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6571" w:rsidRDefault="00326120">
      <w:pPr>
        <w:spacing w:after="246" w:line="265" w:lineRule="auto"/>
        <w:ind w:left="12" w:right="15"/>
        <w:jc w:val="center"/>
      </w:pPr>
      <w:bookmarkStart w:id="0" w:name="_GoBack"/>
      <w:bookmarkEnd w:id="0"/>
      <w:r>
        <w:t xml:space="preserve">KWAME NKRUMAH UNIVERSITY OF SCIENCE AND TECHNOLOGY, </w:t>
      </w:r>
    </w:p>
    <w:p w:rsidR="00816571" w:rsidRDefault="00326120">
      <w:pPr>
        <w:spacing w:after="366" w:line="265" w:lineRule="auto"/>
        <w:ind w:left="12" w:right="8"/>
        <w:jc w:val="center"/>
      </w:pPr>
      <w:r>
        <w:t xml:space="preserve">KUMASI </w:t>
      </w:r>
    </w:p>
    <w:p w:rsidR="00816571" w:rsidRDefault="00326120">
      <w:pPr>
        <w:spacing w:after="366" w:line="265" w:lineRule="auto"/>
        <w:ind w:left="12" w:right="12"/>
        <w:jc w:val="center"/>
      </w:pPr>
      <w:r>
        <w:t xml:space="preserve">COLLEGE OF SCIENCE </w:t>
      </w:r>
    </w:p>
    <w:p w:rsidR="00816571" w:rsidRDefault="00326120">
      <w:pPr>
        <w:spacing w:after="372" w:line="259" w:lineRule="auto"/>
        <w:ind w:left="52" w:right="0" w:firstLine="0"/>
        <w:jc w:val="center"/>
      </w:pPr>
      <w:r>
        <w:t xml:space="preserve"> </w:t>
      </w:r>
    </w:p>
    <w:p w:rsidR="00816571" w:rsidRDefault="00326120">
      <w:pPr>
        <w:spacing w:after="366" w:line="265" w:lineRule="auto"/>
        <w:ind w:left="12" w:right="16"/>
        <w:jc w:val="center"/>
      </w:pPr>
      <w:r>
        <w:t xml:space="preserve">DEPARTMENT OF FOOD SCIENCE AND TECHNOLOGY </w:t>
      </w:r>
    </w:p>
    <w:p w:rsidR="00816571" w:rsidRDefault="00326120">
      <w:pPr>
        <w:spacing w:after="372" w:line="259" w:lineRule="auto"/>
        <w:ind w:left="52" w:right="0" w:firstLine="0"/>
        <w:jc w:val="center"/>
      </w:pPr>
      <w:r>
        <w:t xml:space="preserve"> </w:t>
      </w:r>
    </w:p>
    <w:p w:rsidR="00816571" w:rsidRDefault="00326120">
      <w:pPr>
        <w:spacing w:after="372" w:line="259" w:lineRule="auto"/>
        <w:ind w:left="52" w:right="0" w:firstLine="0"/>
        <w:jc w:val="center"/>
      </w:pPr>
      <w:r>
        <w:t xml:space="preserve"> </w:t>
      </w:r>
    </w:p>
    <w:p w:rsidR="00816571" w:rsidRDefault="00326120">
      <w:pPr>
        <w:spacing w:after="376" w:line="259" w:lineRule="auto"/>
        <w:ind w:left="52" w:right="0" w:firstLine="0"/>
        <w:jc w:val="center"/>
      </w:pPr>
      <w:r>
        <w:t xml:space="preserve"> </w:t>
      </w:r>
    </w:p>
    <w:p w:rsidR="00816571" w:rsidRDefault="00326120">
      <w:pPr>
        <w:pStyle w:val="Heading1"/>
        <w:spacing w:after="252"/>
      </w:pPr>
      <w:r>
        <w:t xml:space="preserve">EFFECTS OF DRYING ON QUALITY AND DRYING CHARACTERISTICS </w:t>
      </w:r>
    </w:p>
    <w:p w:rsidR="00816571" w:rsidRDefault="00326120">
      <w:pPr>
        <w:spacing w:after="367" w:line="259" w:lineRule="auto"/>
        <w:ind w:left="0" w:right="7" w:firstLine="0"/>
        <w:jc w:val="center"/>
      </w:pPr>
      <w:r>
        <w:rPr>
          <w:b/>
        </w:rPr>
        <w:t>OF AERIAL YAM (</w:t>
      </w:r>
      <w:r>
        <w:rPr>
          <w:b/>
          <w:i/>
        </w:rPr>
        <w:t>DIOSCOREA BULBIFERA</w:t>
      </w:r>
      <w:r>
        <w:rPr>
          <w:b/>
        </w:rPr>
        <w:t xml:space="preserve">)    </w:t>
      </w:r>
    </w:p>
    <w:p w:rsidR="00816571" w:rsidRDefault="00326120">
      <w:pPr>
        <w:spacing w:after="372" w:line="259" w:lineRule="auto"/>
        <w:ind w:left="52" w:right="0" w:firstLine="0"/>
        <w:jc w:val="center"/>
      </w:pPr>
      <w:r>
        <w:t xml:space="preserve"> </w:t>
      </w:r>
    </w:p>
    <w:p w:rsidR="00816571" w:rsidRDefault="00326120">
      <w:pPr>
        <w:spacing w:after="366" w:line="265" w:lineRule="auto"/>
        <w:ind w:left="12" w:right="10"/>
        <w:jc w:val="center"/>
      </w:pPr>
      <w:r>
        <w:t xml:space="preserve">BY </w:t>
      </w:r>
    </w:p>
    <w:p w:rsidR="00816571" w:rsidRDefault="00326120">
      <w:pPr>
        <w:spacing w:after="366" w:line="265" w:lineRule="auto"/>
        <w:ind w:left="12" w:right="10"/>
        <w:jc w:val="center"/>
      </w:pPr>
      <w:r>
        <w:t xml:space="preserve">RITA ELSIE SANFUL </w:t>
      </w:r>
    </w:p>
    <w:p w:rsidR="00816571" w:rsidRDefault="00326120">
      <w:pPr>
        <w:spacing w:after="372" w:line="259" w:lineRule="auto"/>
        <w:ind w:left="52" w:right="0" w:firstLine="0"/>
        <w:jc w:val="center"/>
      </w:pPr>
      <w:r>
        <w:t xml:space="preserve"> </w:t>
      </w:r>
    </w:p>
    <w:p w:rsidR="00816571" w:rsidRDefault="00326120">
      <w:pPr>
        <w:spacing w:after="252" w:line="259" w:lineRule="auto"/>
        <w:ind w:left="154" w:right="0"/>
      </w:pPr>
      <w:r>
        <w:t xml:space="preserve">A Thesis submitted to the Department of Food Science and Technology, College of </w:t>
      </w:r>
    </w:p>
    <w:p w:rsidR="00816571" w:rsidRDefault="00326120">
      <w:pPr>
        <w:spacing w:after="366" w:line="265" w:lineRule="auto"/>
        <w:ind w:left="12" w:right="16"/>
        <w:jc w:val="center"/>
      </w:pPr>
      <w:r>
        <w:t xml:space="preserve">Science in partial fulfilment of the requirements for the degree of </w:t>
      </w:r>
    </w:p>
    <w:p w:rsidR="00816571" w:rsidRDefault="00326120">
      <w:pPr>
        <w:spacing w:after="366" w:line="265" w:lineRule="auto"/>
        <w:ind w:left="12" w:right="12"/>
        <w:jc w:val="center"/>
      </w:pPr>
      <w:r>
        <w:t xml:space="preserve">DOCTOR OF PHILOSOPHY IN FOOD SCIENCE AND TECHNOLOGY </w:t>
      </w:r>
    </w:p>
    <w:p w:rsidR="00816571" w:rsidRDefault="00326120">
      <w:pPr>
        <w:spacing w:after="372" w:line="259" w:lineRule="auto"/>
        <w:ind w:left="52" w:right="0" w:firstLine="0"/>
        <w:jc w:val="center"/>
      </w:pPr>
      <w:r>
        <w:t xml:space="preserve"> </w:t>
      </w:r>
    </w:p>
    <w:p w:rsidR="00816571" w:rsidRDefault="00326120">
      <w:pPr>
        <w:spacing w:after="372" w:line="259" w:lineRule="auto"/>
        <w:ind w:left="52" w:right="0" w:firstLine="0"/>
        <w:jc w:val="center"/>
      </w:pPr>
      <w:r>
        <w:t xml:space="preserve"> </w:t>
      </w:r>
    </w:p>
    <w:p w:rsidR="00816571" w:rsidRDefault="00326120">
      <w:pPr>
        <w:spacing w:after="372" w:line="259" w:lineRule="auto"/>
        <w:ind w:left="52" w:right="0" w:firstLine="0"/>
        <w:jc w:val="center"/>
      </w:pPr>
      <w:r>
        <w:t xml:space="preserve"> </w:t>
      </w:r>
    </w:p>
    <w:p w:rsidR="00816571" w:rsidRDefault="00326120">
      <w:pPr>
        <w:spacing w:after="366" w:line="265" w:lineRule="auto"/>
        <w:ind w:left="12" w:right="8"/>
        <w:jc w:val="center"/>
      </w:pPr>
      <w:r>
        <w:t xml:space="preserve">JUNE, 2017 </w:t>
      </w:r>
    </w:p>
    <w:p w:rsidR="00816571" w:rsidRDefault="00326120">
      <w:pPr>
        <w:spacing w:after="363" w:line="265" w:lineRule="auto"/>
        <w:ind w:right="9"/>
        <w:jc w:val="center"/>
      </w:pPr>
      <w:r>
        <w:rPr>
          <w:b/>
        </w:rPr>
        <w:t xml:space="preserve">DECLARATION </w:t>
      </w:r>
    </w:p>
    <w:p w:rsidR="00816571" w:rsidRDefault="00326120">
      <w:pPr>
        <w:spacing w:after="61"/>
        <w:ind w:left="-5" w:right="5"/>
      </w:pPr>
      <w:r>
        <w:lastRenderedPageBreak/>
        <w:t>I hereby declare that</w:t>
      </w:r>
      <w:r>
        <w:t xml:space="preserve"> this submission is my own work towards the PhD and that, to the best of my knowledge, it contains no material previously published by another person, nor material which has been accepted for the award of any other degree of the University, except where du</w:t>
      </w:r>
      <w:r>
        <w:t xml:space="preserve">e acknowledgement has been made in the text. </w:t>
      </w:r>
    </w:p>
    <w:p w:rsidR="00816571" w:rsidRDefault="00326120">
      <w:pPr>
        <w:spacing w:after="108" w:line="259" w:lineRule="auto"/>
        <w:ind w:left="0" w:right="0" w:firstLine="0"/>
        <w:jc w:val="left"/>
      </w:pPr>
      <w:r>
        <w:rPr>
          <w:sz w:val="18"/>
        </w:rPr>
        <w:t xml:space="preserve"> </w:t>
      </w:r>
    </w:p>
    <w:tbl>
      <w:tblPr>
        <w:tblStyle w:val="TableGrid"/>
        <w:tblW w:w="7982" w:type="dxa"/>
        <w:tblInd w:w="0" w:type="dxa"/>
        <w:tblCellMar>
          <w:top w:w="0" w:type="dxa"/>
          <w:left w:w="0" w:type="dxa"/>
          <w:bottom w:w="0" w:type="dxa"/>
          <w:right w:w="0" w:type="dxa"/>
        </w:tblCellMar>
        <w:tblLook w:val="04A0" w:firstRow="1" w:lastRow="0" w:firstColumn="1" w:lastColumn="0" w:noHBand="0" w:noVBand="1"/>
      </w:tblPr>
      <w:tblGrid>
        <w:gridCol w:w="2881"/>
        <w:gridCol w:w="2880"/>
        <w:gridCol w:w="2221"/>
      </w:tblGrid>
      <w:tr w:rsidR="00816571">
        <w:trPr>
          <w:trHeight w:val="469"/>
        </w:trPr>
        <w:tc>
          <w:tcPr>
            <w:tcW w:w="2881" w:type="dxa"/>
            <w:tcBorders>
              <w:top w:val="nil"/>
              <w:left w:val="nil"/>
              <w:bottom w:val="nil"/>
              <w:right w:val="nil"/>
            </w:tcBorders>
          </w:tcPr>
          <w:p w:rsidR="00816571" w:rsidRDefault="00326120">
            <w:pPr>
              <w:tabs>
                <w:tab w:val="center" w:pos="2161"/>
              </w:tabs>
              <w:spacing w:after="0" w:line="259" w:lineRule="auto"/>
              <w:ind w:left="0" w:right="0" w:firstLine="0"/>
              <w:jc w:val="left"/>
            </w:pPr>
            <w:r>
              <w:t xml:space="preserve">Rita Elsie Sanful </w:t>
            </w:r>
            <w:r>
              <w:tab/>
              <w:t xml:space="preserve"> </w:t>
            </w:r>
          </w:p>
        </w:tc>
        <w:tc>
          <w:tcPr>
            <w:tcW w:w="2880" w:type="dxa"/>
            <w:tcBorders>
              <w:top w:val="nil"/>
              <w:left w:val="nil"/>
              <w:bottom w:val="nil"/>
              <w:right w:val="nil"/>
            </w:tcBorders>
          </w:tcPr>
          <w:p w:rsidR="00816571" w:rsidRDefault="00326120">
            <w:pPr>
              <w:spacing w:after="0" w:line="259" w:lineRule="auto"/>
              <w:ind w:left="0" w:right="0" w:firstLine="0"/>
              <w:jc w:val="left"/>
            </w:pPr>
            <w:r>
              <w:t xml:space="preserve">………………………… </w:t>
            </w:r>
          </w:p>
        </w:tc>
        <w:tc>
          <w:tcPr>
            <w:tcW w:w="2221" w:type="dxa"/>
            <w:tcBorders>
              <w:top w:val="nil"/>
              <w:left w:val="nil"/>
              <w:bottom w:val="nil"/>
              <w:right w:val="nil"/>
            </w:tcBorders>
          </w:tcPr>
          <w:p w:rsidR="00816571" w:rsidRDefault="00326120">
            <w:pPr>
              <w:spacing w:after="0" w:line="259" w:lineRule="auto"/>
              <w:ind w:left="0" w:right="0" w:firstLine="0"/>
            </w:pPr>
            <w:r>
              <w:t xml:space="preserve">……………………… </w:t>
            </w:r>
          </w:p>
        </w:tc>
      </w:tr>
      <w:tr w:rsidR="00816571">
        <w:trPr>
          <w:trHeight w:val="2554"/>
        </w:trPr>
        <w:tc>
          <w:tcPr>
            <w:tcW w:w="2881" w:type="dxa"/>
            <w:tcBorders>
              <w:top w:val="nil"/>
              <w:left w:val="nil"/>
              <w:bottom w:val="nil"/>
              <w:right w:val="nil"/>
            </w:tcBorders>
            <w:vAlign w:val="center"/>
          </w:tcPr>
          <w:p w:rsidR="00816571" w:rsidRDefault="00326120">
            <w:pPr>
              <w:tabs>
                <w:tab w:val="center" w:pos="2161"/>
              </w:tabs>
              <w:spacing w:after="378" w:line="259" w:lineRule="auto"/>
              <w:ind w:left="0" w:right="0" w:firstLine="0"/>
              <w:jc w:val="left"/>
            </w:pPr>
            <w:r>
              <w:t xml:space="preserve">(PG3888209)   </w:t>
            </w:r>
            <w:r>
              <w:tab/>
              <w:t xml:space="preserve"> </w:t>
            </w:r>
          </w:p>
          <w:p w:rsidR="00816571" w:rsidRDefault="00326120">
            <w:pPr>
              <w:spacing w:after="319" w:line="259" w:lineRule="auto"/>
              <w:ind w:left="0" w:right="0" w:firstLine="0"/>
              <w:jc w:val="left"/>
            </w:pPr>
            <w:r>
              <w:t xml:space="preserve">Student Name &amp; ID </w:t>
            </w:r>
          </w:p>
          <w:p w:rsidR="00816571" w:rsidRDefault="00326120">
            <w:pPr>
              <w:spacing w:after="368" w:line="259" w:lineRule="auto"/>
              <w:ind w:left="0" w:right="0" w:firstLine="0"/>
              <w:jc w:val="left"/>
            </w:pPr>
            <w:r>
              <w:rPr>
                <w:sz w:val="18"/>
              </w:rPr>
              <w:t xml:space="preserve"> </w:t>
            </w:r>
          </w:p>
          <w:p w:rsidR="00816571" w:rsidRDefault="00326120">
            <w:pPr>
              <w:spacing w:after="0" w:line="259" w:lineRule="auto"/>
              <w:ind w:left="0" w:right="0" w:firstLine="0"/>
              <w:jc w:val="left"/>
            </w:pPr>
            <w:r>
              <w:rPr>
                <w:b/>
              </w:rPr>
              <w:t xml:space="preserve">Certified by: </w:t>
            </w:r>
          </w:p>
        </w:tc>
        <w:tc>
          <w:tcPr>
            <w:tcW w:w="2880" w:type="dxa"/>
            <w:tcBorders>
              <w:top w:val="nil"/>
              <w:left w:val="nil"/>
              <w:bottom w:val="nil"/>
              <w:right w:val="nil"/>
            </w:tcBorders>
          </w:tcPr>
          <w:p w:rsidR="00816571" w:rsidRDefault="00326120">
            <w:pPr>
              <w:tabs>
                <w:tab w:val="center" w:pos="1179"/>
                <w:tab w:val="center" w:pos="2160"/>
              </w:tabs>
              <w:spacing w:after="0" w:line="259" w:lineRule="auto"/>
              <w:ind w:left="0" w:right="0" w:firstLine="0"/>
              <w:jc w:val="left"/>
            </w:pPr>
            <w:r>
              <w:t xml:space="preserve"> </w:t>
            </w:r>
            <w:r>
              <w:tab/>
              <w:t xml:space="preserve">Signature </w:t>
            </w:r>
            <w:r>
              <w:tab/>
              <w:t xml:space="preserve"> </w:t>
            </w:r>
          </w:p>
        </w:tc>
        <w:tc>
          <w:tcPr>
            <w:tcW w:w="2221" w:type="dxa"/>
            <w:tcBorders>
              <w:top w:val="nil"/>
              <w:left w:val="nil"/>
              <w:bottom w:val="nil"/>
              <w:right w:val="nil"/>
            </w:tcBorders>
          </w:tcPr>
          <w:p w:rsidR="00816571" w:rsidRDefault="00326120">
            <w:pPr>
              <w:tabs>
                <w:tab w:val="center" w:pos="946"/>
              </w:tabs>
              <w:spacing w:after="0" w:line="259" w:lineRule="auto"/>
              <w:ind w:left="0" w:right="0" w:firstLine="0"/>
              <w:jc w:val="left"/>
            </w:pPr>
            <w:r>
              <w:t xml:space="preserve"> </w:t>
            </w:r>
            <w:r>
              <w:tab/>
              <w:t xml:space="preserve">Date </w:t>
            </w:r>
          </w:p>
        </w:tc>
      </w:tr>
      <w:tr w:rsidR="00816571">
        <w:trPr>
          <w:trHeight w:val="670"/>
        </w:trPr>
        <w:tc>
          <w:tcPr>
            <w:tcW w:w="2881" w:type="dxa"/>
            <w:tcBorders>
              <w:top w:val="nil"/>
              <w:left w:val="nil"/>
              <w:bottom w:val="nil"/>
              <w:right w:val="nil"/>
            </w:tcBorders>
            <w:vAlign w:val="center"/>
          </w:tcPr>
          <w:p w:rsidR="00816571" w:rsidRDefault="00326120">
            <w:pPr>
              <w:tabs>
                <w:tab w:val="center" w:pos="2161"/>
              </w:tabs>
              <w:spacing w:after="0" w:line="259" w:lineRule="auto"/>
              <w:ind w:left="0" w:right="0" w:firstLine="0"/>
              <w:jc w:val="left"/>
            </w:pPr>
            <w:r>
              <w:t xml:space="preserve">Prof Ibok Oduro </w:t>
            </w:r>
            <w:r>
              <w:tab/>
              <w:t xml:space="preserve"> </w:t>
            </w:r>
          </w:p>
        </w:tc>
        <w:tc>
          <w:tcPr>
            <w:tcW w:w="2880" w:type="dxa"/>
            <w:tcBorders>
              <w:top w:val="nil"/>
              <w:left w:val="nil"/>
              <w:bottom w:val="nil"/>
              <w:right w:val="nil"/>
            </w:tcBorders>
            <w:vAlign w:val="center"/>
          </w:tcPr>
          <w:p w:rsidR="00816571" w:rsidRDefault="00326120">
            <w:pPr>
              <w:spacing w:after="0" w:line="259" w:lineRule="auto"/>
              <w:ind w:left="0" w:right="0" w:firstLine="0"/>
              <w:jc w:val="left"/>
            </w:pPr>
            <w:r>
              <w:t xml:space="preserve">………………………… </w:t>
            </w:r>
          </w:p>
        </w:tc>
        <w:tc>
          <w:tcPr>
            <w:tcW w:w="2221" w:type="dxa"/>
            <w:tcBorders>
              <w:top w:val="nil"/>
              <w:left w:val="nil"/>
              <w:bottom w:val="nil"/>
              <w:right w:val="nil"/>
            </w:tcBorders>
            <w:vAlign w:val="center"/>
          </w:tcPr>
          <w:p w:rsidR="00816571" w:rsidRDefault="00326120">
            <w:pPr>
              <w:spacing w:after="0" w:line="259" w:lineRule="auto"/>
              <w:ind w:left="0" w:right="0" w:firstLine="0"/>
            </w:pPr>
            <w:r>
              <w:t xml:space="preserve">……………………… </w:t>
            </w:r>
          </w:p>
        </w:tc>
      </w:tr>
      <w:tr w:rsidR="00816571">
        <w:trPr>
          <w:trHeight w:val="1244"/>
        </w:trPr>
        <w:tc>
          <w:tcPr>
            <w:tcW w:w="2881" w:type="dxa"/>
            <w:tcBorders>
              <w:top w:val="nil"/>
              <w:left w:val="nil"/>
              <w:bottom w:val="nil"/>
              <w:right w:val="nil"/>
            </w:tcBorders>
            <w:vAlign w:val="center"/>
          </w:tcPr>
          <w:p w:rsidR="00816571" w:rsidRDefault="00326120">
            <w:pPr>
              <w:tabs>
                <w:tab w:val="center" w:pos="1440"/>
                <w:tab w:val="center" w:pos="2161"/>
              </w:tabs>
              <w:spacing w:after="330" w:line="259" w:lineRule="auto"/>
              <w:ind w:left="0" w:right="0" w:firstLine="0"/>
              <w:jc w:val="left"/>
            </w:pPr>
            <w:r>
              <w:t xml:space="preserve">(Supervisor) </w:t>
            </w:r>
            <w:r>
              <w:tab/>
              <w:t xml:space="preserve"> </w:t>
            </w:r>
            <w:r>
              <w:tab/>
              <w:t xml:space="preserve"> </w:t>
            </w:r>
          </w:p>
          <w:p w:rsidR="00816571" w:rsidRDefault="00326120">
            <w:pPr>
              <w:spacing w:after="0" w:line="259" w:lineRule="auto"/>
              <w:ind w:left="0" w:right="0" w:firstLine="0"/>
              <w:jc w:val="left"/>
            </w:pPr>
            <w:r>
              <w:rPr>
                <w:b/>
                <w:sz w:val="18"/>
              </w:rPr>
              <w:t xml:space="preserve"> </w:t>
            </w:r>
          </w:p>
        </w:tc>
        <w:tc>
          <w:tcPr>
            <w:tcW w:w="2880" w:type="dxa"/>
            <w:tcBorders>
              <w:top w:val="nil"/>
              <w:left w:val="nil"/>
              <w:bottom w:val="nil"/>
              <w:right w:val="nil"/>
            </w:tcBorders>
          </w:tcPr>
          <w:p w:rsidR="00816571" w:rsidRDefault="00326120">
            <w:pPr>
              <w:tabs>
                <w:tab w:val="center" w:pos="1179"/>
                <w:tab w:val="center" w:pos="2160"/>
              </w:tabs>
              <w:spacing w:after="0" w:line="259" w:lineRule="auto"/>
              <w:ind w:left="0" w:right="0" w:firstLine="0"/>
              <w:jc w:val="left"/>
            </w:pPr>
            <w:r>
              <w:t xml:space="preserve"> </w:t>
            </w:r>
            <w:r>
              <w:tab/>
              <w:t xml:space="preserve">Signature </w:t>
            </w:r>
            <w:r>
              <w:tab/>
              <w:t xml:space="preserve"> </w:t>
            </w:r>
          </w:p>
        </w:tc>
        <w:tc>
          <w:tcPr>
            <w:tcW w:w="2221" w:type="dxa"/>
            <w:tcBorders>
              <w:top w:val="nil"/>
              <w:left w:val="nil"/>
              <w:bottom w:val="nil"/>
              <w:right w:val="nil"/>
            </w:tcBorders>
          </w:tcPr>
          <w:p w:rsidR="00816571" w:rsidRDefault="00326120">
            <w:pPr>
              <w:tabs>
                <w:tab w:val="center" w:pos="946"/>
              </w:tabs>
              <w:spacing w:after="0" w:line="259" w:lineRule="auto"/>
              <w:ind w:left="0" w:right="0" w:firstLine="0"/>
              <w:jc w:val="left"/>
            </w:pPr>
            <w:r>
              <w:t xml:space="preserve"> </w:t>
            </w:r>
            <w:r>
              <w:tab/>
              <w:t xml:space="preserve">Date </w:t>
            </w:r>
          </w:p>
        </w:tc>
      </w:tr>
      <w:tr w:rsidR="00816571">
        <w:trPr>
          <w:trHeight w:val="633"/>
        </w:trPr>
        <w:tc>
          <w:tcPr>
            <w:tcW w:w="2881" w:type="dxa"/>
            <w:tcBorders>
              <w:top w:val="nil"/>
              <w:left w:val="nil"/>
              <w:bottom w:val="nil"/>
              <w:right w:val="nil"/>
            </w:tcBorders>
            <w:vAlign w:val="center"/>
          </w:tcPr>
          <w:p w:rsidR="00816571" w:rsidRDefault="00326120">
            <w:pPr>
              <w:spacing w:after="0" w:line="259" w:lineRule="auto"/>
              <w:ind w:left="0" w:right="0" w:firstLine="0"/>
              <w:jc w:val="left"/>
            </w:pPr>
            <w:r>
              <w:t xml:space="preserve">Prof. William Otoo Ellis </w:t>
            </w:r>
          </w:p>
        </w:tc>
        <w:tc>
          <w:tcPr>
            <w:tcW w:w="2880" w:type="dxa"/>
            <w:tcBorders>
              <w:top w:val="nil"/>
              <w:left w:val="nil"/>
              <w:bottom w:val="nil"/>
              <w:right w:val="nil"/>
            </w:tcBorders>
            <w:vAlign w:val="center"/>
          </w:tcPr>
          <w:p w:rsidR="00816571" w:rsidRDefault="00326120">
            <w:pPr>
              <w:spacing w:after="0" w:line="259" w:lineRule="auto"/>
              <w:ind w:left="0" w:right="0" w:firstLine="0"/>
              <w:jc w:val="left"/>
            </w:pPr>
            <w:r>
              <w:t xml:space="preserve">………………………… </w:t>
            </w:r>
          </w:p>
        </w:tc>
        <w:tc>
          <w:tcPr>
            <w:tcW w:w="2221" w:type="dxa"/>
            <w:tcBorders>
              <w:top w:val="nil"/>
              <w:left w:val="nil"/>
              <w:bottom w:val="nil"/>
              <w:right w:val="nil"/>
            </w:tcBorders>
            <w:vAlign w:val="center"/>
          </w:tcPr>
          <w:p w:rsidR="00816571" w:rsidRDefault="00326120">
            <w:pPr>
              <w:spacing w:after="0" w:line="259" w:lineRule="auto"/>
              <w:ind w:left="0" w:right="0" w:firstLine="0"/>
            </w:pPr>
            <w:r>
              <w:t xml:space="preserve">……………………… </w:t>
            </w:r>
          </w:p>
        </w:tc>
      </w:tr>
      <w:tr w:rsidR="00816571">
        <w:trPr>
          <w:trHeight w:val="1246"/>
        </w:trPr>
        <w:tc>
          <w:tcPr>
            <w:tcW w:w="2881" w:type="dxa"/>
            <w:tcBorders>
              <w:top w:val="nil"/>
              <w:left w:val="nil"/>
              <w:bottom w:val="nil"/>
              <w:right w:val="nil"/>
            </w:tcBorders>
            <w:vAlign w:val="center"/>
          </w:tcPr>
          <w:p w:rsidR="00816571" w:rsidRDefault="00326120">
            <w:pPr>
              <w:tabs>
                <w:tab w:val="center" w:pos="1440"/>
                <w:tab w:val="center" w:pos="2161"/>
              </w:tabs>
              <w:spacing w:after="331" w:line="259" w:lineRule="auto"/>
              <w:ind w:left="0" w:right="0" w:firstLine="0"/>
              <w:jc w:val="left"/>
            </w:pPr>
            <w:r>
              <w:t xml:space="preserve">(Supervisor) </w:t>
            </w:r>
            <w:r>
              <w:tab/>
              <w:t xml:space="preserve"> </w:t>
            </w:r>
            <w:r>
              <w:tab/>
              <w:t xml:space="preserve"> </w:t>
            </w:r>
          </w:p>
          <w:p w:rsidR="00816571" w:rsidRDefault="00326120">
            <w:pPr>
              <w:spacing w:after="0" w:line="259" w:lineRule="auto"/>
              <w:ind w:left="0" w:right="0" w:firstLine="0"/>
              <w:jc w:val="left"/>
            </w:pPr>
            <w:r>
              <w:rPr>
                <w:b/>
                <w:sz w:val="18"/>
              </w:rPr>
              <w:t xml:space="preserve"> </w:t>
            </w:r>
          </w:p>
        </w:tc>
        <w:tc>
          <w:tcPr>
            <w:tcW w:w="2880" w:type="dxa"/>
            <w:tcBorders>
              <w:top w:val="nil"/>
              <w:left w:val="nil"/>
              <w:bottom w:val="nil"/>
              <w:right w:val="nil"/>
            </w:tcBorders>
          </w:tcPr>
          <w:p w:rsidR="00816571" w:rsidRDefault="00326120">
            <w:pPr>
              <w:tabs>
                <w:tab w:val="center" w:pos="1179"/>
                <w:tab w:val="center" w:pos="2160"/>
              </w:tabs>
              <w:spacing w:after="0" w:line="259" w:lineRule="auto"/>
              <w:ind w:left="0" w:right="0" w:firstLine="0"/>
              <w:jc w:val="left"/>
            </w:pPr>
            <w:r>
              <w:t xml:space="preserve"> </w:t>
            </w:r>
            <w:r>
              <w:tab/>
              <w:t xml:space="preserve">Signature </w:t>
            </w:r>
            <w:r>
              <w:tab/>
              <w:t xml:space="preserve"> </w:t>
            </w:r>
          </w:p>
        </w:tc>
        <w:tc>
          <w:tcPr>
            <w:tcW w:w="2221" w:type="dxa"/>
            <w:tcBorders>
              <w:top w:val="nil"/>
              <w:left w:val="nil"/>
              <w:bottom w:val="nil"/>
              <w:right w:val="nil"/>
            </w:tcBorders>
          </w:tcPr>
          <w:p w:rsidR="00816571" w:rsidRDefault="00326120">
            <w:pPr>
              <w:tabs>
                <w:tab w:val="center" w:pos="946"/>
              </w:tabs>
              <w:spacing w:after="0" w:line="259" w:lineRule="auto"/>
              <w:ind w:left="0" w:right="0" w:firstLine="0"/>
              <w:jc w:val="left"/>
            </w:pPr>
            <w:r>
              <w:t xml:space="preserve"> </w:t>
            </w:r>
            <w:r>
              <w:tab/>
              <w:t xml:space="preserve">Date </w:t>
            </w:r>
          </w:p>
        </w:tc>
      </w:tr>
      <w:tr w:rsidR="00816571">
        <w:trPr>
          <w:trHeight w:val="634"/>
        </w:trPr>
        <w:tc>
          <w:tcPr>
            <w:tcW w:w="2881" w:type="dxa"/>
            <w:tcBorders>
              <w:top w:val="nil"/>
              <w:left w:val="nil"/>
              <w:bottom w:val="nil"/>
              <w:right w:val="nil"/>
            </w:tcBorders>
            <w:vAlign w:val="center"/>
          </w:tcPr>
          <w:p w:rsidR="00816571" w:rsidRDefault="00326120">
            <w:pPr>
              <w:tabs>
                <w:tab w:val="center" w:pos="2161"/>
              </w:tabs>
              <w:spacing w:after="0" w:line="259" w:lineRule="auto"/>
              <w:ind w:left="0" w:right="0" w:firstLine="0"/>
              <w:jc w:val="left"/>
            </w:pPr>
            <w:r>
              <w:t xml:space="preserve">Prof, Ahmad Addo </w:t>
            </w:r>
            <w:r>
              <w:tab/>
              <w:t xml:space="preserve"> </w:t>
            </w:r>
          </w:p>
        </w:tc>
        <w:tc>
          <w:tcPr>
            <w:tcW w:w="2880" w:type="dxa"/>
            <w:tcBorders>
              <w:top w:val="nil"/>
              <w:left w:val="nil"/>
              <w:bottom w:val="nil"/>
              <w:right w:val="nil"/>
            </w:tcBorders>
            <w:vAlign w:val="center"/>
          </w:tcPr>
          <w:p w:rsidR="00816571" w:rsidRDefault="00326120">
            <w:pPr>
              <w:spacing w:after="0" w:line="259" w:lineRule="auto"/>
              <w:ind w:left="0" w:right="0" w:firstLine="0"/>
              <w:jc w:val="left"/>
            </w:pPr>
            <w:r>
              <w:t xml:space="preserve">………………………… </w:t>
            </w:r>
          </w:p>
        </w:tc>
        <w:tc>
          <w:tcPr>
            <w:tcW w:w="2221" w:type="dxa"/>
            <w:tcBorders>
              <w:top w:val="nil"/>
              <w:left w:val="nil"/>
              <w:bottom w:val="nil"/>
              <w:right w:val="nil"/>
            </w:tcBorders>
            <w:vAlign w:val="center"/>
          </w:tcPr>
          <w:p w:rsidR="00816571" w:rsidRDefault="00326120">
            <w:pPr>
              <w:spacing w:after="0" w:line="259" w:lineRule="auto"/>
              <w:ind w:left="0" w:right="0" w:firstLine="0"/>
            </w:pPr>
            <w:r>
              <w:t xml:space="preserve">……………………… </w:t>
            </w:r>
          </w:p>
        </w:tc>
      </w:tr>
      <w:tr w:rsidR="00816571">
        <w:trPr>
          <w:trHeight w:val="1766"/>
        </w:trPr>
        <w:tc>
          <w:tcPr>
            <w:tcW w:w="2881" w:type="dxa"/>
            <w:tcBorders>
              <w:top w:val="nil"/>
              <w:left w:val="nil"/>
              <w:bottom w:val="nil"/>
              <w:right w:val="nil"/>
            </w:tcBorders>
            <w:vAlign w:val="center"/>
          </w:tcPr>
          <w:p w:rsidR="00816571" w:rsidRDefault="00326120">
            <w:pPr>
              <w:tabs>
                <w:tab w:val="center" w:pos="2161"/>
              </w:tabs>
              <w:spacing w:after="306" w:line="259" w:lineRule="auto"/>
              <w:ind w:left="0" w:right="0" w:firstLine="0"/>
              <w:jc w:val="left"/>
            </w:pPr>
            <w:r>
              <w:t xml:space="preserve">(Supervisor)   </w:t>
            </w:r>
            <w:r>
              <w:tab/>
              <w:t xml:space="preserve"> </w:t>
            </w:r>
          </w:p>
          <w:p w:rsidR="00816571" w:rsidRDefault="00326120">
            <w:pPr>
              <w:spacing w:after="365" w:line="259" w:lineRule="auto"/>
              <w:ind w:left="0" w:right="0" w:firstLine="0"/>
              <w:jc w:val="left"/>
            </w:pPr>
            <w:r>
              <w:rPr>
                <w:sz w:val="16"/>
              </w:rPr>
              <w:t xml:space="preserve"> </w:t>
            </w:r>
          </w:p>
          <w:p w:rsidR="00816571" w:rsidRDefault="00326120">
            <w:pPr>
              <w:spacing w:after="0" w:line="259" w:lineRule="auto"/>
              <w:ind w:left="0" w:right="0" w:firstLine="0"/>
              <w:jc w:val="left"/>
            </w:pPr>
            <w:r>
              <w:rPr>
                <w:b/>
              </w:rPr>
              <w:t xml:space="preserve">Certified by: </w:t>
            </w:r>
          </w:p>
        </w:tc>
        <w:tc>
          <w:tcPr>
            <w:tcW w:w="2880" w:type="dxa"/>
            <w:tcBorders>
              <w:top w:val="nil"/>
              <w:left w:val="nil"/>
              <w:bottom w:val="nil"/>
              <w:right w:val="nil"/>
            </w:tcBorders>
          </w:tcPr>
          <w:p w:rsidR="00816571" w:rsidRDefault="00326120">
            <w:pPr>
              <w:tabs>
                <w:tab w:val="center" w:pos="1179"/>
                <w:tab w:val="center" w:pos="2160"/>
              </w:tabs>
              <w:spacing w:after="0" w:line="259" w:lineRule="auto"/>
              <w:ind w:left="0" w:right="0" w:firstLine="0"/>
              <w:jc w:val="left"/>
            </w:pPr>
            <w:r>
              <w:t xml:space="preserve"> </w:t>
            </w:r>
            <w:r>
              <w:tab/>
              <w:t xml:space="preserve">Signature </w:t>
            </w:r>
            <w:r>
              <w:tab/>
              <w:t xml:space="preserve"> </w:t>
            </w:r>
          </w:p>
        </w:tc>
        <w:tc>
          <w:tcPr>
            <w:tcW w:w="2221" w:type="dxa"/>
            <w:tcBorders>
              <w:top w:val="nil"/>
              <w:left w:val="nil"/>
              <w:bottom w:val="nil"/>
              <w:right w:val="nil"/>
            </w:tcBorders>
          </w:tcPr>
          <w:p w:rsidR="00816571" w:rsidRDefault="00326120">
            <w:pPr>
              <w:tabs>
                <w:tab w:val="center" w:pos="946"/>
              </w:tabs>
              <w:spacing w:after="0" w:line="259" w:lineRule="auto"/>
              <w:ind w:left="0" w:right="0" w:firstLine="0"/>
              <w:jc w:val="left"/>
            </w:pPr>
            <w:r>
              <w:t xml:space="preserve"> </w:t>
            </w:r>
            <w:r>
              <w:tab/>
              <w:t xml:space="preserve">Date </w:t>
            </w:r>
          </w:p>
        </w:tc>
      </w:tr>
      <w:tr w:rsidR="00816571">
        <w:trPr>
          <w:trHeight w:val="532"/>
        </w:trPr>
        <w:tc>
          <w:tcPr>
            <w:tcW w:w="2881" w:type="dxa"/>
            <w:tcBorders>
              <w:top w:val="nil"/>
              <w:left w:val="nil"/>
              <w:bottom w:val="nil"/>
              <w:right w:val="nil"/>
            </w:tcBorders>
            <w:vAlign w:val="center"/>
          </w:tcPr>
          <w:p w:rsidR="00816571" w:rsidRDefault="00326120">
            <w:pPr>
              <w:tabs>
                <w:tab w:val="center" w:pos="2161"/>
              </w:tabs>
              <w:spacing w:after="0" w:line="259" w:lineRule="auto"/>
              <w:ind w:left="0" w:right="0" w:firstLine="0"/>
              <w:jc w:val="left"/>
            </w:pPr>
            <w:r>
              <w:t xml:space="preserve">Mr. John Barimah </w:t>
            </w:r>
            <w:r>
              <w:tab/>
              <w:t xml:space="preserve"> </w:t>
            </w:r>
          </w:p>
        </w:tc>
        <w:tc>
          <w:tcPr>
            <w:tcW w:w="2880" w:type="dxa"/>
            <w:tcBorders>
              <w:top w:val="nil"/>
              <w:left w:val="nil"/>
              <w:bottom w:val="nil"/>
              <w:right w:val="nil"/>
            </w:tcBorders>
            <w:vAlign w:val="center"/>
          </w:tcPr>
          <w:p w:rsidR="00816571" w:rsidRDefault="00326120">
            <w:pPr>
              <w:spacing w:after="0" w:line="259" w:lineRule="auto"/>
              <w:ind w:left="0" w:right="0" w:firstLine="0"/>
              <w:jc w:val="left"/>
            </w:pPr>
            <w:r>
              <w:t xml:space="preserve">………………………… </w:t>
            </w:r>
          </w:p>
        </w:tc>
        <w:tc>
          <w:tcPr>
            <w:tcW w:w="2221" w:type="dxa"/>
            <w:tcBorders>
              <w:top w:val="nil"/>
              <w:left w:val="nil"/>
              <w:bottom w:val="nil"/>
              <w:right w:val="nil"/>
            </w:tcBorders>
            <w:vAlign w:val="center"/>
          </w:tcPr>
          <w:p w:rsidR="00816571" w:rsidRDefault="00326120">
            <w:pPr>
              <w:spacing w:after="0" w:line="259" w:lineRule="auto"/>
              <w:ind w:left="0" w:right="0" w:firstLine="0"/>
            </w:pPr>
            <w:r>
              <w:t xml:space="preserve">……………………… </w:t>
            </w:r>
          </w:p>
        </w:tc>
      </w:tr>
      <w:tr w:rsidR="00816571">
        <w:trPr>
          <w:trHeight w:val="401"/>
        </w:trPr>
        <w:tc>
          <w:tcPr>
            <w:tcW w:w="2881" w:type="dxa"/>
            <w:tcBorders>
              <w:top w:val="nil"/>
              <w:left w:val="nil"/>
              <w:bottom w:val="nil"/>
              <w:right w:val="nil"/>
            </w:tcBorders>
            <w:vAlign w:val="bottom"/>
          </w:tcPr>
          <w:p w:rsidR="00816571" w:rsidRDefault="00326120">
            <w:pPr>
              <w:spacing w:after="0" w:line="259" w:lineRule="auto"/>
              <w:ind w:left="0" w:right="0" w:firstLine="0"/>
              <w:jc w:val="left"/>
            </w:pPr>
            <w:r>
              <w:t xml:space="preserve">(Head of Department)  </w:t>
            </w:r>
          </w:p>
        </w:tc>
        <w:tc>
          <w:tcPr>
            <w:tcW w:w="2880" w:type="dxa"/>
            <w:tcBorders>
              <w:top w:val="nil"/>
              <w:left w:val="nil"/>
              <w:bottom w:val="nil"/>
              <w:right w:val="nil"/>
            </w:tcBorders>
            <w:vAlign w:val="bottom"/>
          </w:tcPr>
          <w:p w:rsidR="00816571" w:rsidRDefault="00326120">
            <w:pPr>
              <w:tabs>
                <w:tab w:val="center" w:pos="1179"/>
                <w:tab w:val="center" w:pos="2160"/>
              </w:tabs>
              <w:spacing w:after="0" w:line="259" w:lineRule="auto"/>
              <w:ind w:left="0" w:right="0" w:firstLine="0"/>
              <w:jc w:val="left"/>
            </w:pPr>
            <w:r>
              <w:t xml:space="preserve"> </w:t>
            </w:r>
            <w:r>
              <w:tab/>
              <w:t xml:space="preserve">Signature </w:t>
            </w:r>
            <w:r>
              <w:tab/>
              <w:t xml:space="preserve"> </w:t>
            </w:r>
          </w:p>
        </w:tc>
        <w:tc>
          <w:tcPr>
            <w:tcW w:w="2221" w:type="dxa"/>
            <w:tcBorders>
              <w:top w:val="nil"/>
              <w:left w:val="nil"/>
              <w:bottom w:val="nil"/>
              <w:right w:val="nil"/>
            </w:tcBorders>
            <w:vAlign w:val="bottom"/>
          </w:tcPr>
          <w:p w:rsidR="00816571" w:rsidRDefault="00326120">
            <w:pPr>
              <w:tabs>
                <w:tab w:val="center" w:pos="946"/>
              </w:tabs>
              <w:spacing w:after="0" w:line="259" w:lineRule="auto"/>
              <w:ind w:left="0" w:right="0" w:firstLine="0"/>
              <w:jc w:val="left"/>
            </w:pPr>
            <w:r>
              <w:t xml:space="preserve"> </w:t>
            </w:r>
            <w:r>
              <w:tab/>
              <w:t xml:space="preserve">Date </w:t>
            </w:r>
          </w:p>
        </w:tc>
      </w:tr>
    </w:tbl>
    <w:p w:rsidR="00816571" w:rsidRDefault="00326120">
      <w:pPr>
        <w:spacing w:after="363" w:line="265" w:lineRule="auto"/>
        <w:ind w:right="11"/>
        <w:jc w:val="center"/>
      </w:pPr>
      <w:r>
        <w:rPr>
          <w:b/>
        </w:rPr>
        <w:t xml:space="preserve">ACKNOWLEDGEMENTS </w:t>
      </w:r>
    </w:p>
    <w:p w:rsidR="00816571" w:rsidRDefault="00326120">
      <w:pPr>
        <w:ind w:left="-5" w:right="0"/>
      </w:pPr>
      <w:r>
        <w:t xml:space="preserve">My foremost acknowledgement goes to the Almighty God for his Grace and Mercies throughout my study period. </w:t>
      </w:r>
    </w:p>
    <w:p w:rsidR="00816571" w:rsidRDefault="00326120">
      <w:pPr>
        <w:ind w:left="-5" w:right="7"/>
      </w:pPr>
      <w:r>
        <w:lastRenderedPageBreak/>
        <w:t>I am extremely grateful to my supervisors, Prof. Ibok Oduro, Prof. William O. Ellis and Prof. Ahmad Addo for their patience in mentoring me. I wish to acknowledge their guidance, invaluable contributions and the opportunity they gave me to learn outside my</w:t>
      </w:r>
      <w:r>
        <w:t xml:space="preserve"> core specialty, I am extremely grateful. My greatest gratitude goes to Prof. Robert Kwame Nkum for his steady encouragement to take up this challenge.  </w:t>
      </w:r>
    </w:p>
    <w:p w:rsidR="00816571" w:rsidRDefault="00326120">
      <w:pPr>
        <w:ind w:left="-5" w:right="0"/>
      </w:pPr>
      <w:r>
        <w:t>I would like to express my gratitude in no mean words to Nana Baah Peprah Ameyaw for his enormous help</w:t>
      </w:r>
      <w:r>
        <w:t xml:space="preserve"> thank you so much Nana! </w:t>
      </w:r>
    </w:p>
    <w:p w:rsidR="00816571" w:rsidRDefault="00326120">
      <w:pPr>
        <w:ind w:left="-5" w:right="0"/>
      </w:pPr>
      <w:r>
        <w:t xml:space="preserve">Finally, I appreciate all who contributed in one way or the other in making this journey of mine successful. </w:t>
      </w:r>
      <w:r>
        <w:br w:type="page"/>
      </w:r>
    </w:p>
    <w:p w:rsidR="00816571" w:rsidRDefault="00326120">
      <w:pPr>
        <w:spacing w:after="363" w:line="265" w:lineRule="auto"/>
        <w:ind w:right="7"/>
        <w:jc w:val="center"/>
      </w:pPr>
      <w:r>
        <w:rPr>
          <w:b/>
        </w:rPr>
        <w:lastRenderedPageBreak/>
        <w:t xml:space="preserve">ABSTRACT </w:t>
      </w:r>
    </w:p>
    <w:p w:rsidR="00816571" w:rsidRDefault="00326120">
      <w:pPr>
        <w:ind w:left="-5" w:right="6"/>
      </w:pPr>
      <w:r>
        <w:t xml:space="preserve">The preference for </w:t>
      </w:r>
      <w:r>
        <w:rPr>
          <w:i/>
        </w:rPr>
        <w:t>Dioscorea rotunda</w:t>
      </w:r>
      <w:r>
        <w:t xml:space="preserve"> and other yams to the aerial yam</w:t>
      </w:r>
      <w:r>
        <w:rPr>
          <w:i/>
        </w:rPr>
        <w:t xml:space="preserve">, </w:t>
      </w:r>
      <w:r>
        <w:t>by consumers</w:t>
      </w:r>
      <w:r>
        <w:rPr>
          <w:i/>
        </w:rPr>
        <w:t xml:space="preserve"> </w:t>
      </w:r>
      <w:r>
        <w:t>has led to its underutili</w:t>
      </w:r>
      <w:r>
        <w:t>sation and post-harvest losses. The quality attributes of the aerial yam processed into flour using various processing techniques (boiling, steaming, solar and oven drying) were determined. Drying characteristics of the aerial yam bulbis slabs were determi</w:t>
      </w:r>
      <w:r>
        <w:t>ned and fitted to twelve different drying models. Flour yields for the boiled flours were high (32.5%, 31.25%) for solar and oven drying methods. Protein content was high in steamed flour and low in boiled flour for solar drying and high in the fresh flour</w:t>
      </w:r>
      <w:r>
        <w:t>s for the oven drying method. All the processed flours were significantly high in fat content which ranged from 0.96 to 1.40%. Oven dried flours were also high in ash content (0.24-0.51). Results suggested that aerial yam was a good source of calcium, iron</w:t>
      </w:r>
      <w:r>
        <w:t>, sodium and potassium. Oven drying did not significantly change P, K and Na contents relative to the other methods. The values of water binding capacity were different between boiled solar dried flour (303%) and all oven dried flours (241.05% -235.11%). S</w:t>
      </w:r>
      <w:r>
        <w:t>olubility was high in the solar dried flours with a range of 15.98% -22.01%. No significant differences occurred between drying methods for swelling power. For the drying methods, solar dried flours had the highest pH values of 5.90-7.25. Although the dryi</w:t>
      </w:r>
      <w:r>
        <w:t>ng methods and pre-treatment showed no significant differences in the breakdown, final and setback viscosities of the aerial yam flours, pre-treatment of boiling and steaming and the two drying methods resulted in low peak and holding strength viscosities.</w:t>
      </w:r>
      <w:r>
        <w:t xml:space="preserve">  The aerial yam flour, however, required higher temperature and time to cook with the exception of the boiled solar dried yam flour. Low final viscosity values of 0.50-46.00 BU indicated the inability of the aerial yam flour to form a firm gel after cooki</w:t>
      </w:r>
      <w:r>
        <w:t xml:space="preserve">ng and cooling making it appropriate for infant baby food formulation. Oven dried flours had lower pasting properties in all the pre-treated flour except for the breakdown and setback viscosities. Solar drying, boiling and steaming methods showed </w:t>
      </w:r>
      <w:r>
        <w:lastRenderedPageBreak/>
        <w:t>slight de</w:t>
      </w:r>
      <w:r>
        <w:t>creases in the amylose content of the yam flour while oven drying showed slight increases in the amylose content. Oven dried flours showed increases in yellowness whiles solar dried flours exhibited increased redness indicating a high potential for enzymat</w:t>
      </w:r>
      <w:r>
        <w:t xml:space="preserve">ic browning. High temperatures resulted in shorter drying times, which increased with increasing thickness. Boiling decreased the rate of moisture movement which resulted in increased drying time. Midilli </w:t>
      </w:r>
      <w:r>
        <w:rPr>
          <w:i/>
        </w:rPr>
        <w:t xml:space="preserve">et al., </w:t>
      </w:r>
      <w:r>
        <w:t xml:space="preserve">2002; Verma </w:t>
      </w:r>
      <w:r>
        <w:rPr>
          <w:i/>
        </w:rPr>
        <w:t>et al</w:t>
      </w:r>
      <w:r>
        <w:t xml:space="preserve">., (Dadali </w:t>
      </w:r>
      <w:r>
        <w:rPr>
          <w:i/>
        </w:rPr>
        <w:t>et al</w:t>
      </w:r>
      <w:r>
        <w:t xml:space="preserve">., 2007); </w:t>
      </w:r>
      <w:r>
        <w:t xml:space="preserve">Diffusion Approach, (Yaldiz and Ertekin, 2001), Wang and Singh, (Demir </w:t>
      </w:r>
      <w:r>
        <w:rPr>
          <w:i/>
        </w:rPr>
        <w:t>et al.,</w:t>
      </w:r>
      <w:r>
        <w:t xml:space="preserve"> 2007); Parabolic (Sharma and Prasad, 2001) and Simplified Ficks Diffusion (Babalis </w:t>
      </w:r>
      <w:r>
        <w:rPr>
          <w:i/>
        </w:rPr>
        <w:t xml:space="preserve">et al., </w:t>
      </w:r>
      <w:r>
        <w:t>2004) models best described the thin-layer drying characteristics of aerial yam slabs</w:t>
      </w:r>
      <w:r>
        <w:rPr>
          <w:i/>
        </w:rPr>
        <w:t>.</w:t>
      </w:r>
      <w:r>
        <w:rPr>
          <w:i/>
        </w:rPr>
        <w:t xml:space="preserve"> </w:t>
      </w:r>
      <w:r>
        <w:t>The effective moisture diffusivity values of aerial yam</w:t>
      </w:r>
      <w:r>
        <w:rPr>
          <w:i/>
        </w:rPr>
        <w:t xml:space="preserve">, </w:t>
      </w:r>
      <w:r>
        <w:t>varied between 1.401 ×10</w:t>
      </w:r>
      <w:r>
        <w:rPr>
          <w:vertAlign w:val="superscript"/>
        </w:rPr>
        <w:t xml:space="preserve">-10 </w:t>
      </w:r>
      <w:r>
        <w:t>m</w:t>
      </w:r>
      <w:r>
        <w:rPr>
          <w:vertAlign w:val="superscript"/>
        </w:rPr>
        <w:t>2</w:t>
      </w:r>
      <w:r>
        <w:t>/s to 6.720 x 10</w:t>
      </w:r>
      <w:r>
        <w:rPr>
          <w:vertAlign w:val="superscript"/>
        </w:rPr>
        <w:t>-10</w:t>
      </w:r>
      <w:r>
        <w:t xml:space="preserve"> m</w:t>
      </w:r>
      <w:r>
        <w:rPr>
          <w:vertAlign w:val="superscript"/>
        </w:rPr>
        <w:t>2</w:t>
      </w:r>
      <w:r>
        <w:t>/s for the fresh samples and 7.223 x 10</w:t>
      </w:r>
      <w:r>
        <w:rPr>
          <w:vertAlign w:val="superscript"/>
        </w:rPr>
        <w:t>-11</w:t>
      </w:r>
      <w:r>
        <w:t xml:space="preserve"> m</w:t>
      </w:r>
      <w:r>
        <w:rPr>
          <w:vertAlign w:val="superscript"/>
        </w:rPr>
        <w:t>2</w:t>
      </w:r>
      <w:r>
        <w:t>/s and 2.306 x 10</w:t>
      </w:r>
      <w:r>
        <w:rPr>
          <w:vertAlign w:val="superscript"/>
        </w:rPr>
        <w:t>-10</w:t>
      </w:r>
      <w:r>
        <w:t xml:space="preserve"> m</w:t>
      </w:r>
      <w:r>
        <w:rPr>
          <w:vertAlign w:val="superscript"/>
        </w:rPr>
        <w:t>2</w:t>
      </w:r>
      <w:r>
        <w:t>/s for the boiled samples over the temperature range of 50–</w:t>
      </w:r>
      <w:r>
        <w:t>70°C. Moisture diffusivity increased with increasing temperature. From the result aerial yam</w:t>
      </w:r>
      <w:r>
        <w:rPr>
          <w:i/>
        </w:rPr>
        <w:t xml:space="preserve"> c</w:t>
      </w:r>
      <w:r>
        <w:t>ould be utilised in the food industry for baby food formulation and the above selected drying models will facilitate the design and manufacture of a suitable drye</w:t>
      </w:r>
      <w:r>
        <w:t xml:space="preserve">r for the aerial yam in the food industry. </w:t>
      </w:r>
    </w:p>
    <w:p w:rsidR="00816571" w:rsidRDefault="00326120">
      <w:pPr>
        <w:pStyle w:val="Heading1"/>
        <w:spacing w:after="367"/>
        <w:ind w:left="-5"/>
      </w:pPr>
      <w:r>
        <w:t xml:space="preserve">Contribution to Science </w:t>
      </w:r>
    </w:p>
    <w:p w:rsidR="00816571" w:rsidRDefault="00326120">
      <w:pPr>
        <w:ind w:left="-5" w:right="0"/>
      </w:pPr>
      <w:r>
        <w:t xml:space="preserve">From this study, the following have been established and therefore add onto the scientific knowledge on aerial yam: </w:t>
      </w:r>
    </w:p>
    <w:p w:rsidR="00816571" w:rsidRDefault="00326120">
      <w:pPr>
        <w:numPr>
          <w:ilvl w:val="0"/>
          <w:numId w:val="1"/>
        </w:numPr>
        <w:spacing w:after="381" w:line="259" w:lineRule="auto"/>
        <w:ind w:right="532" w:hanging="619"/>
      </w:pPr>
      <w:r>
        <w:t>The mineral content of D</w:t>
      </w:r>
      <w:r>
        <w:rPr>
          <w:i/>
        </w:rPr>
        <w:t xml:space="preserve">. bulbifera </w:t>
      </w:r>
      <w:r>
        <w:t>flour</w:t>
      </w:r>
      <w:r>
        <w:rPr>
          <w:i/>
        </w:rPr>
        <w:t xml:space="preserve"> </w:t>
      </w:r>
      <w:r>
        <w:t xml:space="preserve">after processing.  </w:t>
      </w:r>
    </w:p>
    <w:p w:rsidR="00816571" w:rsidRDefault="00326120">
      <w:pPr>
        <w:numPr>
          <w:ilvl w:val="0"/>
          <w:numId w:val="1"/>
        </w:numPr>
        <w:spacing w:after="382" w:line="259" w:lineRule="auto"/>
        <w:ind w:right="532" w:hanging="619"/>
      </w:pPr>
      <w:r>
        <w:t xml:space="preserve">The pasting characteristics of the </w:t>
      </w:r>
      <w:r>
        <w:rPr>
          <w:i/>
        </w:rPr>
        <w:t xml:space="preserve">D. bulbifera </w:t>
      </w:r>
      <w:r>
        <w:t xml:space="preserve">flour. </w:t>
      </w:r>
    </w:p>
    <w:p w:rsidR="00816571" w:rsidRDefault="00326120">
      <w:pPr>
        <w:numPr>
          <w:ilvl w:val="0"/>
          <w:numId w:val="1"/>
        </w:numPr>
        <w:ind w:right="532" w:hanging="619"/>
      </w:pPr>
      <w:r>
        <w:t xml:space="preserve">The best fit models for predicting the drying characteristics of the </w:t>
      </w:r>
      <w:r>
        <w:rPr>
          <w:i/>
        </w:rPr>
        <w:t xml:space="preserve">D. bulbifera </w:t>
      </w:r>
      <w:r>
        <w:t xml:space="preserve">bulbis. </w:t>
      </w:r>
    </w:p>
    <w:p w:rsidR="00816571" w:rsidRDefault="00326120">
      <w:pPr>
        <w:ind w:left="-5" w:right="0"/>
      </w:pPr>
      <w:r>
        <w:t>These models will be beneficial to the food industry in the optimisation of the processing methods for the ae</w:t>
      </w:r>
      <w:r>
        <w:t xml:space="preserve">rial yam. </w:t>
      </w:r>
      <w:r>
        <w:br w:type="page"/>
      </w:r>
    </w:p>
    <w:p w:rsidR="00816571" w:rsidRDefault="00326120">
      <w:pPr>
        <w:pStyle w:val="Heading1"/>
        <w:spacing w:after="370"/>
        <w:ind w:left="2156"/>
      </w:pPr>
      <w:r>
        <w:lastRenderedPageBreak/>
        <w:t xml:space="preserve">PUBLICATIONS FROM RESEARCH </w:t>
      </w:r>
    </w:p>
    <w:p w:rsidR="00816571" w:rsidRDefault="00326120">
      <w:pPr>
        <w:numPr>
          <w:ilvl w:val="0"/>
          <w:numId w:val="2"/>
        </w:numPr>
        <w:spacing w:after="0"/>
        <w:ind w:right="4" w:hanging="360"/>
      </w:pPr>
      <w:r>
        <w:rPr>
          <w:b/>
        </w:rPr>
        <w:t>Sanful, R.E</w:t>
      </w:r>
      <w:r>
        <w:t xml:space="preserve">., Addo, A., Oduro, I. and Ellis, W.O. (2013). Influence of Boiling, Temperature and Thickness on Drying Time of Aerial Yam </w:t>
      </w:r>
    </w:p>
    <w:p w:rsidR="00816571" w:rsidRDefault="00326120">
      <w:pPr>
        <w:ind w:left="730" w:right="0"/>
      </w:pPr>
      <w:r>
        <w:t>(</w:t>
      </w:r>
      <w:r>
        <w:rPr>
          <w:i/>
        </w:rPr>
        <w:t>Dioscorea bulbifera</w:t>
      </w:r>
      <w:r>
        <w:t>). Scholars Journal of Engineering and Technology 3(8):701-7</w:t>
      </w:r>
      <w:r>
        <w:t xml:space="preserve">06 </w:t>
      </w:r>
    </w:p>
    <w:p w:rsidR="00816571" w:rsidRDefault="00326120">
      <w:pPr>
        <w:numPr>
          <w:ilvl w:val="0"/>
          <w:numId w:val="2"/>
        </w:numPr>
        <w:ind w:right="4" w:hanging="360"/>
      </w:pPr>
      <w:r>
        <w:rPr>
          <w:b/>
        </w:rPr>
        <w:t>Sanful, R.E</w:t>
      </w:r>
      <w:r>
        <w:t>., Oduro, I. and Ellis, W.O.  (2013). Proximate and Functional Properties of Five Local Varieties of Aerial Yam (</w:t>
      </w:r>
      <w:r>
        <w:rPr>
          <w:i/>
        </w:rPr>
        <w:t>Dioscorea bulbifera</w:t>
      </w:r>
      <w:r>
        <w:t xml:space="preserve">) in Ghana, Middle East Journal of Scientific Research 14(7):947-951 </w:t>
      </w:r>
    </w:p>
    <w:p w:rsidR="00816571" w:rsidRDefault="00326120">
      <w:pPr>
        <w:numPr>
          <w:ilvl w:val="0"/>
          <w:numId w:val="2"/>
        </w:numPr>
        <w:ind w:right="4" w:hanging="360"/>
      </w:pPr>
      <w:r>
        <w:rPr>
          <w:b/>
        </w:rPr>
        <w:t>Sanful, R.E</w:t>
      </w:r>
      <w:r>
        <w:t>., Oduro, I. and Ellis, W.O.</w:t>
      </w:r>
      <w:r>
        <w:t xml:space="preserve"> (2013).  Effect of Pre-treatment and drying on the Functional Properties of </w:t>
      </w:r>
      <w:r>
        <w:rPr>
          <w:i/>
        </w:rPr>
        <w:t>Dioscorea bulbifera</w:t>
      </w:r>
      <w:r>
        <w:t xml:space="preserve"> flour.  Sky journal of Food Science 2(4): 27-34 </w:t>
      </w:r>
    </w:p>
    <w:p w:rsidR="00816571" w:rsidRDefault="00326120">
      <w:pPr>
        <w:numPr>
          <w:ilvl w:val="0"/>
          <w:numId w:val="2"/>
        </w:numPr>
        <w:ind w:right="4" w:hanging="360"/>
      </w:pPr>
      <w:r>
        <w:rPr>
          <w:b/>
        </w:rPr>
        <w:t>Sanful, R.E</w:t>
      </w:r>
      <w:r>
        <w:t>., Oduro, I. and Ellis, W.O. (2013).  Effect of Pre-treatment and drying on the Nutritional and Min</w:t>
      </w:r>
      <w:r>
        <w:t xml:space="preserve">eral Composition of </w:t>
      </w:r>
      <w:r>
        <w:rPr>
          <w:i/>
        </w:rPr>
        <w:t>Dioscorea bulbifera</w:t>
      </w:r>
      <w:r>
        <w:t xml:space="preserve"> Flour. Journal of Biological and Food Science Research 2(4):37-44 </w:t>
      </w:r>
    </w:p>
    <w:p w:rsidR="00816571" w:rsidRDefault="00326120">
      <w:pPr>
        <w:numPr>
          <w:ilvl w:val="0"/>
          <w:numId w:val="2"/>
        </w:numPr>
        <w:ind w:right="4" w:hanging="360"/>
      </w:pPr>
      <w:r>
        <w:rPr>
          <w:b/>
        </w:rPr>
        <w:t>Sanful, R.E</w:t>
      </w:r>
      <w:r>
        <w:t>., Oduro, I. and Ellis, W.O. (2017). The Influence of Pre-treatment and Drying Methods on the Pasting Characteristics, Amylose Content and</w:t>
      </w:r>
      <w:r>
        <w:t xml:space="preserve"> Colour of Aerial yam (</w:t>
      </w:r>
      <w:r>
        <w:rPr>
          <w:i/>
        </w:rPr>
        <w:t>Dioscorea bulbifera</w:t>
      </w:r>
      <w:r>
        <w:t xml:space="preserve">) Flour,  Accepted for publication in International Food Research. </w:t>
      </w:r>
    </w:p>
    <w:p w:rsidR="00816571" w:rsidRDefault="00326120">
      <w:pPr>
        <w:numPr>
          <w:ilvl w:val="0"/>
          <w:numId w:val="2"/>
        </w:numPr>
        <w:spacing w:after="0"/>
        <w:ind w:right="4" w:hanging="360"/>
      </w:pPr>
      <w:r>
        <w:rPr>
          <w:b/>
        </w:rPr>
        <w:t>Sanful, R.E</w:t>
      </w:r>
      <w:r>
        <w:t>., Oduro, I., Addo, A. and Ellis, W.O. (2016). Air Drying Characteristics of Aerial Yam (</w:t>
      </w:r>
      <w:r>
        <w:rPr>
          <w:i/>
        </w:rPr>
        <w:t>Dioscorea bulbifera</w:t>
      </w:r>
      <w:r>
        <w:t xml:space="preserve">). Scholars Journal of </w:t>
      </w:r>
    </w:p>
    <w:p w:rsidR="00816571" w:rsidRDefault="00326120">
      <w:pPr>
        <w:spacing w:line="259" w:lineRule="auto"/>
        <w:ind w:left="730" w:right="532"/>
      </w:pPr>
      <w:r>
        <w:t>Eng</w:t>
      </w:r>
      <w:r>
        <w:t xml:space="preserve">ineering and Technology 3(8): 693-700 </w:t>
      </w:r>
    </w:p>
    <w:p w:rsidR="00816571" w:rsidRDefault="00326120">
      <w:pPr>
        <w:spacing w:after="363" w:line="265" w:lineRule="auto"/>
        <w:ind w:right="11"/>
        <w:jc w:val="center"/>
      </w:pPr>
      <w:r>
        <w:rPr>
          <w:b/>
        </w:rPr>
        <w:t xml:space="preserve">TABLE OF CONTENTS </w:t>
      </w:r>
    </w:p>
    <w:p w:rsidR="00816571" w:rsidRDefault="00326120">
      <w:pPr>
        <w:spacing w:after="230" w:line="259" w:lineRule="auto"/>
        <w:ind w:left="-5" w:right="0"/>
        <w:jc w:val="left"/>
      </w:pPr>
      <w:r>
        <w:rPr>
          <w:b/>
        </w:rPr>
        <w:t>DECLARATION.......................................................................................................... ii</w:t>
      </w:r>
      <w:r>
        <w:rPr>
          <w:rFonts w:ascii="Calibri" w:eastAsia="Calibri" w:hAnsi="Calibri" w:cs="Calibri"/>
          <w:sz w:val="22"/>
        </w:rPr>
        <w:t xml:space="preserve"> </w:t>
      </w:r>
    </w:p>
    <w:p w:rsidR="00816571" w:rsidRDefault="00326120">
      <w:pPr>
        <w:spacing w:after="230" w:line="259" w:lineRule="auto"/>
        <w:ind w:left="-5" w:right="0"/>
        <w:jc w:val="left"/>
      </w:pPr>
      <w:r>
        <w:rPr>
          <w:b/>
        </w:rPr>
        <w:t xml:space="preserve">ACKNOWLEDGEMENTS </w:t>
      </w:r>
      <w:r>
        <w:rPr>
          <w:b/>
        </w:rPr>
        <w:t>...................................................................................... iii</w:t>
      </w:r>
      <w:r>
        <w:rPr>
          <w:rFonts w:ascii="Calibri" w:eastAsia="Calibri" w:hAnsi="Calibri" w:cs="Calibri"/>
          <w:sz w:val="22"/>
        </w:rPr>
        <w:t xml:space="preserve"> </w:t>
      </w:r>
    </w:p>
    <w:p w:rsidR="00816571" w:rsidRDefault="00326120">
      <w:pPr>
        <w:spacing w:after="230" w:line="259" w:lineRule="auto"/>
        <w:ind w:left="-5" w:right="0"/>
        <w:jc w:val="left"/>
      </w:pPr>
      <w:r>
        <w:rPr>
          <w:b/>
        </w:rPr>
        <w:lastRenderedPageBreak/>
        <w:t>ABSTRACT ................................................................................................................. iv</w:t>
      </w:r>
      <w:r>
        <w:rPr>
          <w:rFonts w:ascii="Calibri" w:eastAsia="Calibri" w:hAnsi="Calibri" w:cs="Calibri"/>
          <w:sz w:val="22"/>
        </w:rPr>
        <w:t xml:space="preserve"> </w:t>
      </w:r>
    </w:p>
    <w:p w:rsidR="00816571" w:rsidRDefault="00326120">
      <w:pPr>
        <w:spacing w:after="230" w:line="259" w:lineRule="auto"/>
        <w:ind w:left="-5" w:right="0"/>
        <w:jc w:val="left"/>
      </w:pPr>
      <w:r>
        <w:rPr>
          <w:b/>
        </w:rPr>
        <w:t>PUBLICATIONS FROM RESEARCH ..........</w:t>
      </w:r>
      <w:r>
        <w:rPr>
          <w:b/>
        </w:rPr>
        <w:t>......................................................... vii</w:t>
      </w:r>
      <w:r>
        <w:rPr>
          <w:rFonts w:ascii="Calibri" w:eastAsia="Calibri" w:hAnsi="Calibri" w:cs="Calibri"/>
          <w:sz w:val="22"/>
        </w:rPr>
        <w:t xml:space="preserve"> </w:t>
      </w:r>
    </w:p>
    <w:p w:rsidR="00816571" w:rsidRDefault="00326120">
      <w:pPr>
        <w:spacing w:after="230" w:line="259" w:lineRule="auto"/>
        <w:ind w:left="-5" w:right="0"/>
        <w:jc w:val="left"/>
      </w:pPr>
      <w:r>
        <w:rPr>
          <w:b/>
        </w:rPr>
        <w:t>TABLE OF CONTENTS ........................................................................................ viii</w:t>
      </w:r>
      <w:r>
        <w:rPr>
          <w:rFonts w:ascii="Calibri" w:eastAsia="Calibri" w:hAnsi="Calibri" w:cs="Calibri"/>
          <w:sz w:val="22"/>
        </w:rPr>
        <w:t xml:space="preserve"> </w:t>
      </w:r>
    </w:p>
    <w:p w:rsidR="00816571" w:rsidRDefault="00326120">
      <w:pPr>
        <w:spacing w:after="230" w:line="259" w:lineRule="auto"/>
        <w:ind w:left="-5" w:right="0"/>
        <w:jc w:val="left"/>
      </w:pPr>
      <w:r>
        <w:rPr>
          <w:b/>
        </w:rPr>
        <w:t>LIST OF TABLES .................................................................</w:t>
      </w:r>
      <w:r>
        <w:rPr>
          <w:b/>
        </w:rPr>
        <w:t>.................................... xv</w:t>
      </w:r>
      <w:r>
        <w:rPr>
          <w:rFonts w:ascii="Calibri" w:eastAsia="Calibri" w:hAnsi="Calibri" w:cs="Calibri"/>
          <w:sz w:val="22"/>
        </w:rPr>
        <w:t xml:space="preserve"> </w:t>
      </w:r>
    </w:p>
    <w:p w:rsidR="00816571" w:rsidRDefault="00326120">
      <w:pPr>
        <w:spacing w:after="2" w:line="466" w:lineRule="auto"/>
        <w:ind w:left="-5" w:right="0"/>
        <w:jc w:val="left"/>
      </w:pPr>
      <w:r>
        <w:rPr>
          <w:b/>
        </w:rPr>
        <w:t>LIST OF FIGURES .................................................................................................. xvi</w:t>
      </w:r>
      <w:r>
        <w:rPr>
          <w:rFonts w:ascii="Calibri" w:eastAsia="Calibri" w:hAnsi="Calibri" w:cs="Calibri"/>
          <w:sz w:val="22"/>
        </w:rPr>
        <w:t xml:space="preserve"> </w:t>
      </w:r>
      <w:r>
        <w:rPr>
          <w:b/>
        </w:rPr>
        <w:t>LIST OF PLATES .................................................................................</w:t>
      </w:r>
      <w:r>
        <w:rPr>
          <w:b/>
        </w:rPr>
        <w:t>................ xviii</w:t>
      </w:r>
      <w:r>
        <w:rPr>
          <w:rFonts w:ascii="Calibri" w:eastAsia="Calibri" w:hAnsi="Calibri" w:cs="Calibri"/>
          <w:sz w:val="22"/>
        </w:rPr>
        <w:t xml:space="preserve"> </w:t>
      </w:r>
    </w:p>
    <w:p w:rsidR="00816571" w:rsidRDefault="00326120">
      <w:pPr>
        <w:spacing w:after="233" w:line="259" w:lineRule="auto"/>
        <w:ind w:left="0" w:right="0" w:firstLine="0"/>
        <w:jc w:val="left"/>
      </w:pPr>
      <w:r>
        <w:rPr>
          <w:b/>
          <w:color w:val="0000FF"/>
        </w:rPr>
        <w:t xml:space="preserve"> </w:t>
      </w:r>
    </w:p>
    <w:p w:rsidR="00816571" w:rsidRDefault="00326120">
      <w:pPr>
        <w:pStyle w:val="Heading1"/>
        <w:ind w:left="-5"/>
      </w:pPr>
      <w:r>
        <w:t>CHAPTER 1: INTRODUCTION ............................................................................... 1</w:t>
      </w:r>
      <w:r>
        <w:rPr>
          <w:rFonts w:ascii="Calibri" w:eastAsia="Calibri" w:hAnsi="Calibri" w:cs="Calibri"/>
          <w:b w:val="0"/>
          <w:sz w:val="22"/>
        </w:rPr>
        <w:t xml:space="preserve"> </w:t>
      </w:r>
    </w:p>
    <w:p w:rsidR="00816571" w:rsidRDefault="00326120">
      <w:pPr>
        <w:spacing w:after="241" w:line="259" w:lineRule="auto"/>
        <w:ind w:left="-5" w:right="0"/>
      </w:pPr>
      <w:r>
        <w:t>1.1 Statement of the Problem ......................................................................................... 2</w:t>
      </w:r>
      <w:r>
        <w:rPr>
          <w:rFonts w:ascii="Calibri" w:eastAsia="Calibri" w:hAnsi="Calibri" w:cs="Calibri"/>
          <w:sz w:val="22"/>
        </w:rPr>
        <w:t xml:space="preserve"> </w:t>
      </w:r>
    </w:p>
    <w:p w:rsidR="00816571" w:rsidRDefault="00326120">
      <w:pPr>
        <w:spacing w:after="243" w:line="259" w:lineRule="auto"/>
        <w:ind w:left="-5" w:right="0"/>
      </w:pPr>
      <w:r>
        <w:t>1.2 Justification .............................................................................................................. 2</w:t>
      </w:r>
      <w:r>
        <w:rPr>
          <w:rFonts w:ascii="Calibri" w:eastAsia="Calibri" w:hAnsi="Calibri" w:cs="Calibri"/>
          <w:sz w:val="22"/>
        </w:rPr>
        <w:t xml:space="preserve"> </w:t>
      </w:r>
    </w:p>
    <w:p w:rsidR="00816571" w:rsidRDefault="00326120">
      <w:pPr>
        <w:spacing w:after="240" w:line="259" w:lineRule="auto"/>
        <w:ind w:left="-5" w:right="0"/>
      </w:pPr>
      <w:r>
        <w:t xml:space="preserve">1.3 Main Objective......................................................................................................... </w:t>
      </w:r>
      <w:r>
        <w:t>3</w:t>
      </w:r>
      <w:r>
        <w:rPr>
          <w:rFonts w:ascii="Calibri" w:eastAsia="Calibri" w:hAnsi="Calibri" w:cs="Calibri"/>
          <w:sz w:val="22"/>
        </w:rPr>
        <w:t xml:space="preserve"> </w:t>
      </w:r>
    </w:p>
    <w:p w:rsidR="00816571" w:rsidRDefault="00326120">
      <w:pPr>
        <w:spacing w:after="247" w:line="259" w:lineRule="auto"/>
        <w:ind w:left="-5" w:right="0"/>
      </w:pPr>
      <w:r>
        <w:t>1.3.1 Specific Objectives ............................................................................................... 3</w:t>
      </w:r>
      <w:r>
        <w:rPr>
          <w:rFonts w:ascii="Calibri" w:eastAsia="Calibri" w:hAnsi="Calibri" w:cs="Calibri"/>
          <w:sz w:val="22"/>
        </w:rPr>
        <w:t xml:space="preserve"> </w:t>
      </w:r>
    </w:p>
    <w:p w:rsidR="00816571" w:rsidRDefault="00326120">
      <w:pPr>
        <w:spacing w:after="233" w:line="259" w:lineRule="auto"/>
        <w:ind w:left="0" w:right="0" w:firstLine="0"/>
        <w:jc w:val="left"/>
      </w:pPr>
      <w:r>
        <w:rPr>
          <w:b/>
          <w:color w:val="0000FF"/>
        </w:rPr>
        <w:t xml:space="preserve"> </w:t>
      </w:r>
    </w:p>
    <w:p w:rsidR="00816571" w:rsidRDefault="00326120">
      <w:pPr>
        <w:pStyle w:val="Heading1"/>
        <w:ind w:left="-5"/>
      </w:pPr>
      <w:r>
        <w:t>CHAPTER 2: LITERATURE REVIEW .................................................................. 5</w:t>
      </w:r>
      <w:r>
        <w:rPr>
          <w:rFonts w:ascii="Calibri" w:eastAsia="Calibri" w:hAnsi="Calibri" w:cs="Calibri"/>
          <w:b w:val="0"/>
          <w:sz w:val="22"/>
        </w:rPr>
        <w:t xml:space="preserve"> </w:t>
      </w:r>
    </w:p>
    <w:p w:rsidR="00816571" w:rsidRDefault="00326120">
      <w:pPr>
        <w:tabs>
          <w:tab w:val="right" w:pos="8314"/>
        </w:tabs>
        <w:spacing w:after="240" w:line="259" w:lineRule="auto"/>
        <w:ind w:left="-15" w:right="0" w:firstLine="0"/>
        <w:jc w:val="left"/>
      </w:pPr>
      <w:r>
        <w:t xml:space="preserve">2.1 Yam </w:t>
      </w:r>
      <w:r>
        <w:tab/>
      </w:r>
      <w:r>
        <w:t>................................................................................................................... 5</w:t>
      </w:r>
      <w:r>
        <w:rPr>
          <w:rFonts w:ascii="Calibri" w:eastAsia="Calibri" w:hAnsi="Calibri" w:cs="Calibri"/>
          <w:sz w:val="22"/>
        </w:rPr>
        <w:t xml:space="preserve"> </w:t>
      </w:r>
    </w:p>
    <w:p w:rsidR="00816571" w:rsidRDefault="00326120">
      <w:pPr>
        <w:spacing w:after="243" w:line="259" w:lineRule="auto"/>
        <w:ind w:left="-5" w:right="0"/>
      </w:pPr>
      <w:r>
        <w:t>2.2 Aerial yam (Dioscorea bulbifera L) ......................................................................... 5</w:t>
      </w:r>
      <w:r>
        <w:rPr>
          <w:rFonts w:ascii="Calibri" w:eastAsia="Calibri" w:hAnsi="Calibri" w:cs="Calibri"/>
          <w:sz w:val="22"/>
        </w:rPr>
        <w:t xml:space="preserve"> </w:t>
      </w:r>
    </w:p>
    <w:p w:rsidR="00816571" w:rsidRDefault="00326120">
      <w:pPr>
        <w:spacing w:after="240" w:line="259" w:lineRule="auto"/>
        <w:ind w:left="-5" w:right="0"/>
      </w:pPr>
      <w:r>
        <w:t>2.2.1 Origin and dist</w:t>
      </w:r>
      <w:r>
        <w:t>ribution of aerial yam .................................................................... 7</w:t>
      </w:r>
      <w:r>
        <w:rPr>
          <w:rFonts w:ascii="Calibri" w:eastAsia="Calibri" w:hAnsi="Calibri" w:cs="Calibri"/>
          <w:sz w:val="22"/>
        </w:rPr>
        <w:t xml:space="preserve"> </w:t>
      </w:r>
    </w:p>
    <w:p w:rsidR="00816571" w:rsidRDefault="00326120">
      <w:pPr>
        <w:spacing w:after="243" w:line="259" w:lineRule="auto"/>
        <w:ind w:left="-5" w:right="0"/>
      </w:pPr>
      <w:r>
        <w:t>2.2.2 Cultivation conditions ........................................................................................... 8</w:t>
      </w:r>
      <w:r>
        <w:rPr>
          <w:rFonts w:ascii="Calibri" w:eastAsia="Calibri" w:hAnsi="Calibri" w:cs="Calibri"/>
          <w:sz w:val="22"/>
        </w:rPr>
        <w:t xml:space="preserve"> </w:t>
      </w:r>
    </w:p>
    <w:p w:rsidR="00816571" w:rsidRDefault="00326120">
      <w:pPr>
        <w:spacing w:after="240" w:line="259" w:lineRule="auto"/>
        <w:ind w:left="-5" w:right="0"/>
      </w:pPr>
      <w:r>
        <w:t>2.2.3 Harvesting, handling and storag</w:t>
      </w:r>
      <w:r>
        <w:t>e of Aerial Yam................................................ 10</w:t>
      </w:r>
      <w:r>
        <w:rPr>
          <w:rFonts w:ascii="Calibri" w:eastAsia="Calibri" w:hAnsi="Calibri" w:cs="Calibri"/>
          <w:sz w:val="22"/>
        </w:rPr>
        <w:t xml:space="preserve"> </w:t>
      </w:r>
    </w:p>
    <w:p w:rsidR="00816571" w:rsidRDefault="00326120">
      <w:pPr>
        <w:spacing w:after="243" w:line="259" w:lineRule="auto"/>
        <w:ind w:left="-5" w:right="0"/>
      </w:pPr>
      <w:r>
        <w:t>2.2.4 Composition of aerial yam (</w:t>
      </w:r>
      <w:r>
        <w:rPr>
          <w:i/>
        </w:rPr>
        <w:t>Dioscorea bulbifera</w:t>
      </w:r>
      <w:r>
        <w:t>) .............................................. 11</w:t>
      </w:r>
      <w:r>
        <w:rPr>
          <w:rFonts w:ascii="Calibri" w:eastAsia="Calibri" w:hAnsi="Calibri" w:cs="Calibri"/>
          <w:sz w:val="22"/>
        </w:rPr>
        <w:t xml:space="preserve"> </w:t>
      </w:r>
    </w:p>
    <w:p w:rsidR="00816571" w:rsidRDefault="00326120">
      <w:pPr>
        <w:spacing w:after="240" w:line="259" w:lineRule="auto"/>
        <w:ind w:left="-5" w:right="0"/>
      </w:pPr>
      <w:r>
        <w:t>2.2.4.1 Proximate composition .....................................................</w:t>
      </w:r>
      <w:r>
        <w:t>............................... 11</w:t>
      </w:r>
      <w:r>
        <w:rPr>
          <w:rFonts w:ascii="Calibri" w:eastAsia="Calibri" w:hAnsi="Calibri" w:cs="Calibri"/>
          <w:sz w:val="22"/>
        </w:rPr>
        <w:t xml:space="preserve"> </w:t>
      </w:r>
    </w:p>
    <w:p w:rsidR="00816571" w:rsidRDefault="00326120">
      <w:pPr>
        <w:spacing w:after="244" w:line="259" w:lineRule="auto"/>
        <w:ind w:left="-5" w:right="0"/>
      </w:pPr>
      <w:r>
        <w:t>2.2.4.2 Mineral Content of aerial yam (</w:t>
      </w:r>
      <w:r>
        <w:rPr>
          <w:i/>
        </w:rPr>
        <w:t>Dioscorea bulbifera</w:t>
      </w:r>
      <w:r>
        <w:t>) ..................................... 12</w:t>
      </w:r>
      <w:r>
        <w:rPr>
          <w:rFonts w:ascii="Calibri" w:eastAsia="Calibri" w:hAnsi="Calibri" w:cs="Calibri"/>
          <w:sz w:val="22"/>
        </w:rPr>
        <w:t xml:space="preserve"> </w:t>
      </w:r>
    </w:p>
    <w:p w:rsidR="00816571" w:rsidRDefault="00326120">
      <w:pPr>
        <w:spacing w:after="575"/>
        <w:ind w:left="-5" w:right="0"/>
      </w:pPr>
      <w:r>
        <w:t>2.2.4.3 Anti–nutritional factors of aerial yam (</w:t>
      </w:r>
      <w:r>
        <w:rPr>
          <w:i/>
        </w:rPr>
        <w:t>Dioscorea bulbifera</w:t>
      </w:r>
      <w:r>
        <w:t>) .......................... 13</w:t>
      </w:r>
      <w:r>
        <w:rPr>
          <w:rFonts w:ascii="Calibri" w:eastAsia="Calibri" w:hAnsi="Calibri" w:cs="Calibri"/>
          <w:sz w:val="22"/>
        </w:rPr>
        <w:t xml:space="preserve"> </w:t>
      </w:r>
    </w:p>
    <w:p w:rsidR="00816571" w:rsidRDefault="00326120">
      <w:pPr>
        <w:spacing w:after="0" w:line="259" w:lineRule="auto"/>
        <w:ind w:left="373" w:right="0" w:firstLine="0"/>
        <w:jc w:val="center"/>
      </w:pPr>
      <w:r>
        <w:lastRenderedPageBreak/>
        <w:t xml:space="preserve"> </w:t>
      </w:r>
    </w:p>
    <w:p w:rsidR="00816571" w:rsidRDefault="00326120">
      <w:pPr>
        <w:spacing w:after="232" w:line="259" w:lineRule="auto"/>
        <w:ind w:left="-5" w:right="0"/>
      </w:pPr>
      <w:r>
        <w:t>2.2.5 Uses of yam.........................................................................................................14</w:t>
      </w:r>
    </w:p>
    <w:p w:rsidR="00816571" w:rsidRDefault="00326120">
      <w:pPr>
        <w:spacing w:after="235" w:line="259" w:lineRule="auto"/>
        <w:ind w:left="-5" w:right="0"/>
      </w:pPr>
      <w:r>
        <w:t>2.2.5.1 Domestic Uses of Aerial Yam (</w:t>
      </w:r>
      <w:r>
        <w:rPr>
          <w:i/>
        </w:rPr>
        <w:t>Dioscorea bulbifera</w:t>
      </w:r>
      <w:r>
        <w:t>) ..................................... 14</w:t>
      </w:r>
    </w:p>
    <w:p w:rsidR="00816571" w:rsidRDefault="00326120">
      <w:pPr>
        <w:spacing w:after="233" w:line="259" w:lineRule="auto"/>
        <w:ind w:left="-5" w:right="0"/>
      </w:pPr>
      <w:r>
        <w:t>2.2.5.2 Potential industrial use</w:t>
      </w:r>
      <w:r>
        <w:t>s of aerial yam (</w:t>
      </w:r>
      <w:r>
        <w:rPr>
          <w:i/>
        </w:rPr>
        <w:t>Dioscorea bulbifera</w:t>
      </w:r>
      <w:r>
        <w:t>) ......................... 15</w:t>
      </w:r>
    </w:p>
    <w:p w:rsidR="00816571" w:rsidRDefault="00326120">
      <w:pPr>
        <w:spacing w:after="243" w:line="259" w:lineRule="auto"/>
        <w:ind w:left="-5" w:right="0"/>
      </w:pPr>
      <w:r>
        <w:t>2.3 Processing of Roots and Tubers ............................................................................. 16</w:t>
      </w:r>
      <w:r>
        <w:rPr>
          <w:rFonts w:ascii="Calibri" w:eastAsia="Calibri" w:hAnsi="Calibri" w:cs="Calibri"/>
          <w:sz w:val="22"/>
        </w:rPr>
        <w:t xml:space="preserve"> </w:t>
      </w:r>
    </w:p>
    <w:p w:rsidR="00816571" w:rsidRDefault="00326120">
      <w:pPr>
        <w:spacing w:after="240" w:line="259" w:lineRule="auto"/>
        <w:ind w:left="-5" w:right="0"/>
      </w:pPr>
      <w:r>
        <w:t>2.3.1 Processing of Aerial Yam (</w:t>
      </w:r>
      <w:r>
        <w:rPr>
          <w:i/>
        </w:rPr>
        <w:t>Dioscorea bulbifera</w:t>
      </w:r>
      <w:r>
        <w:t>) ...................</w:t>
      </w:r>
      <w:r>
        <w:t>............................ 17</w:t>
      </w:r>
      <w:r>
        <w:rPr>
          <w:rFonts w:ascii="Calibri" w:eastAsia="Calibri" w:hAnsi="Calibri" w:cs="Calibri"/>
          <w:sz w:val="22"/>
        </w:rPr>
        <w:t xml:space="preserve"> </w:t>
      </w:r>
    </w:p>
    <w:p w:rsidR="00816571" w:rsidRDefault="00326120">
      <w:pPr>
        <w:spacing w:after="243" w:line="259" w:lineRule="auto"/>
        <w:ind w:left="-5" w:right="0"/>
      </w:pPr>
      <w:r>
        <w:t>2.3.2 Effect of processing on some functional properties of food ............................... 19</w:t>
      </w:r>
      <w:r>
        <w:rPr>
          <w:rFonts w:ascii="Calibri" w:eastAsia="Calibri" w:hAnsi="Calibri" w:cs="Calibri"/>
          <w:sz w:val="22"/>
        </w:rPr>
        <w:t xml:space="preserve"> </w:t>
      </w:r>
    </w:p>
    <w:p w:rsidR="00816571" w:rsidRDefault="00326120">
      <w:pPr>
        <w:spacing w:after="241" w:line="259" w:lineRule="auto"/>
        <w:ind w:left="-5" w:right="0"/>
      </w:pPr>
      <w:r>
        <w:t>2.3.2.1 Water binding capacity .................................................................................... 20</w:t>
      </w:r>
      <w:r>
        <w:rPr>
          <w:rFonts w:ascii="Calibri" w:eastAsia="Calibri" w:hAnsi="Calibri" w:cs="Calibri"/>
          <w:sz w:val="22"/>
        </w:rPr>
        <w:t xml:space="preserve"> </w:t>
      </w:r>
    </w:p>
    <w:p w:rsidR="00816571" w:rsidRDefault="00326120">
      <w:pPr>
        <w:spacing w:after="243" w:line="259" w:lineRule="auto"/>
        <w:ind w:left="-5" w:right="0"/>
      </w:pPr>
      <w:r>
        <w:t>2.3.2.2 Swelling power and solubility ......................................................................... 20</w:t>
      </w:r>
      <w:r>
        <w:rPr>
          <w:rFonts w:ascii="Calibri" w:eastAsia="Calibri" w:hAnsi="Calibri" w:cs="Calibri"/>
          <w:sz w:val="22"/>
        </w:rPr>
        <w:t xml:space="preserve"> </w:t>
      </w:r>
    </w:p>
    <w:p w:rsidR="00816571" w:rsidRDefault="00326120">
      <w:pPr>
        <w:spacing w:after="240" w:line="259" w:lineRule="auto"/>
        <w:ind w:left="-5" w:right="0"/>
      </w:pPr>
      <w:r>
        <w:t>2.3.3 Effect of processing on nutritional value of food ............................................... 21</w:t>
      </w:r>
      <w:r>
        <w:rPr>
          <w:rFonts w:ascii="Calibri" w:eastAsia="Calibri" w:hAnsi="Calibri" w:cs="Calibri"/>
          <w:sz w:val="22"/>
        </w:rPr>
        <w:t xml:space="preserve"> </w:t>
      </w:r>
    </w:p>
    <w:p w:rsidR="00816571" w:rsidRDefault="00326120">
      <w:pPr>
        <w:spacing w:after="243" w:line="259" w:lineRule="auto"/>
        <w:ind w:left="-5" w:right="0"/>
      </w:pPr>
      <w:r>
        <w:t>2.4 Pasting properties of the ae</w:t>
      </w:r>
      <w:r>
        <w:t>rial yam flour and starch ............................................. 22</w:t>
      </w:r>
      <w:r>
        <w:rPr>
          <w:rFonts w:ascii="Calibri" w:eastAsia="Calibri" w:hAnsi="Calibri" w:cs="Calibri"/>
          <w:sz w:val="22"/>
        </w:rPr>
        <w:t xml:space="preserve"> </w:t>
      </w:r>
    </w:p>
    <w:p w:rsidR="00816571" w:rsidRDefault="00326120">
      <w:pPr>
        <w:spacing w:after="240" w:line="259" w:lineRule="auto"/>
        <w:ind w:left="-5" w:right="0"/>
      </w:pPr>
      <w:r>
        <w:t>2.5 Drying of foods ...................................................................................................... 23</w:t>
      </w:r>
      <w:r>
        <w:rPr>
          <w:rFonts w:ascii="Calibri" w:eastAsia="Calibri" w:hAnsi="Calibri" w:cs="Calibri"/>
          <w:sz w:val="22"/>
        </w:rPr>
        <w:t xml:space="preserve"> </w:t>
      </w:r>
    </w:p>
    <w:p w:rsidR="00816571" w:rsidRDefault="00326120">
      <w:pPr>
        <w:spacing w:after="243" w:line="259" w:lineRule="auto"/>
        <w:ind w:left="-5" w:right="0"/>
      </w:pPr>
      <w:r>
        <w:t>2.5.1 Effects of drying on foods.....................</w:t>
      </w:r>
      <w:r>
        <w:t>.............................................................. 24</w:t>
      </w:r>
      <w:r>
        <w:rPr>
          <w:rFonts w:ascii="Calibri" w:eastAsia="Calibri" w:hAnsi="Calibri" w:cs="Calibri"/>
          <w:sz w:val="22"/>
        </w:rPr>
        <w:t xml:space="preserve"> </w:t>
      </w:r>
    </w:p>
    <w:p w:rsidR="00816571" w:rsidRDefault="00326120">
      <w:pPr>
        <w:spacing w:after="241" w:line="259" w:lineRule="auto"/>
        <w:ind w:left="-5" w:right="0"/>
      </w:pPr>
      <w:r>
        <w:t>2.5.2 Pre-treatments in drying ...................................................................................... 26</w:t>
      </w:r>
      <w:r>
        <w:rPr>
          <w:rFonts w:ascii="Calibri" w:eastAsia="Calibri" w:hAnsi="Calibri" w:cs="Calibri"/>
          <w:sz w:val="22"/>
        </w:rPr>
        <w:t xml:space="preserve"> </w:t>
      </w:r>
    </w:p>
    <w:p w:rsidR="00816571" w:rsidRDefault="00326120">
      <w:pPr>
        <w:spacing w:after="243" w:line="259" w:lineRule="auto"/>
        <w:ind w:left="-5" w:right="0"/>
      </w:pPr>
      <w:r>
        <w:t>2.5.2.1 Blanching .................................................</w:t>
      </w:r>
      <w:r>
        <w:t>........................................................ 26</w:t>
      </w:r>
      <w:r>
        <w:rPr>
          <w:rFonts w:ascii="Calibri" w:eastAsia="Calibri" w:hAnsi="Calibri" w:cs="Calibri"/>
          <w:sz w:val="22"/>
        </w:rPr>
        <w:t xml:space="preserve"> </w:t>
      </w:r>
    </w:p>
    <w:p w:rsidR="00816571" w:rsidRDefault="00326120">
      <w:pPr>
        <w:spacing w:after="240" w:line="259" w:lineRule="auto"/>
        <w:ind w:left="-5" w:right="0"/>
      </w:pPr>
      <w:r>
        <w:t>2.5.2.1.1 Effects of blanching on food quality ............................................................. 27</w:t>
      </w:r>
      <w:r>
        <w:rPr>
          <w:rFonts w:ascii="Calibri" w:eastAsia="Calibri" w:hAnsi="Calibri" w:cs="Calibri"/>
          <w:sz w:val="22"/>
        </w:rPr>
        <w:t xml:space="preserve"> </w:t>
      </w:r>
    </w:p>
    <w:p w:rsidR="00816571" w:rsidRDefault="00326120">
      <w:pPr>
        <w:spacing w:after="243" w:line="259" w:lineRule="auto"/>
        <w:ind w:left="-5" w:right="0"/>
      </w:pPr>
      <w:r>
        <w:t xml:space="preserve">2.5.2.2 Other pre-treatment methods </w:t>
      </w:r>
      <w:r>
        <w:t>........................................................................... 29</w:t>
      </w:r>
      <w:r>
        <w:rPr>
          <w:rFonts w:ascii="Calibri" w:eastAsia="Calibri" w:hAnsi="Calibri" w:cs="Calibri"/>
          <w:sz w:val="22"/>
        </w:rPr>
        <w:t xml:space="preserve"> </w:t>
      </w:r>
    </w:p>
    <w:p w:rsidR="00816571" w:rsidRDefault="00326120">
      <w:pPr>
        <w:spacing w:after="240" w:line="259" w:lineRule="auto"/>
        <w:ind w:left="-5" w:right="0"/>
      </w:pPr>
      <w:r>
        <w:t>2.6 Modelling of Thin- Layer Drying of Agricultural Produce ................................... 29</w:t>
      </w:r>
      <w:r>
        <w:rPr>
          <w:rFonts w:ascii="Calibri" w:eastAsia="Calibri" w:hAnsi="Calibri" w:cs="Calibri"/>
          <w:sz w:val="22"/>
        </w:rPr>
        <w:t xml:space="preserve"> </w:t>
      </w:r>
    </w:p>
    <w:p w:rsidR="00816571" w:rsidRDefault="00326120">
      <w:pPr>
        <w:spacing w:after="243" w:line="259" w:lineRule="auto"/>
        <w:ind w:left="-5" w:right="0"/>
      </w:pPr>
      <w:r>
        <w:t>2.7 Mathematical Model Equations used for Drying of Agricultural Products ..</w:t>
      </w:r>
      <w:r>
        <w:t>......... 31</w:t>
      </w:r>
      <w:r>
        <w:rPr>
          <w:rFonts w:ascii="Calibri" w:eastAsia="Calibri" w:hAnsi="Calibri" w:cs="Calibri"/>
          <w:sz w:val="22"/>
        </w:rPr>
        <w:t xml:space="preserve"> </w:t>
      </w:r>
    </w:p>
    <w:p w:rsidR="00816571" w:rsidRDefault="00326120">
      <w:pPr>
        <w:spacing w:after="241" w:line="259" w:lineRule="auto"/>
        <w:ind w:left="-5" w:right="0"/>
      </w:pPr>
      <w:r>
        <w:t>2.8 Effective moisture diffusivity and activation energy ............................................. 34</w:t>
      </w:r>
      <w:r>
        <w:rPr>
          <w:rFonts w:ascii="Calibri" w:eastAsia="Calibri" w:hAnsi="Calibri" w:cs="Calibri"/>
          <w:sz w:val="22"/>
        </w:rPr>
        <w:t xml:space="preserve"> </w:t>
      </w:r>
    </w:p>
    <w:p w:rsidR="00816571" w:rsidRDefault="00326120">
      <w:pPr>
        <w:spacing w:after="243" w:line="259" w:lineRule="auto"/>
        <w:ind w:left="-5" w:right="0"/>
      </w:pPr>
      <w:r>
        <w:t>2.9 Chemical Properties of Flour and Starches ............................................................ 37</w:t>
      </w:r>
      <w:r>
        <w:rPr>
          <w:rFonts w:ascii="Calibri" w:eastAsia="Calibri" w:hAnsi="Calibri" w:cs="Calibri"/>
          <w:sz w:val="22"/>
        </w:rPr>
        <w:t xml:space="preserve"> </w:t>
      </w:r>
    </w:p>
    <w:p w:rsidR="00816571" w:rsidRDefault="00326120">
      <w:pPr>
        <w:spacing w:after="240" w:line="259" w:lineRule="auto"/>
        <w:ind w:left="-5" w:right="0"/>
      </w:pPr>
      <w:r>
        <w:t>2.9.1 Amylose ..........</w:t>
      </w:r>
      <w:r>
        <w:t>.................................................................................................... 37</w:t>
      </w:r>
      <w:r>
        <w:rPr>
          <w:rFonts w:ascii="Calibri" w:eastAsia="Calibri" w:hAnsi="Calibri" w:cs="Calibri"/>
          <w:sz w:val="22"/>
        </w:rPr>
        <w:t xml:space="preserve"> </w:t>
      </w:r>
    </w:p>
    <w:p w:rsidR="00816571" w:rsidRDefault="00326120">
      <w:pPr>
        <w:spacing w:after="232" w:line="259" w:lineRule="auto"/>
        <w:ind w:left="-5" w:right="0"/>
      </w:pPr>
      <w:r>
        <w:t>2.9.2 Amylopectin ........................................................................................................ 38</w:t>
      </w:r>
      <w:r>
        <w:rPr>
          <w:rFonts w:ascii="Calibri" w:eastAsia="Calibri" w:hAnsi="Calibri" w:cs="Calibri"/>
          <w:sz w:val="22"/>
        </w:rPr>
        <w:t xml:space="preserve"> </w:t>
      </w:r>
      <w:r>
        <w:rPr>
          <w:b/>
        </w:rPr>
        <w:t>CHAPTER 3 ...............</w:t>
      </w:r>
      <w:r>
        <w:rPr>
          <w:b/>
        </w:rPr>
        <w:t>................................................................................................ 39</w:t>
      </w:r>
    </w:p>
    <w:p w:rsidR="00816571" w:rsidRDefault="00326120">
      <w:pPr>
        <w:pStyle w:val="Heading1"/>
        <w:ind w:left="-5"/>
      </w:pPr>
      <w:r>
        <w:lastRenderedPageBreak/>
        <w:t>EFFECTS OF PRE-TREATMENTS (BOILING AND STEAMING) AND DRYING (OVEN AND SOLAR) ON THE PROXIMATE, MINERAL, FUNCTIONAL, PASTING, COLOUR AND AMYLOSE PROPERTIES O</w:t>
      </w:r>
      <w:r>
        <w:t>F THE AERIAL YAM FLOUR ................................................................................... 39</w:t>
      </w:r>
      <w:r>
        <w:rPr>
          <w:rFonts w:ascii="Calibri" w:eastAsia="Calibri" w:hAnsi="Calibri" w:cs="Calibri"/>
          <w:b w:val="0"/>
          <w:sz w:val="22"/>
        </w:rPr>
        <w:t xml:space="preserve"> </w:t>
      </w:r>
    </w:p>
    <w:p w:rsidR="00816571" w:rsidRDefault="00326120">
      <w:pPr>
        <w:spacing w:after="243" w:line="259" w:lineRule="auto"/>
        <w:ind w:left="-5" w:right="0"/>
      </w:pPr>
      <w:r>
        <w:t>3.1 Introduction ............................................................................................................ 39</w:t>
      </w:r>
      <w:r>
        <w:rPr>
          <w:rFonts w:ascii="Calibri" w:eastAsia="Calibri" w:hAnsi="Calibri" w:cs="Calibri"/>
          <w:sz w:val="22"/>
        </w:rPr>
        <w:t xml:space="preserve"> </w:t>
      </w:r>
    </w:p>
    <w:p w:rsidR="00816571" w:rsidRDefault="00326120">
      <w:pPr>
        <w:spacing w:after="241" w:line="259" w:lineRule="auto"/>
        <w:ind w:left="-5" w:right="0"/>
      </w:pPr>
      <w:r>
        <w:t>3.2 Materials a</w:t>
      </w:r>
      <w:r>
        <w:t>nd Methods ........................................................................................... 40</w:t>
      </w:r>
      <w:r>
        <w:rPr>
          <w:rFonts w:ascii="Calibri" w:eastAsia="Calibri" w:hAnsi="Calibri" w:cs="Calibri"/>
          <w:sz w:val="22"/>
        </w:rPr>
        <w:t xml:space="preserve"> </w:t>
      </w:r>
    </w:p>
    <w:p w:rsidR="00816571" w:rsidRDefault="00326120">
      <w:pPr>
        <w:spacing w:after="243" w:line="259" w:lineRule="auto"/>
        <w:ind w:left="-5" w:right="0"/>
      </w:pPr>
      <w:r>
        <w:t>3.2.1 Source of plant materials .................................................................................... 40</w:t>
      </w:r>
      <w:r>
        <w:rPr>
          <w:rFonts w:ascii="Calibri" w:eastAsia="Calibri" w:hAnsi="Calibri" w:cs="Calibri"/>
          <w:sz w:val="22"/>
        </w:rPr>
        <w:t xml:space="preserve"> </w:t>
      </w:r>
    </w:p>
    <w:p w:rsidR="00816571" w:rsidRDefault="00326120">
      <w:pPr>
        <w:spacing w:after="240" w:line="259" w:lineRule="auto"/>
        <w:ind w:left="-5" w:right="0"/>
      </w:pPr>
      <w:r>
        <w:t>3.2.2 Sample preparation ...</w:t>
      </w:r>
      <w:r>
        <w:t>.......................................................................................... 41</w:t>
      </w:r>
      <w:r>
        <w:rPr>
          <w:rFonts w:ascii="Calibri" w:eastAsia="Calibri" w:hAnsi="Calibri" w:cs="Calibri"/>
          <w:sz w:val="22"/>
        </w:rPr>
        <w:t xml:space="preserve"> </w:t>
      </w:r>
    </w:p>
    <w:p w:rsidR="00816571" w:rsidRDefault="00326120">
      <w:pPr>
        <w:spacing w:after="243" w:line="259" w:lineRule="auto"/>
        <w:ind w:left="-5" w:right="0"/>
      </w:pPr>
      <w:r>
        <w:t>3.2.2.1 Preparation of aerial yam flour from pre-treated yam ..................................... 41</w:t>
      </w:r>
      <w:r>
        <w:rPr>
          <w:rFonts w:ascii="Calibri" w:eastAsia="Calibri" w:hAnsi="Calibri" w:cs="Calibri"/>
          <w:sz w:val="22"/>
        </w:rPr>
        <w:t xml:space="preserve"> </w:t>
      </w:r>
    </w:p>
    <w:p w:rsidR="00816571" w:rsidRDefault="00326120">
      <w:pPr>
        <w:spacing w:after="240" w:line="259" w:lineRule="auto"/>
        <w:ind w:left="-5" w:right="0"/>
      </w:pPr>
      <w:r>
        <w:t>3.3 Analysis of Yam Flour ................................</w:t>
      </w:r>
      <w:r>
        <w:t>........................................................... 43</w:t>
      </w:r>
      <w:r>
        <w:rPr>
          <w:rFonts w:ascii="Calibri" w:eastAsia="Calibri" w:hAnsi="Calibri" w:cs="Calibri"/>
          <w:sz w:val="22"/>
        </w:rPr>
        <w:t xml:space="preserve"> </w:t>
      </w:r>
    </w:p>
    <w:p w:rsidR="00816571" w:rsidRDefault="00326120">
      <w:pPr>
        <w:spacing w:after="243" w:line="259" w:lineRule="auto"/>
        <w:ind w:left="-5" w:right="0"/>
      </w:pPr>
      <w:r>
        <w:t>3.3.1 Determination of flour yield ............................................................................... 43</w:t>
      </w:r>
      <w:r>
        <w:rPr>
          <w:rFonts w:ascii="Calibri" w:eastAsia="Calibri" w:hAnsi="Calibri" w:cs="Calibri"/>
          <w:sz w:val="22"/>
        </w:rPr>
        <w:t xml:space="preserve"> </w:t>
      </w:r>
    </w:p>
    <w:p w:rsidR="00816571" w:rsidRDefault="00326120">
      <w:pPr>
        <w:spacing w:after="240" w:line="259" w:lineRule="auto"/>
        <w:ind w:left="-5" w:right="0"/>
      </w:pPr>
      <w:r>
        <w:t>3.3.2 Determination of moisture content .................................</w:t>
      </w:r>
      <w:r>
        <w:t>.................................... 43</w:t>
      </w:r>
      <w:r>
        <w:rPr>
          <w:rFonts w:ascii="Calibri" w:eastAsia="Calibri" w:hAnsi="Calibri" w:cs="Calibri"/>
          <w:sz w:val="22"/>
        </w:rPr>
        <w:t xml:space="preserve"> </w:t>
      </w:r>
    </w:p>
    <w:p w:rsidR="00816571" w:rsidRDefault="00326120">
      <w:pPr>
        <w:spacing w:after="243" w:line="259" w:lineRule="auto"/>
        <w:ind w:left="-5" w:right="0"/>
      </w:pPr>
      <w:r>
        <w:t>3.3.3 Determination of crude protein content .............................................................. 44</w:t>
      </w:r>
      <w:r>
        <w:rPr>
          <w:rFonts w:ascii="Calibri" w:eastAsia="Calibri" w:hAnsi="Calibri" w:cs="Calibri"/>
          <w:sz w:val="22"/>
        </w:rPr>
        <w:t xml:space="preserve"> </w:t>
      </w:r>
    </w:p>
    <w:p w:rsidR="00816571" w:rsidRDefault="00326120">
      <w:pPr>
        <w:spacing w:after="240" w:line="259" w:lineRule="auto"/>
        <w:ind w:left="-5" w:right="0"/>
      </w:pPr>
      <w:r>
        <w:t>3.3.4 Determination of crude fibre content ............................................................</w:t>
      </w:r>
      <w:r>
        <w:t>...... 45</w:t>
      </w:r>
      <w:r>
        <w:rPr>
          <w:rFonts w:ascii="Calibri" w:eastAsia="Calibri" w:hAnsi="Calibri" w:cs="Calibri"/>
          <w:sz w:val="22"/>
        </w:rPr>
        <w:t xml:space="preserve"> </w:t>
      </w:r>
    </w:p>
    <w:p w:rsidR="00816571" w:rsidRDefault="00326120">
      <w:pPr>
        <w:spacing w:after="243" w:line="259" w:lineRule="auto"/>
        <w:ind w:left="-5" w:right="0"/>
      </w:pPr>
      <w:r>
        <w:t>3.3.5 Determination of crude fat content ..................................................................... 45</w:t>
      </w:r>
      <w:r>
        <w:rPr>
          <w:rFonts w:ascii="Calibri" w:eastAsia="Calibri" w:hAnsi="Calibri" w:cs="Calibri"/>
          <w:sz w:val="22"/>
        </w:rPr>
        <w:t xml:space="preserve"> </w:t>
      </w:r>
    </w:p>
    <w:p w:rsidR="00816571" w:rsidRDefault="00326120">
      <w:pPr>
        <w:spacing w:after="240" w:line="259" w:lineRule="auto"/>
        <w:ind w:left="-5" w:right="0"/>
      </w:pPr>
      <w:r>
        <w:t>3.3.6 Determination of ash content .............................................................................. 46</w:t>
      </w:r>
      <w:r>
        <w:rPr>
          <w:rFonts w:ascii="Calibri" w:eastAsia="Calibri" w:hAnsi="Calibri" w:cs="Calibri"/>
          <w:sz w:val="22"/>
        </w:rPr>
        <w:t xml:space="preserve"> </w:t>
      </w:r>
    </w:p>
    <w:p w:rsidR="00816571" w:rsidRDefault="00326120">
      <w:pPr>
        <w:spacing w:after="243" w:line="259" w:lineRule="auto"/>
        <w:ind w:left="-5" w:right="0"/>
      </w:pPr>
      <w:r>
        <w:t>3.3.7 Determination of pH ........................................................................................... 46</w:t>
      </w:r>
      <w:r>
        <w:rPr>
          <w:rFonts w:ascii="Calibri" w:eastAsia="Calibri" w:hAnsi="Calibri" w:cs="Calibri"/>
          <w:sz w:val="22"/>
        </w:rPr>
        <w:t xml:space="preserve"> </w:t>
      </w:r>
    </w:p>
    <w:p w:rsidR="00816571" w:rsidRDefault="00326120">
      <w:pPr>
        <w:spacing w:after="240" w:line="259" w:lineRule="auto"/>
        <w:ind w:left="-5" w:right="0"/>
      </w:pPr>
      <w:r>
        <w:t>3.3.8 Determination of swelling power and solubility index ....................................... 46</w:t>
      </w:r>
      <w:r>
        <w:rPr>
          <w:rFonts w:ascii="Calibri" w:eastAsia="Calibri" w:hAnsi="Calibri" w:cs="Calibri"/>
          <w:sz w:val="22"/>
        </w:rPr>
        <w:t xml:space="preserve"> </w:t>
      </w:r>
    </w:p>
    <w:p w:rsidR="00816571" w:rsidRDefault="00326120">
      <w:pPr>
        <w:spacing w:after="243" w:line="259" w:lineRule="auto"/>
        <w:ind w:left="-5" w:right="0"/>
      </w:pPr>
      <w:r>
        <w:t>3.3.9 Determination of water binding capacity ............................................................ 47</w:t>
      </w:r>
      <w:r>
        <w:rPr>
          <w:rFonts w:ascii="Calibri" w:eastAsia="Calibri" w:hAnsi="Calibri" w:cs="Calibri"/>
          <w:sz w:val="22"/>
        </w:rPr>
        <w:t xml:space="preserve"> </w:t>
      </w:r>
    </w:p>
    <w:p w:rsidR="00816571" w:rsidRDefault="00326120">
      <w:pPr>
        <w:spacing w:after="240" w:line="259" w:lineRule="auto"/>
        <w:ind w:left="-5" w:right="0"/>
      </w:pPr>
      <w:r>
        <w:t>3.3.10 Determination of pasting characteristics ........................................................... 48</w:t>
      </w:r>
      <w:r>
        <w:rPr>
          <w:rFonts w:ascii="Calibri" w:eastAsia="Calibri" w:hAnsi="Calibri" w:cs="Calibri"/>
          <w:sz w:val="22"/>
        </w:rPr>
        <w:t xml:space="preserve"> </w:t>
      </w:r>
    </w:p>
    <w:p w:rsidR="00816571" w:rsidRDefault="00326120">
      <w:pPr>
        <w:spacing w:after="243" w:line="259" w:lineRule="auto"/>
        <w:ind w:left="-5" w:right="0"/>
      </w:pPr>
      <w:r>
        <w:t>3.3.11 Determination of amylose a</w:t>
      </w:r>
      <w:r>
        <w:t>nd amylopectin contents ....................................... 49</w:t>
      </w:r>
      <w:r>
        <w:rPr>
          <w:rFonts w:ascii="Calibri" w:eastAsia="Calibri" w:hAnsi="Calibri" w:cs="Calibri"/>
          <w:sz w:val="22"/>
        </w:rPr>
        <w:t xml:space="preserve"> </w:t>
      </w:r>
    </w:p>
    <w:p w:rsidR="00816571" w:rsidRDefault="00326120">
      <w:pPr>
        <w:spacing w:after="240" w:line="259" w:lineRule="auto"/>
        <w:ind w:left="-5" w:right="0"/>
      </w:pPr>
      <w:r>
        <w:t>3.3.12 Determination of mineral content ..................................................................... 49</w:t>
      </w:r>
      <w:r>
        <w:rPr>
          <w:rFonts w:ascii="Calibri" w:eastAsia="Calibri" w:hAnsi="Calibri" w:cs="Calibri"/>
          <w:sz w:val="22"/>
        </w:rPr>
        <w:t xml:space="preserve"> </w:t>
      </w:r>
    </w:p>
    <w:p w:rsidR="00816571" w:rsidRDefault="00326120">
      <w:pPr>
        <w:spacing w:after="243" w:line="259" w:lineRule="auto"/>
        <w:ind w:left="-5" w:right="0"/>
      </w:pPr>
      <w:r>
        <w:t>3.3.13 Preparation of standard ascorbic acid and indophenol solutions ....</w:t>
      </w:r>
      <w:r>
        <w:t>.................. 50</w:t>
      </w:r>
      <w:r>
        <w:rPr>
          <w:rFonts w:ascii="Calibri" w:eastAsia="Calibri" w:hAnsi="Calibri" w:cs="Calibri"/>
          <w:sz w:val="22"/>
        </w:rPr>
        <w:t xml:space="preserve"> </w:t>
      </w:r>
    </w:p>
    <w:p w:rsidR="00816571" w:rsidRDefault="00326120">
      <w:pPr>
        <w:spacing w:after="240" w:line="259" w:lineRule="auto"/>
        <w:ind w:left="-5" w:right="0"/>
      </w:pPr>
      <w:r>
        <w:t>3.3.14 Determination of vitamin C (ascorbic acid)...................................................... 50</w:t>
      </w:r>
      <w:r>
        <w:rPr>
          <w:rFonts w:ascii="Calibri" w:eastAsia="Calibri" w:hAnsi="Calibri" w:cs="Calibri"/>
          <w:sz w:val="22"/>
        </w:rPr>
        <w:t xml:space="preserve"> </w:t>
      </w:r>
    </w:p>
    <w:p w:rsidR="00816571" w:rsidRDefault="00326120">
      <w:pPr>
        <w:spacing w:after="243" w:line="259" w:lineRule="auto"/>
        <w:ind w:left="-5" w:right="0"/>
      </w:pPr>
      <w:r>
        <w:t>3.3.15 Determination of total carbohydrate content .................................................... 51</w:t>
      </w:r>
      <w:r>
        <w:rPr>
          <w:rFonts w:ascii="Calibri" w:eastAsia="Calibri" w:hAnsi="Calibri" w:cs="Calibri"/>
          <w:sz w:val="22"/>
        </w:rPr>
        <w:t xml:space="preserve"> </w:t>
      </w:r>
    </w:p>
    <w:p w:rsidR="00816571" w:rsidRDefault="00326120">
      <w:pPr>
        <w:spacing w:line="259" w:lineRule="auto"/>
        <w:ind w:left="-5" w:right="0"/>
      </w:pPr>
      <w:r>
        <w:t>3.3.16 Colour mea</w:t>
      </w:r>
      <w:r>
        <w:t>surement ......................................................................................... 51</w:t>
      </w:r>
      <w:r>
        <w:rPr>
          <w:rFonts w:ascii="Calibri" w:eastAsia="Calibri" w:hAnsi="Calibri" w:cs="Calibri"/>
          <w:sz w:val="22"/>
        </w:rPr>
        <w:t xml:space="preserve"> </w:t>
      </w:r>
    </w:p>
    <w:p w:rsidR="00816571" w:rsidRDefault="00326120">
      <w:pPr>
        <w:spacing w:after="232" w:line="259" w:lineRule="auto"/>
        <w:ind w:left="-5" w:right="0"/>
      </w:pPr>
      <w:r>
        <w:t>3.4 Statistical Analysis .................................................................................................52</w:t>
      </w:r>
    </w:p>
    <w:p w:rsidR="00816571" w:rsidRDefault="00326120">
      <w:pPr>
        <w:spacing w:after="235" w:line="259" w:lineRule="auto"/>
        <w:ind w:left="-5" w:right="0"/>
      </w:pPr>
      <w:r>
        <w:lastRenderedPageBreak/>
        <w:t>3.5 Results and Discussion .</w:t>
      </w:r>
      <w:r>
        <w:t>......................................................................................... 52</w:t>
      </w:r>
    </w:p>
    <w:p w:rsidR="00816571" w:rsidRDefault="00326120">
      <w:pPr>
        <w:spacing w:after="232" w:line="259" w:lineRule="auto"/>
        <w:ind w:left="-5" w:right="0"/>
      </w:pPr>
      <w:r>
        <w:t>3.5.1 Aerial yam flour yield ......................................................................................... 52</w:t>
      </w:r>
    </w:p>
    <w:p w:rsidR="00816571" w:rsidRDefault="00326120">
      <w:pPr>
        <w:spacing w:line="259" w:lineRule="auto"/>
        <w:ind w:left="-5" w:right="532"/>
      </w:pPr>
      <w:r>
        <w:t>3.5.2 Effect of pre-treatments, processin</w:t>
      </w:r>
      <w:r>
        <w:t xml:space="preserve">g (boiling, steaming) and drying on the </w:t>
      </w:r>
    </w:p>
    <w:p w:rsidR="00816571" w:rsidRDefault="00326120">
      <w:pPr>
        <w:spacing w:after="235" w:line="265" w:lineRule="auto"/>
        <w:ind w:right="1"/>
        <w:jc w:val="right"/>
      </w:pPr>
      <w:r>
        <w:t>proximate composition of the aerial yam flour ................................................... 53</w:t>
      </w:r>
      <w:r>
        <w:rPr>
          <w:rFonts w:ascii="Calibri" w:eastAsia="Calibri" w:hAnsi="Calibri" w:cs="Calibri"/>
          <w:sz w:val="22"/>
        </w:rPr>
        <w:t xml:space="preserve"> </w:t>
      </w:r>
    </w:p>
    <w:p w:rsidR="00816571" w:rsidRDefault="00326120">
      <w:pPr>
        <w:spacing w:line="359" w:lineRule="auto"/>
        <w:ind w:left="525" w:right="0" w:hanging="540"/>
      </w:pPr>
      <w:r>
        <w:t>3.5.3 Effect of pre-treatment and drying on mineral and ascorbic acid content of aerial yam flour ...............</w:t>
      </w:r>
      <w:r>
        <w:t>.............................................................................................. 60</w:t>
      </w:r>
      <w:r>
        <w:rPr>
          <w:rFonts w:ascii="Calibri" w:eastAsia="Calibri" w:hAnsi="Calibri" w:cs="Calibri"/>
          <w:sz w:val="22"/>
        </w:rPr>
        <w:t xml:space="preserve"> </w:t>
      </w:r>
    </w:p>
    <w:p w:rsidR="00816571" w:rsidRDefault="00326120">
      <w:pPr>
        <w:spacing w:line="259" w:lineRule="auto"/>
        <w:ind w:left="-5" w:right="0"/>
      </w:pPr>
      <w:r>
        <w:t xml:space="preserve">3.5.3.1 Correlation between pre-treatments, drying methods and mineral composition </w:t>
      </w:r>
    </w:p>
    <w:p w:rsidR="00816571" w:rsidRDefault="00326120">
      <w:pPr>
        <w:spacing w:after="235" w:line="265" w:lineRule="auto"/>
        <w:ind w:right="1"/>
        <w:jc w:val="right"/>
      </w:pPr>
      <w:r>
        <w:t>of aerial yam ...........................................................</w:t>
      </w:r>
      <w:r>
        <w:t>........................................ 65</w:t>
      </w:r>
      <w:r>
        <w:rPr>
          <w:rFonts w:ascii="Calibri" w:eastAsia="Calibri" w:hAnsi="Calibri" w:cs="Calibri"/>
          <w:sz w:val="22"/>
        </w:rPr>
        <w:t xml:space="preserve"> </w:t>
      </w:r>
    </w:p>
    <w:p w:rsidR="00816571" w:rsidRDefault="00326120">
      <w:pPr>
        <w:spacing w:line="259" w:lineRule="auto"/>
        <w:ind w:left="-5" w:right="532"/>
      </w:pPr>
      <w:r>
        <w:t xml:space="preserve">3.5.4 The effect of pre-treatment and drying on the functional properties of </w:t>
      </w:r>
    </w:p>
    <w:p w:rsidR="00816571" w:rsidRDefault="00326120">
      <w:pPr>
        <w:spacing w:after="235" w:line="265" w:lineRule="auto"/>
        <w:ind w:right="1"/>
        <w:jc w:val="right"/>
      </w:pPr>
      <w:r>
        <w:rPr>
          <w:i/>
        </w:rPr>
        <w:t>D.bulbifera</w:t>
      </w:r>
      <w:r>
        <w:t xml:space="preserve"> flour ................................................................................................. 66</w:t>
      </w:r>
      <w:r>
        <w:rPr>
          <w:rFonts w:ascii="Calibri" w:eastAsia="Calibri" w:hAnsi="Calibri" w:cs="Calibri"/>
          <w:sz w:val="22"/>
        </w:rPr>
        <w:t xml:space="preserve"> </w:t>
      </w:r>
    </w:p>
    <w:p w:rsidR="00816571" w:rsidRDefault="00326120">
      <w:pPr>
        <w:spacing w:line="259" w:lineRule="auto"/>
        <w:ind w:left="-5" w:right="0"/>
      </w:pPr>
      <w:r>
        <w:t xml:space="preserve">3.5.4.1 Correlation between pre-treatments, drying methods and functional properties </w:t>
      </w:r>
    </w:p>
    <w:p w:rsidR="00816571" w:rsidRDefault="00326120">
      <w:pPr>
        <w:spacing w:after="235" w:line="265" w:lineRule="auto"/>
        <w:ind w:right="1"/>
        <w:jc w:val="right"/>
      </w:pPr>
      <w:r>
        <w:t>of Aerial yam .................................................................................................. 69</w:t>
      </w:r>
      <w:r>
        <w:rPr>
          <w:rFonts w:ascii="Calibri" w:eastAsia="Calibri" w:hAnsi="Calibri" w:cs="Calibri"/>
          <w:sz w:val="22"/>
        </w:rPr>
        <w:t xml:space="preserve"> </w:t>
      </w:r>
    </w:p>
    <w:p w:rsidR="00816571" w:rsidRDefault="00326120">
      <w:pPr>
        <w:spacing w:after="243" w:line="259" w:lineRule="auto"/>
        <w:ind w:left="-5" w:right="0"/>
      </w:pPr>
      <w:r>
        <w:t>3.5.5 Effect of pre-treatment and drying on pasting p</w:t>
      </w:r>
      <w:r>
        <w:t>roperties of Aerial yam flour ... 70</w:t>
      </w:r>
      <w:r>
        <w:rPr>
          <w:rFonts w:ascii="Calibri" w:eastAsia="Calibri" w:hAnsi="Calibri" w:cs="Calibri"/>
          <w:sz w:val="22"/>
        </w:rPr>
        <w:t xml:space="preserve"> </w:t>
      </w:r>
    </w:p>
    <w:p w:rsidR="00816571" w:rsidRDefault="00326120">
      <w:pPr>
        <w:spacing w:line="259" w:lineRule="auto"/>
        <w:ind w:left="-5" w:right="0"/>
      </w:pPr>
      <w:r>
        <w:t xml:space="preserve">3.7.5.1 Correlation between pre-treatments, drying methods and pasting properties of </w:t>
      </w:r>
    </w:p>
    <w:p w:rsidR="00816571" w:rsidRDefault="00326120">
      <w:pPr>
        <w:spacing w:after="235" w:line="265" w:lineRule="auto"/>
        <w:ind w:right="1"/>
        <w:jc w:val="right"/>
      </w:pPr>
      <w:r>
        <w:t>aerial yam ....................................................................................................... 76</w:t>
      </w:r>
      <w:r>
        <w:rPr>
          <w:rFonts w:ascii="Calibri" w:eastAsia="Calibri" w:hAnsi="Calibri" w:cs="Calibri"/>
          <w:sz w:val="22"/>
        </w:rPr>
        <w:t xml:space="preserve"> </w:t>
      </w:r>
    </w:p>
    <w:p w:rsidR="00816571" w:rsidRDefault="00326120">
      <w:pPr>
        <w:spacing w:line="357" w:lineRule="auto"/>
        <w:ind w:left="525" w:right="0" w:hanging="540"/>
      </w:pPr>
      <w:r>
        <w:t xml:space="preserve">3.5.6 Effect </w:t>
      </w:r>
      <w:r>
        <w:t>of pre-treatment and drying on amylose and amylopectin content of aerial yam flour ............................................................................................................. 77</w:t>
      </w:r>
      <w:r>
        <w:rPr>
          <w:rFonts w:ascii="Calibri" w:eastAsia="Calibri" w:hAnsi="Calibri" w:cs="Calibri"/>
          <w:sz w:val="22"/>
        </w:rPr>
        <w:t xml:space="preserve"> </w:t>
      </w:r>
    </w:p>
    <w:p w:rsidR="00816571" w:rsidRDefault="00326120">
      <w:pPr>
        <w:spacing w:line="259" w:lineRule="auto"/>
        <w:ind w:left="-5" w:right="0"/>
      </w:pPr>
      <w:r>
        <w:t>3.5.7 Effect of pre-treatment and drying on the colour of t</w:t>
      </w:r>
      <w:r>
        <w:t xml:space="preserve">he </w:t>
      </w:r>
      <w:r>
        <w:rPr>
          <w:i/>
        </w:rPr>
        <w:t>Dioscorea bulbifera</w:t>
      </w:r>
      <w:r>
        <w:t xml:space="preserve"> flour</w:t>
      </w:r>
    </w:p>
    <w:p w:rsidR="00816571" w:rsidRDefault="00326120">
      <w:pPr>
        <w:spacing w:after="235" w:line="265" w:lineRule="auto"/>
        <w:ind w:right="1"/>
        <w:jc w:val="right"/>
      </w:pPr>
      <w:r>
        <w:t>............................................................................................................................. 79</w:t>
      </w:r>
      <w:r>
        <w:rPr>
          <w:rFonts w:ascii="Calibri" w:eastAsia="Calibri" w:hAnsi="Calibri" w:cs="Calibri"/>
          <w:sz w:val="22"/>
        </w:rPr>
        <w:t xml:space="preserve"> </w:t>
      </w:r>
    </w:p>
    <w:p w:rsidR="00816571" w:rsidRDefault="00326120">
      <w:pPr>
        <w:spacing w:after="245" w:line="259" w:lineRule="auto"/>
        <w:ind w:left="-5" w:right="0"/>
      </w:pPr>
      <w:r>
        <w:t>3.6 Conclusion ..................................................................................</w:t>
      </w:r>
      <w:r>
        <w:t>........................... 81</w:t>
      </w:r>
      <w:r>
        <w:rPr>
          <w:rFonts w:ascii="Calibri" w:eastAsia="Calibri" w:hAnsi="Calibri" w:cs="Calibri"/>
          <w:sz w:val="22"/>
        </w:rPr>
        <w:t xml:space="preserve"> </w:t>
      </w:r>
    </w:p>
    <w:p w:rsidR="00816571" w:rsidRDefault="00326120">
      <w:pPr>
        <w:spacing w:after="235" w:line="259" w:lineRule="auto"/>
        <w:ind w:left="0" w:right="0" w:firstLine="0"/>
        <w:jc w:val="left"/>
      </w:pPr>
      <w:r>
        <w:rPr>
          <w:b/>
          <w:color w:val="0000FF"/>
        </w:rPr>
        <w:t xml:space="preserve"> </w:t>
      </w:r>
    </w:p>
    <w:p w:rsidR="00816571" w:rsidRDefault="00326120">
      <w:pPr>
        <w:spacing w:after="230" w:line="259" w:lineRule="auto"/>
        <w:ind w:left="-5" w:right="0"/>
        <w:jc w:val="left"/>
      </w:pPr>
      <w:r>
        <w:rPr>
          <w:b/>
        </w:rPr>
        <w:t>CHAPTER 4 ............................................................................................................... 82</w:t>
      </w:r>
      <w:r>
        <w:rPr>
          <w:rFonts w:ascii="Calibri" w:eastAsia="Calibri" w:hAnsi="Calibri" w:cs="Calibri"/>
          <w:sz w:val="22"/>
        </w:rPr>
        <w:t xml:space="preserve"> </w:t>
      </w:r>
    </w:p>
    <w:p w:rsidR="00816571" w:rsidRDefault="00326120">
      <w:pPr>
        <w:pStyle w:val="Heading1"/>
        <w:ind w:left="-5"/>
      </w:pPr>
      <w:r>
        <w:t xml:space="preserve">SIZE AND TEMPERATURE EEFECT ON THE DRYING CHARACTERISTICS OF AERIAL YAM </w:t>
      </w:r>
      <w:r>
        <w:t>............................................................. 82</w:t>
      </w:r>
      <w:r>
        <w:rPr>
          <w:rFonts w:ascii="Calibri" w:eastAsia="Calibri" w:hAnsi="Calibri" w:cs="Calibri"/>
          <w:b w:val="0"/>
          <w:sz w:val="22"/>
        </w:rPr>
        <w:t xml:space="preserve"> </w:t>
      </w:r>
    </w:p>
    <w:p w:rsidR="00816571" w:rsidRDefault="00326120">
      <w:pPr>
        <w:spacing w:after="243" w:line="259" w:lineRule="auto"/>
        <w:ind w:left="-5" w:right="0"/>
      </w:pPr>
      <w:r>
        <w:t>4.1 Introduction ............................................................................................................ 82</w:t>
      </w:r>
      <w:r>
        <w:rPr>
          <w:rFonts w:ascii="Calibri" w:eastAsia="Calibri" w:hAnsi="Calibri" w:cs="Calibri"/>
          <w:sz w:val="22"/>
        </w:rPr>
        <w:t xml:space="preserve"> </w:t>
      </w:r>
    </w:p>
    <w:p w:rsidR="00816571" w:rsidRDefault="00326120">
      <w:pPr>
        <w:spacing w:after="241" w:line="259" w:lineRule="auto"/>
        <w:ind w:left="-5" w:right="0"/>
      </w:pPr>
      <w:r>
        <w:t xml:space="preserve">4.2 Materials and Methods </w:t>
      </w:r>
      <w:r>
        <w:t>........................................................................................... 82</w:t>
      </w:r>
      <w:r>
        <w:rPr>
          <w:rFonts w:ascii="Calibri" w:eastAsia="Calibri" w:hAnsi="Calibri" w:cs="Calibri"/>
          <w:sz w:val="22"/>
        </w:rPr>
        <w:t xml:space="preserve"> </w:t>
      </w:r>
    </w:p>
    <w:p w:rsidR="00816571" w:rsidRDefault="00326120">
      <w:pPr>
        <w:spacing w:line="259" w:lineRule="auto"/>
        <w:ind w:left="-5" w:right="0"/>
      </w:pPr>
      <w:r>
        <w:lastRenderedPageBreak/>
        <w:t>4.2.1 Materials ............................................................................................................. 82</w:t>
      </w:r>
      <w:r>
        <w:rPr>
          <w:rFonts w:ascii="Calibri" w:eastAsia="Calibri" w:hAnsi="Calibri" w:cs="Calibri"/>
          <w:sz w:val="22"/>
        </w:rPr>
        <w:t xml:space="preserve"> </w:t>
      </w:r>
    </w:p>
    <w:p w:rsidR="00816571" w:rsidRDefault="00326120">
      <w:pPr>
        <w:spacing w:after="232" w:line="259" w:lineRule="auto"/>
        <w:ind w:left="-5" w:right="0"/>
      </w:pPr>
      <w:r>
        <w:t>4.2.2 Drying equipment and dry</w:t>
      </w:r>
      <w:r>
        <w:t>ing process ................................................................83</w:t>
      </w:r>
    </w:p>
    <w:p w:rsidR="00816571" w:rsidRDefault="00326120">
      <w:pPr>
        <w:spacing w:after="235" w:line="259" w:lineRule="auto"/>
        <w:ind w:left="-5" w:right="0"/>
      </w:pPr>
      <w:r>
        <w:t>4.2.3 Experimental Design and Statistical Analysis .................................................... 84</w:t>
      </w:r>
    </w:p>
    <w:p w:rsidR="00816571" w:rsidRDefault="00326120">
      <w:pPr>
        <w:spacing w:after="233" w:line="259" w:lineRule="auto"/>
        <w:ind w:left="-5" w:right="0"/>
      </w:pPr>
      <w:r>
        <w:t>4.2.4 Drying characteristics expressed in terms of empirical models...</w:t>
      </w:r>
      <w:r>
        <w:t>....................... 84</w:t>
      </w:r>
    </w:p>
    <w:p w:rsidR="00816571" w:rsidRDefault="00326120">
      <w:pPr>
        <w:spacing w:after="242" w:line="259" w:lineRule="auto"/>
        <w:ind w:left="-5" w:right="0"/>
      </w:pPr>
      <w:r>
        <w:t>4.3 Results and Discussion .......................................................................................... 85</w:t>
      </w:r>
      <w:r>
        <w:rPr>
          <w:rFonts w:ascii="Calibri" w:eastAsia="Calibri" w:hAnsi="Calibri" w:cs="Calibri"/>
          <w:sz w:val="22"/>
        </w:rPr>
        <w:t xml:space="preserve"> </w:t>
      </w:r>
    </w:p>
    <w:p w:rsidR="00816571" w:rsidRDefault="00326120">
      <w:pPr>
        <w:spacing w:line="259" w:lineRule="auto"/>
        <w:ind w:left="-5" w:right="532"/>
      </w:pPr>
      <w:r>
        <w:t xml:space="preserve">4.3.1 Influence of thickness and temperature on the drying characteristics of the </w:t>
      </w:r>
    </w:p>
    <w:p w:rsidR="00816571" w:rsidRDefault="00326120">
      <w:pPr>
        <w:spacing w:after="235" w:line="265" w:lineRule="auto"/>
        <w:ind w:right="1"/>
        <w:jc w:val="right"/>
      </w:pPr>
      <w:r>
        <w:t>Aerial yam .............</w:t>
      </w:r>
      <w:r>
        <w:t>.............................................................................................. 85</w:t>
      </w:r>
      <w:r>
        <w:rPr>
          <w:rFonts w:ascii="Calibri" w:eastAsia="Calibri" w:hAnsi="Calibri" w:cs="Calibri"/>
          <w:sz w:val="22"/>
        </w:rPr>
        <w:t xml:space="preserve"> </w:t>
      </w:r>
    </w:p>
    <w:p w:rsidR="00816571" w:rsidRDefault="00326120">
      <w:pPr>
        <w:spacing w:line="259" w:lineRule="auto"/>
        <w:ind w:left="-5" w:right="0"/>
      </w:pPr>
      <w:r>
        <w:t xml:space="preserve">4.3.1.1 The influence of different thickness and boiling on drying time of aerial yam </w:t>
      </w:r>
    </w:p>
    <w:p w:rsidR="00816571" w:rsidRDefault="00326120">
      <w:pPr>
        <w:spacing w:after="235" w:line="265" w:lineRule="auto"/>
        <w:ind w:right="1"/>
        <w:jc w:val="right"/>
      </w:pPr>
      <w:r>
        <w:t>at 70°C ..............................................................</w:t>
      </w:r>
      <w:r>
        <w:t>.............................................. 85</w:t>
      </w:r>
      <w:r>
        <w:rPr>
          <w:rFonts w:ascii="Calibri" w:eastAsia="Calibri" w:hAnsi="Calibri" w:cs="Calibri"/>
          <w:sz w:val="22"/>
        </w:rPr>
        <w:t xml:space="preserve"> </w:t>
      </w:r>
    </w:p>
    <w:p w:rsidR="00816571" w:rsidRDefault="00326120">
      <w:pPr>
        <w:spacing w:after="240" w:line="259" w:lineRule="auto"/>
        <w:ind w:left="-5" w:right="0"/>
      </w:pPr>
      <w:r>
        <w:t>4.3.1.2 The influence of thickness and boiling on drying time of aerial yam at 60°C 87</w:t>
      </w:r>
      <w:r>
        <w:rPr>
          <w:rFonts w:ascii="Calibri" w:eastAsia="Calibri" w:hAnsi="Calibri" w:cs="Calibri"/>
          <w:sz w:val="22"/>
        </w:rPr>
        <w:t xml:space="preserve"> </w:t>
      </w:r>
    </w:p>
    <w:p w:rsidR="00816571" w:rsidRDefault="00326120">
      <w:pPr>
        <w:spacing w:line="259" w:lineRule="auto"/>
        <w:ind w:left="-5" w:right="0"/>
      </w:pPr>
      <w:r>
        <w:t xml:space="preserve">4.3.1.3 The influence of thickness and boiling on drying time of </w:t>
      </w:r>
      <w:r>
        <w:rPr>
          <w:i/>
        </w:rPr>
        <w:t xml:space="preserve">D. bulbifera </w:t>
      </w:r>
      <w:r>
        <w:t>at 50°C</w:t>
      </w:r>
    </w:p>
    <w:p w:rsidR="00816571" w:rsidRDefault="00326120">
      <w:pPr>
        <w:spacing w:after="235" w:line="265" w:lineRule="auto"/>
        <w:ind w:right="1"/>
        <w:jc w:val="right"/>
      </w:pPr>
      <w:r>
        <w:t xml:space="preserve"> </w:t>
      </w:r>
      <w:r>
        <w:t>........................................................................................................................ 89</w:t>
      </w:r>
      <w:r>
        <w:rPr>
          <w:rFonts w:ascii="Calibri" w:eastAsia="Calibri" w:hAnsi="Calibri" w:cs="Calibri"/>
          <w:sz w:val="22"/>
        </w:rPr>
        <w:t xml:space="preserve"> </w:t>
      </w:r>
    </w:p>
    <w:p w:rsidR="00816571" w:rsidRDefault="00326120">
      <w:pPr>
        <w:spacing w:line="259" w:lineRule="auto"/>
        <w:ind w:left="-5" w:right="0"/>
      </w:pPr>
      <w:r>
        <w:t>4.3.2 The</w:t>
      </w:r>
      <w:r>
        <w:rPr>
          <w:i/>
        </w:rPr>
        <w:t xml:space="preserve"> </w:t>
      </w:r>
      <w:r>
        <w:t>influence</w:t>
      </w:r>
      <w:r>
        <w:rPr>
          <w:i/>
        </w:rPr>
        <w:t xml:space="preserve"> </w:t>
      </w:r>
      <w:r>
        <w:t>of temperature</w:t>
      </w:r>
      <w:r>
        <w:rPr>
          <w:i/>
        </w:rPr>
        <w:t xml:space="preserve"> </w:t>
      </w:r>
      <w:r>
        <w:t>on drying time</w:t>
      </w:r>
      <w:r>
        <w:rPr>
          <w:i/>
        </w:rPr>
        <w:t xml:space="preserve"> </w:t>
      </w:r>
      <w:r>
        <w:t>of aerial yam</w:t>
      </w:r>
      <w:r>
        <w:rPr>
          <w:i/>
        </w:rPr>
        <w:t xml:space="preserve"> </w:t>
      </w:r>
      <w:r>
        <w:t>at different thickness</w:t>
      </w:r>
    </w:p>
    <w:p w:rsidR="00816571" w:rsidRDefault="00326120">
      <w:pPr>
        <w:spacing w:after="235" w:line="265" w:lineRule="auto"/>
        <w:ind w:right="1"/>
        <w:jc w:val="right"/>
      </w:pPr>
      <w:r>
        <w:t>............................................</w:t>
      </w:r>
      <w:r>
        <w:t>................................................................................. 90</w:t>
      </w:r>
      <w:r>
        <w:rPr>
          <w:rFonts w:ascii="Calibri" w:eastAsia="Calibri" w:hAnsi="Calibri" w:cs="Calibri"/>
          <w:sz w:val="22"/>
        </w:rPr>
        <w:t xml:space="preserve"> </w:t>
      </w:r>
    </w:p>
    <w:p w:rsidR="00816571" w:rsidRDefault="00326120">
      <w:pPr>
        <w:spacing w:line="259" w:lineRule="auto"/>
        <w:ind w:left="-5" w:right="0"/>
      </w:pPr>
      <w:r>
        <w:t>4.3.2.1 The</w:t>
      </w:r>
      <w:r>
        <w:rPr>
          <w:i/>
        </w:rPr>
        <w:t xml:space="preserve"> </w:t>
      </w:r>
      <w:r>
        <w:t xml:space="preserve">influence of </w:t>
      </w:r>
      <w:r>
        <w:rPr>
          <w:i/>
        </w:rPr>
        <w:t>t</w:t>
      </w:r>
      <w:r>
        <w:t>emperature on dryin</w:t>
      </w:r>
      <w:r>
        <w:rPr>
          <w:i/>
        </w:rPr>
        <w:t xml:space="preserve">g </w:t>
      </w:r>
      <w:r>
        <w:t>time</w:t>
      </w:r>
      <w:r>
        <w:rPr>
          <w:i/>
        </w:rPr>
        <w:t xml:space="preserve"> </w:t>
      </w:r>
      <w:r>
        <w:t>of aerial yam</w:t>
      </w:r>
      <w:r>
        <w:rPr>
          <w:i/>
        </w:rPr>
        <w:t xml:space="preserve"> </w:t>
      </w:r>
      <w:r>
        <w:t>at 0.5cm thickness</w:t>
      </w:r>
    </w:p>
    <w:p w:rsidR="00816571" w:rsidRDefault="00326120">
      <w:pPr>
        <w:spacing w:after="235" w:line="265" w:lineRule="auto"/>
        <w:ind w:right="1"/>
        <w:jc w:val="right"/>
      </w:pPr>
      <w:r>
        <w:t xml:space="preserve"> ....................................................................................</w:t>
      </w:r>
      <w:r>
        <w:t>.................................... 90</w:t>
      </w:r>
      <w:r>
        <w:rPr>
          <w:rFonts w:ascii="Calibri" w:eastAsia="Calibri" w:hAnsi="Calibri" w:cs="Calibri"/>
          <w:sz w:val="22"/>
        </w:rPr>
        <w:t xml:space="preserve"> </w:t>
      </w:r>
    </w:p>
    <w:p w:rsidR="00816571" w:rsidRDefault="00326120">
      <w:pPr>
        <w:spacing w:after="247" w:line="259" w:lineRule="auto"/>
        <w:ind w:left="-5" w:right="0"/>
      </w:pPr>
      <w:r>
        <w:t>4.4 Conclusion ............................................................................................................. 93</w:t>
      </w:r>
      <w:r>
        <w:rPr>
          <w:rFonts w:ascii="Calibri" w:eastAsia="Calibri" w:hAnsi="Calibri" w:cs="Calibri"/>
          <w:sz w:val="22"/>
        </w:rPr>
        <w:t xml:space="preserve"> </w:t>
      </w:r>
    </w:p>
    <w:p w:rsidR="00816571" w:rsidRDefault="00326120">
      <w:pPr>
        <w:spacing w:after="233" w:line="259" w:lineRule="auto"/>
        <w:ind w:left="0" w:right="0" w:firstLine="0"/>
        <w:jc w:val="left"/>
      </w:pPr>
      <w:r>
        <w:rPr>
          <w:b/>
          <w:color w:val="0000FF"/>
        </w:rPr>
        <w:t xml:space="preserve"> </w:t>
      </w:r>
    </w:p>
    <w:p w:rsidR="00816571" w:rsidRDefault="00326120">
      <w:pPr>
        <w:spacing w:after="230" w:line="259" w:lineRule="auto"/>
        <w:ind w:left="-5" w:right="0"/>
        <w:jc w:val="left"/>
      </w:pPr>
      <w:r>
        <w:rPr>
          <w:b/>
        </w:rPr>
        <w:t xml:space="preserve">CHAPTER 5 </w:t>
      </w:r>
      <w:r>
        <w:rPr>
          <w:b/>
        </w:rPr>
        <w:t>............................................................................................................... 94</w:t>
      </w:r>
      <w:r>
        <w:rPr>
          <w:rFonts w:ascii="Calibri" w:eastAsia="Calibri" w:hAnsi="Calibri" w:cs="Calibri"/>
          <w:sz w:val="22"/>
        </w:rPr>
        <w:t xml:space="preserve"> </w:t>
      </w:r>
    </w:p>
    <w:p w:rsidR="00816571" w:rsidRDefault="00326120">
      <w:pPr>
        <w:pStyle w:val="Heading1"/>
        <w:ind w:left="-5"/>
      </w:pPr>
      <w:r>
        <w:t>MODELLING OF THE DRYING CHARACTERISTICS OF THE AERIAL YAM ..................................................................................</w:t>
      </w:r>
      <w:r>
        <w:t>.......................................... 94</w:t>
      </w:r>
      <w:r>
        <w:rPr>
          <w:rFonts w:ascii="Calibri" w:eastAsia="Calibri" w:hAnsi="Calibri" w:cs="Calibri"/>
          <w:b w:val="0"/>
          <w:sz w:val="22"/>
        </w:rPr>
        <w:t xml:space="preserve"> </w:t>
      </w:r>
    </w:p>
    <w:p w:rsidR="00816571" w:rsidRDefault="00326120">
      <w:pPr>
        <w:spacing w:after="240" w:line="259" w:lineRule="auto"/>
        <w:ind w:left="-5" w:right="0"/>
      </w:pPr>
      <w:r>
        <w:t>5.1 Introduction ............................................................................................................ 94</w:t>
      </w:r>
      <w:r>
        <w:rPr>
          <w:rFonts w:ascii="Calibri" w:eastAsia="Calibri" w:hAnsi="Calibri" w:cs="Calibri"/>
          <w:sz w:val="22"/>
        </w:rPr>
        <w:t xml:space="preserve"> </w:t>
      </w:r>
    </w:p>
    <w:p w:rsidR="00816571" w:rsidRDefault="00326120">
      <w:pPr>
        <w:spacing w:after="243" w:line="259" w:lineRule="auto"/>
        <w:ind w:left="-5" w:right="0"/>
      </w:pPr>
      <w:r>
        <w:t>5.2 Materials and Methods .....................................................</w:t>
      </w:r>
      <w:r>
        <w:t>...................................... 95</w:t>
      </w:r>
      <w:r>
        <w:rPr>
          <w:rFonts w:ascii="Calibri" w:eastAsia="Calibri" w:hAnsi="Calibri" w:cs="Calibri"/>
          <w:sz w:val="22"/>
        </w:rPr>
        <w:t xml:space="preserve"> </w:t>
      </w:r>
    </w:p>
    <w:p w:rsidR="00816571" w:rsidRDefault="00326120">
      <w:pPr>
        <w:spacing w:after="240" w:line="259" w:lineRule="auto"/>
        <w:ind w:left="-5" w:right="0"/>
      </w:pPr>
      <w:r>
        <w:t>5.2.1 Materials ............................................................................................................. 95</w:t>
      </w:r>
      <w:r>
        <w:rPr>
          <w:rFonts w:ascii="Calibri" w:eastAsia="Calibri" w:hAnsi="Calibri" w:cs="Calibri"/>
          <w:sz w:val="22"/>
        </w:rPr>
        <w:t xml:space="preserve"> </w:t>
      </w:r>
    </w:p>
    <w:p w:rsidR="00816571" w:rsidRDefault="00326120">
      <w:pPr>
        <w:spacing w:after="243" w:line="259" w:lineRule="auto"/>
        <w:ind w:left="-5" w:right="0"/>
      </w:pPr>
      <w:r>
        <w:t>5.2.2 Modelling of the experimental data ..........................................</w:t>
      </w:r>
      <w:r>
        <w:t>.......................... 95</w:t>
      </w:r>
      <w:r>
        <w:rPr>
          <w:rFonts w:ascii="Calibri" w:eastAsia="Calibri" w:hAnsi="Calibri" w:cs="Calibri"/>
          <w:sz w:val="22"/>
        </w:rPr>
        <w:t xml:space="preserve"> </w:t>
      </w:r>
    </w:p>
    <w:p w:rsidR="00816571" w:rsidRDefault="00326120">
      <w:pPr>
        <w:spacing w:after="240" w:line="259" w:lineRule="auto"/>
        <w:ind w:left="-5" w:right="0"/>
      </w:pPr>
      <w:r>
        <w:t>5.2.3 Determination of effective moisture diffusivity and activation energy .............. 97</w:t>
      </w:r>
      <w:r>
        <w:rPr>
          <w:rFonts w:ascii="Calibri" w:eastAsia="Calibri" w:hAnsi="Calibri" w:cs="Calibri"/>
          <w:sz w:val="22"/>
        </w:rPr>
        <w:t xml:space="preserve"> </w:t>
      </w:r>
    </w:p>
    <w:p w:rsidR="00816571" w:rsidRDefault="00326120">
      <w:pPr>
        <w:spacing w:after="243" w:line="259" w:lineRule="auto"/>
        <w:ind w:left="-5" w:right="0"/>
      </w:pPr>
      <w:r>
        <w:t>5.2.4 Statistical analysis ............................................................................................... 98</w:t>
      </w:r>
      <w:r>
        <w:rPr>
          <w:rFonts w:ascii="Calibri" w:eastAsia="Calibri" w:hAnsi="Calibri" w:cs="Calibri"/>
          <w:sz w:val="22"/>
        </w:rPr>
        <w:t xml:space="preserve"> </w:t>
      </w:r>
    </w:p>
    <w:p w:rsidR="00816571" w:rsidRDefault="00326120">
      <w:pPr>
        <w:spacing w:line="259" w:lineRule="auto"/>
        <w:ind w:left="-5" w:right="0"/>
      </w:pPr>
      <w:r>
        <w:lastRenderedPageBreak/>
        <w:t>5.3 Results and Discussion .......................................................................................... 98</w:t>
      </w:r>
      <w:r>
        <w:rPr>
          <w:rFonts w:ascii="Calibri" w:eastAsia="Calibri" w:hAnsi="Calibri" w:cs="Calibri"/>
          <w:sz w:val="22"/>
        </w:rPr>
        <w:t xml:space="preserve"> </w:t>
      </w:r>
    </w:p>
    <w:p w:rsidR="00816571" w:rsidRDefault="00326120">
      <w:pPr>
        <w:spacing w:after="232" w:line="259" w:lineRule="auto"/>
        <w:ind w:left="-5" w:right="0"/>
      </w:pPr>
      <w:r>
        <w:t>5.3.1 Modelling of the Drying Curves .........................................................................98</w:t>
      </w:r>
    </w:p>
    <w:p w:rsidR="00816571" w:rsidRDefault="00326120">
      <w:pPr>
        <w:spacing w:after="235" w:line="259" w:lineRule="auto"/>
        <w:ind w:left="-5" w:right="0"/>
      </w:pPr>
      <w:r>
        <w:t>5.3.1.1 Validation of</w:t>
      </w:r>
      <w:r>
        <w:t xml:space="preserve"> established models ................................................................... 104</w:t>
      </w:r>
    </w:p>
    <w:p w:rsidR="00816571" w:rsidRDefault="00326120">
      <w:pPr>
        <w:spacing w:after="233" w:line="259" w:lineRule="auto"/>
        <w:ind w:left="-5" w:right="0"/>
      </w:pPr>
      <w:r>
        <w:t>5.3.2 Effective moisture diffusivity of the Aerial yam .............................................. 107</w:t>
      </w:r>
    </w:p>
    <w:p w:rsidR="00816571" w:rsidRDefault="00326120">
      <w:pPr>
        <w:spacing w:after="243" w:line="259" w:lineRule="auto"/>
        <w:ind w:left="-5" w:right="0"/>
      </w:pPr>
      <w:r>
        <w:t>5.3.3 Activation energy of aerial yam ....................</w:t>
      </w:r>
      <w:r>
        <w:t>.................................................... 111</w:t>
      </w:r>
      <w:r>
        <w:rPr>
          <w:rFonts w:ascii="Calibri" w:eastAsia="Calibri" w:hAnsi="Calibri" w:cs="Calibri"/>
          <w:sz w:val="22"/>
        </w:rPr>
        <w:t xml:space="preserve"> </w:t>
      </w:r>
    </w:p>
    <w:p w:rsidR="00816571" w:rsidRDefault="00326120">
      <w:pPr>
        <w:spacing w:after="245" w:line="259" w:lineRule="auto"/>
        <w:ind w:left="-5" w:right="0"/>
      </w:pPr>
      <w:r>
        <w:t>5.4 Conclusion ........................................................................................................... 114</w:t>
      </w:r>
      <w:r>
        <w:rPr>
          <w:rFonts w:ascii="Calibri" w:eastAsia="Calibri" w:hAnsi="Calibri" w:cs="Calibri"/>
          <w:sz w:val="22"/>
        </w:rPr>
        <w:t xml:space="preserve"> </w:t>
      </w:r>
    </w:p>
    <w:p w:rsidR="00816571" w:rsidRDefault="00326120">
      <w:pPr>
        <w:spacing w:after="235" w:line="259" w:lineRule="auto"/>
        <w:ind w:left="0" w:right="0" w:firstLine="0"/>
        <w:jc w:val="left"/>
      </w:pPr>
      <w:r>
        <w:rPr>
          <w:b/>
          <w:color w:val="0000FF"/>
        </w:rPr>
        <w:t xml:space="preserve"> </w:t>
      </w:r>
    </w:p>
    <w:p w:rsidR="00816571" w:rsidRDefault="00326120">
      <w:pPr>
        <w:spacing w:after="230" w:line="259" w:lineRule="auto"/>
        <w:ind w:left="-5" w:right="0"/>
        <w:jc w:val="left"/>
      </w:pPr>
      <w:r>
        <w:rPr>
          <w:b/>
        </w:rPr>
        <w:t>CHAPTER 6 ..........................................................</w:t>
      </w:r>
      <w:r>
        <w:rPr>
          <w:b/>
        </w:rPr>
        <w:t>................................................... 115</w:t>
      </w:r>
      <w:r>
        <w:rPr>
          <w:rFonts w:ascii="Calibri" w:eastAsia="Calibri" w:hAnsi="Calibri" w:cs="Calibri"/>
          <w:sz w:val="22"/>
        </w:rPr>
        <w:t xml:space="preserve"> </w:t>
      </w:r>
    </w:p>
    <w:p w:rsidR="00816571" w:rsidRDefault="00326120">
      <w:pPr>
        <w:pStyle w:val="Heading1"/>
        <w:ind w:left="-5"/>
      </w:pPr>
      <w:r>
        <w:t>GENERAL CONCLUSION AND RECOMMENDATIONS .............................. 115</w:t>
      </w:r>
      <w:r>
        <w:rPr>
          <w:rFonts w:ascii="Calibri" w:eastAsia="Calibri" w:hAnsi="Calibri" w:cs="Calibri"/>
          <w:b w:val="0"/>
          <w:sz w:val="22"/>
        </w:rPr>
        <w:t xml:space="preserve"> </w:t>
      </w:r>
    </w:p>
    <w:p w:rsidR="00816571" w:rsidRDefault="00326120">
      <w:pPr>
        <w:spacing w:after="240" w:line="259" w:lineRule="auto"/>
        <w:ind w:left="-5" w:right="0"/>
      </w:pPr>
      <w:r>
        <w:t>6.1 Conclusions .......................................................................................................... 1</w:t>
      </w:r>
      <w:r>
        <w:t>15</w:t>
      </w:r>
      <w:r>
        <w:rPr>
          <w:rFonts w:ascii="Calibri" w:eastAsia="Calibri" w:hAnsi="Calibri" w:cs="Calibri"/>
          <w:sz w:val="22"/>
        </w:rPr>
        <w:t xml:space="preserve"> </w:t>
      </w:r>
    </w:p>
    <w:p w:rsidR="00816571" w:rsidRDefault="00326120">
      <w:pPr>
        <w:spacing w:after="247" w:line="259" w:lineRule="auto"/>
        <w:ind w:left="-5" w:right="0"/>
      </w:pPr>
      <w:r>
        <w:t>6.2 Recommendations ................................................................................................ 116</w:t>
      </w:r>
      <w:r>
        <w:rPr>
          <w:rFonts w:ascii="Calibri" w:eastAsia="Calibri" w:hAnsi="Calibri" w:cs="Calibri"/>
          <w:sz w:val="22"/>
        </w:rPr>
        <w:t xml:space="preserve"> </w:t>
      </w:r>
    </w:p>
    <w:p w:rsidR="00816571" w:rsidRDefault="00326120">
      <w:pPr>
        <w:spacing w:after="233" w:line="259" w:lineRule="auto"/>
        <w:ind w:left="0" w:right="0" w:firstLine="0"/>
        <w:jc w:val="left"/>
      </w:pPr>
      <w:r>
        <w:rPr>
          <w:b/>
          <w:color w:val="0000FF"/>
        </w:rPr>
        <w:t xml:space="preserve"> </w:t>
      </w:r>
    </w:p>
    <w:p w:rsidR="00816571" w:rsidRDefault="00326120">
      <w:pPr>
        <w:spacing w:after="230" w:line="259" w:lineRule="auto"/>
        <w:ind w:left="-5" w:right="0"/>
        <w:jc w:val="left"/>
      </w:pPr>
      <w:r>
        <w:rPr>
          <w:b/>
        </w:rPr>
        <w:t>REFERENCES ......................................................................................................... 118</w:t>
      </w:r>
      <w:r>
        <w:rPr>
          <w:rFonts w:ascii="Calibri" w:eastAsia="Calibri" w:hAnsi="Calibri" w:cs="Calibri"/>
          <w:sz w:val="22"/>
        </w:rPr>
        <w:t xml:space="preserve"> </w:t>
      </w:r>
    </w:p>
    <w:p w:rsidR="00816571" w:rsidRDefault="00326120">
      <w:pPr>
        <w:pStyle w:val="Heading1"/>
        <w:ind w:left="-5"/>
      </w:pPr>
      <w:r>
        <w:t>APPENDICES .......................................................................................................... 149</w:t>
      </w:r>
      <w:r>
        <w:rPr>
          <w:rFonts w:ascii="Calibri" w:eastAsia="Calibri" w:hAnsi="Calibri" w:cs="Calibri"/>
          <w:b w:val="0"/>
          <w:sz w:val="22"/>
        </w:rPr>
        <w:t xml:space="preserve"> </w:t>
      </w:r>
    </w:p>
    <w:p w:rsidR="00816571" w:rsidRDefault="00326120">
      <w:pPr>
        <w:spacing w:line="359" w:lineRule="auto"/>
        <w:ind w:left="1245" w:right="0" w:hanging="1260"/>
      </w:pPr>
      <w:r>
        <w:t>Appendix 1: Regression analysis and fitting of experimental data to drying models for the fresh D. bulbifera 0.5cm slab at 50°C .....</w:t>
      </w:r>
      <w:r>
        <w:t>........................................ 149</w:t>
      </w:r>
      <w:r>
        <w:rPr>
          <w:rFonts w:ascii="Calibri" w:eastAsia="Calibri" w:hAnsi="Calibri" w:cs="Calibri"/>
          <w:sz w:val="22"/>
        </w:rPr>
        <w:t xml:space="preserve"> </w:t>
      </w:r>
    </w:p>
    <w:p w:rsidR="00816571" w:rsidRDefault="00326120">
      <w:pPr>
        <w:spacing w:line="359" w:lineRule="auto"/>
        <w:ind w:left="1245" w:right="0" w:hanging="1260"/>
      </w:pPr>
      <w:r>
        <w:t>Appendix 2: Regression analysis and fitting of experimental data to drying models for the fresh D. bulbifera 0.5cm slab at 60°C ............................................. 150</w:t>
      </w:r>
      <w:r>
        <w:rPr>
          <w:rFonts w:ascii="Calibri" w:eastAsia="Calibri" w:hAnsi="Calibri" w:cs="Calibri"/>
          <w:sz w:val="22"/>
        </w:rPr>
        <w:t xml:space="preserve"> </w:t>
      </w:r>
    </w:p>
    <w:p w:rsidR="00816571" w:rsidRDefault="00326120">
      <w:pPr>
        <w:spacing w:line="359" w:lineRule="auto"/>
        <w:ind w:left="1245" w:right="0" w:hanging="1260"/>
      </w:pPr>
      <w:r>
        <w:t>Appendix 3: Regression analysis</w:t>
      </w:r>
      <w:r>
        <w:t xml:space="preserve"> and fitting to experimental data to drying models for the fresh D. bulbifera 0.5cm slab at 70°C ............................................. 151</w:t>
      </w:r>
      <w:r>
        <w:rPr>
          <w:rFonts w:ascii="Calibri" w:eastAsia="Calibri" w:hAnsi="Calibri" w:cs="Calibri"/>
          <w:sz w:val="22"/>
        </w:rPr>
        <w:t xml:space="preserve"> </w:t>
      </w:r>
    </w:p>
    <w:p w:rsidR="00816571" w:rsidRDefault="00326120">
      <w:pPr>
        <w:spacing w:line="359" w:lineRule="auto"/>
        <w:ind w:left="1245" w:right="0" w:hanging="1260"/>
      </w:pPr>
      <w:r>
        <w:t>Appendix 4: Regression analysis and fitting to experimental data to drying models for the fresh D. bulbifera</w:t>
      </w:r>
      <w:r>
        <w:t xml:space="preserve"> 1cm slab at 50°C ................................................ 152</w:t>
      </w:r>
      <w:r>
        <w:rPr>
          <w:rFonts w:ascii="Calibri" w:eastAsia="Calibri" w:hAnsi="Calibri" w:cs="Calibri"/>
          <w:sz w:val="22"/>
        </w:rPr>
        <w:t xml:space="preserve"> </w:t>
      </w:r>
    </w:p>
    <w:p w:rsidR="00816571" w:rsidRDefault="00326120">
      <w:pPr>
        <w:spacing w:line="359" w:lineRule="auto"/>
        <w:ind w:left="1245" w:right="0" w:hanging="1260"/>
      </w:pPr>
      <w:r>
        <w:t>Appendix 5: Regression analysis and fitting to experimental data to drying models for the fresh D. bulbifera 1cm slab at 60°C ................................................ 153</w:t>
      </w:r>
      <w:r>
        <w:rPr>
          <w:rFonts w:ascii="Calibri" w:eastAsia="Calibri" w:hAnsi="Calibri" w:cs="Calibri"/>
          <w:sz w:val="22"/>
        </w:rPr>
        <w:t xml:space="preserve"> </w:t>
      </w:r>
    </w:p>
    <w:p w:rsidR="00816571" w:rsidRDefault="00326120">
      <w:pPr>
        <w:spacing w:line="359" w:lineRule="auto"/>
        <w:ind w:left="1245" w:right="0" w:hanging="1260"/>
      </w:pPr>
      <w:r>
        <w:lastRenderedPageBreak/>
        <w:t>Appe</w:t>
      </w:r>
      <w:r>
        <w:t>ndix 6: Regression analysis and fitting to experimental data to drying models for the fresh D. bulbifera 1cm slab at 70°C ................................................ 154</w:t>
      </w:r>
      <w:r>
        <w:rPr>
          <w:rFonts w:ascii="Calibri" w:eastAsia="Calibri" w:hAnsi="Calibri" w:cs="Calibri"/>
          <w:sz w:val="22"/>
        </w:rPr>
        <w:t xml:space="preserve"> </w:t>
      </w:r>
    </w:p>
    <w:p w:rsidR="00816571" w:rsidRDefault="00326120">
      <w:pPr>
        <w:spacing w:line="359" w:lineRule="auto"/>
        <w:ind w:left="1245" w:right="0" w:hanging="1260"/>
      </w:pPr>
      <w:r>
        <w:t>Appendix 7: Regression analysis and fitting to experimental data to drying models for the boiled D. bulbifera 0.5cm slab at 50°C ........................................... 155</w:t>
      </w:r>
      <w:r>
        <w:rPr>
          <w:rFonts w:ascii="Calibri" w:eastAsia="Calibri" w:hAnsi="Calibri" w:cs="Calibri"/>
          <w:sz w:val="22"/>
        </w:rPr>
        <w:t xml:space="preserve"> </w:t>
      </w:r>
    </w:p>
    <w:p w:rsidR="00816571" w:rsidRDefault="00326120">
      <w:pPr>
        <w:spacing w:line="357" w:lineRule="auto"/>
        <w:ind w:left="1245" w:right="0" w:hanging="1260"/>
      </w:pPr>
      <w:r>
        <w:t>Appendix 8: Regression analysis and fitting to experimental data to drying mod</w:t>
      </w:r>
      <w:r>
        <w:t>els for the boiled D. bulbifera 0.5cm slab at 60°C ........................................... 156</w:t>
      </w:r>
      <w:r>
        <w:rPr>
          <w:rFonts w:ascii="Calibri" w:eastAsia="Calibri" w:hAnsi="Calibri" w:cs="Calibri"/>
          <w:sz w:val="22"/>
        </w:rPr>
        <w:t xml:space="preserve"> </w:t>
      </w:r>
    </w:p>
    <w:p w:rsidR="00816571" w:rsidRDefault="00326120">
      <w:pPr>
        <w:spacing w:line="259" w:lineRule="auto"/>
        <w:ind w:left="-5" w:right="0"/>
      </w:pPr>
      <w:r>
        <w:t xml:space="preserve">Appendix 9: Regression analysis and fitting to experimental data to drying models for </w:t>
      </w:r>
    </w:p>
    <w:p w:rsidR="00816571" w:rsidRDefault="00326120">
      <w:pPr>
        <w:spacing w:after="242" w:line="259" w:lineRule="auto"/>
        <w:ind w:left="1270" w:right="0"/>
      </w:pPr>
      <w:r>
        <w:t>the boiled D. bulbifera 0.5cm slab at 70°C ..........................</w:t>
      </w:r>
      <w:r>
        <w:t>................. 157</w:t>
      </w:r>
      <w:r>
        <w:rPr>
          <w:rFonts w:ascii="Calibri" w:eastAsia="Calibri" w:hAnsi="Calibri" w:cs="Calibri"/>
          <w:sz w:val="22"/>
        </w:rPr>
        <w:t xml:space="preserve"> </w:t>
      </w:r>
    </w:p>
    <w:p w:rsidR="00816571" w:rsidRDefault="00326120">
      <w:pPr>
        <w:spacing w:line="357" w:lineRule="auto"/>
        <w:ind w:left="1245" w:right="0" w:hanging="1260"/>
      </w:pPr>
      <w:r>
        <w:t>Appendix 10: Regression analysis and fitting to experimental data to drying models for the boiled D. bulbifera 1cm slab at 50°C ........................................ 158</w:t>
      </w:r>
      <w:r>
        <w:rPr>
          <w:rFonts w:ascii="Calibri" w:eastAsia="Calibri" w:hAnsi="Calibri" w:cs="Calibri"/>
          <w:sz w:val="22"/>
        </w:rPr>
        <w:t xml:space="preserve"> </w:t>
      </w:r>
    </w:p>
    <w:p w:rsidR="00816571" w:rsidRDefault="00326120">
      <w:pPr>
        <w:spacing w:line="357" w:lineRule="auto"/>
        <w:ind w:left="1245" w:right="0" w:hanging="1260"/>
      </w:pPr>
      <w:r>
        <w:t>Appendix 11: Regression analysis and fitting to experimental data to drying models for the boiled D. bulbifera 1cm slab at 60°C ........................................ 159</w:t>
      </w:r>
      <w:r>
        <w:rPr>
          <w:rFonts w:ascii="Calibri" w:eastAsia="Calibri" w:hAnsi="Calibri" w:cs="Calibri"/>
          <w:sz w:val="22"/>
        </w:rPr>
        <w:t xml:space="preserve"> </w:t>
      </w:r>
    </w:p>
    <w:p w:rsidR="00816571" w:rsidRDefault="00326120">
      <w:pPr>
        <w:spacing w:line="259" w:lineRule="auto"/>
        <w:ind w:left="-5" w:right="0"/>
      </w:pPr>
      <w:r>
        <w:t>Appendix 12: Regression analysis and fitting to experimental data to drying models</w:t>
      </w:r>
      <w:r>
        <w:t xml:space="preserve"> </w:t>
      </w:r>
    </w:p>
    <w:p w:rsidR="00816571" w:rsidRDefault="00326120">
      <w:pPr>
        <w:spacing w:after="242" w:line="259" w:lineRule="auto"/>
        <w:ind w:left="1270" w:right="0"/>
      </w:pPr>
      <w:r>
        <w:t>for the boiled D. bulbifera 1cm slab at 70°C ........................................ 160</w:t>
      </w:r>
      <w:r>
        <w:rPr>
          <w:rFonts w:ascii="Calibri" w:eastAsia="Calibri" w:hAnsi="Calibri" w:cs="Calibri"/>
          <w:sz w:val="22"/>
        </w:rPr>
        <w:t xml:space="preserve"> </w:t>
      </w:r>
    </w:p>
    <w:p w:rsidR="00816571" w:rsidRDefault="00326120">
      <w:pPr>
        <w:spacing w:after="143" w:line="259" w:lineRule="auto"/>
        <w:ind w:left="-5" w:right="0"/>
      </w:pPr>
      <w:r>
        <w:t xml:space="preserve">Appendix 13: Moisture content and moisture ratios of fresh 0.5 and 1cm D. bulbifera </w:t>
      </w:r>
    </w:p>
    <w:p w:rsidR="00816571" w:rsidRDefault="00326120">
      <w:pPr>
        <w:spacing w:after="253" w:line="259" w:lineRule="auto"/>
        <w:ind w:left="1270" w:right="0"/>
      </w:pPr>
      <w:r>
        <w:t>dried at 50</w:t>
      </w:r>
      <w:r>
        <w:rPr>
          <w:vertAlign w:val="superscript"/>
        </w:rPr>
        <w:t>o</w:t>
      </w:r>
      <w:r>
        <w:t>C ................................................................</w:t>
      </w:r>
      <w:r>
        <w:t>......................... 161</w:t>
      </w:r>
      <w:r>
        <w:rPr>
          <w:rFonts w:ascii="Calibri" w:eastAsia="Calibri" w:hAnsi="Calibri" w:cs="Calibri"/>
          <w:sz w:val="22"/>
        </w:rPr>
        <w:t xml:space="preserve"> </w:t>
      </w:r>
    </w:p>
    <w:p w:rsidR="00816571" w:rsidRDefault="00326120">
      <w:pPr>
        <w:spacing w:after="141" w:line="259" w:lineRule="auto"/>
        <w:ind w:left="-5" w:right="0"/>
      </w:pPr>
      <w:r>
        <w:t xml:space="preserve">Appendix 14: Moisture content and moisture ratios of boiled 0.5and 1cm D. bulbifera </w:t>
      </w:r>
    </w:p>
    <w:p w:rsidR="00816571" w:rsidRDefault="00326120">
      <w:pPr>
        <w:spacing w:after="255" w:line="259" w:lineRule="auto"/>
        <w:ind w:left="1270" w:right="0"/>
      </w:pPr>
      <w:r>
        <w:t>dried at 50</w:t>
      </w:r>
      <w:r>
        <w:rPr>
          <w:vertAlign w:val="superscript"/>
        </w:rPr>
        <w:t>o</w:t>
      </w:r>
      <w:r>
        <w:t>C ......................................................................................... 162</w:t>
      </w:r>
      <w:r>
        <w:rPr>
          <w:rFonts w:ascii="Calibri" w:eastAsia="Calibri" w:hAnsi="Calibri" w:cs="Calibri"/>
          <w:sz w:val="22"/>
        </w:rPr>
        <w:t xml:space="preserve"> </w:t>
      </w:r>
    </w:p>
    <w:p w:rsidR="00816571" w:rsidRDefault="00326120">
      <w:pPr>
        <w:spacing w:after="141" w:line="259" w:lineRule="auto"/>
        <w:ind w:left="-5" w:right="0"/>
      </w:pPr>
      <w:r>
        <w:t>Appendix 15: Moisture content a</w:t>
      </w:r>
      <w:r>
        <w:t xml:space="preserve">nd moisture ratios of fresh 0.5and 1cm D. bulbifera </w:t>
      </w:r>
    </w:p>
    <w:p w:rsidR="00816571" w:rsidRDefault="00326120">
      <w:pPr>
        <w:spacing w:after="255" w:line="259" w:lineRule="auto"/>
        <w:ind w:left="1270" w:right="0"/>
      </w:pPr>
      <w:r>
        <w:t>dried at 60</w:t>
      </w:r>
      <w:r>
        <w:rPr>
          <w:vertAlign w:val="superscript"/>
        </w:rPr>
        <w:t>o</w:t>
      </w:r>
      <w:r>
        <w:t>C ......................................................................................... 163</w:t>
      </w:r>
      <w:r>
        <w:rPr>
          <w:rFonts w:ascii="Calibri" w:eastAsia="Calibri" w:hAnsi="Calibri" w:cs="Calibri"/>
          <w:sz w:val="22"/>
        </w:rPr>
        <w:t xml:space="preserve"> </w:t>
      </w:r>
    </w:p>
    <w:p w:rsidR="00816571" w:rsidRDefault="00326120">
      <w:pPr>
        <w:spacing w:after="141" w:line="259" w:lineRule="auto"/>
        <w:ind w:left="-5" w:right="0"/>
      </w:pPr>
      <w:r>
        <w:t xml:space="preserve">Appendix 16: Moisture content and moisture ratios of boiled 0.5and 1cm D. bulbifera </w:t>
      </w:r>
    </w:p>
    <w:p w:rsidR="00816571" w:rsidRDefault="00326120">
      <w:pPr>
        <w:spacing w:after="255" w:line="259" w:lineRule="auto"/>
        <w:ind w:left="1270" w:right="0"/>
      </w:pPr>
      <w:r>
        <w:t xml:space="preserve">dried at </w:t>
      </w:r>
      <w:r>
        <w:t>60</w:t>
      </w:r>
      <w:r>
        <w:rPr>
          <w:vertAlign w:val="superscript"/>
        </w:rPr>
        <w:t>o</w:t>
      </w:r>
      <w:r>
        <w:t>C ......................................................................................... 164</w:t>
      </w:r>
      <w:r>
        <w:rPr>
          <w:rFonts w:ascii="Calibri" w:eastAsia="Calibri" w:hAnsi="Calibri" w:cs="Calibri"/>
          <w:sz w:val="22"/>
        </w:rPr>
        <w:t xml:space="preserve"> </w:t>
      </w:r>
    </w:p>
    <w:p w:rsidR="00816571" w:rsidRDefault="00326120">
      <w:pPr>
        <w:spacing w:after="141" w:line="259" w:lineRule="auto"/>
        <w:ind w:left="-5" w:right="0"/>
      </w:pPr>
      <w:r>
        <w:t xml:space="preserve">Appendix 17: Moisture content and moisture ratios of fresh 0.5and 1cm D. bulbifera </w:t>
      </w:r>
    </w:p>
    <w:p w:rsidR="00816571" w:rsidRDefault="00326120">
      <w:pPr>
        <w:spacing w:after="255" w:line="259" w:lineRule="auto"/>
        <w:ind w:left="1270" w:right="0"/>
      </w:pPr>
      <w:r>
        <w:t>dried at 70</w:t>
      </w:r>
      <w:r>
        <w:rPr>
          <w:vertAlign w:val="superscript"/>
        </w:rPr>
        <w:t>o</w:t>
      </w:r>
      <w:r>
        <w:t>C ..........................................................</w:t>
      </w:r>
      <w:r>
        <w:t>............................... 165</w:t>
      </w:r>
      <w:r>
        <w:rPr>
          <w:rFonts w:ascii="Calibri" w:eastAsia="Calibri" w:hAnsi="Calibri" w:cs="Calibri"/>
          <w:sz w:val="22"/>
        </w:rPr>
        <w:t xml:space="preserve"> </w:t>
      </w:r>
    </w:p>
    <w:p w:rsidR="00816571" w:rsidRDefault="00326120">
      <w:pPr>
        <w:spacing w:after="141" w:line="259" w:lineRule="auto"/>
        <w:ind w:left="-5" w:right="0"/>
      </w:pPr>
      <w:r>
        <w:t xml:space="preserve">Appendix 18: Moisture content and moisture ratios of boiled 0.5and 1cm D. bulbifera </w:t>
      </w:r>
    </w:p>
    <w:p w:rsidR="00816571" w:rsidRDefault="00326120">
      <w:pPr>
        <w:spacing w:line="259" w:lineRule="auto"/>
        <w:ind w:left="1270" w:right="0"/>
      </w:pPr>
      <w:r>
        <w:t>dried at 70</w:t>
      </w:r>
      <w:r>
        <w:rPr>
          <w:vertAlign w:val="superscript"/>
        </w:rPr>
        <w:t>o</w:t>
      </w:r>
      <w:r>
        <w:t>C ......................................................................................... 166</w:t>
      </w:r>
      <w:r>
        <w:rPr>
          <w:rFonts w:ascii="Calibri" w:eastAsia="Calibri" w:hAnsi="Calibri" w:cs="Calibri"/>
          <w:sz w:val="22"/>
        </w:rPr>
        <w:t xml:space="preserve"> </w:t>
      </w:r>
    </w:p>
    <w:p w:rsidR="00816571" w:rsidRDefault="00326120">
      <w:pPr>
        <w:spacing w:after="363" w:line="265" w:lineRule="auto"/>
        <w:ind w:right="6"/>
        <w:jc w:val="center"/>
      </w:pPr>
      <w:r>
        <w:rPr>
          <w:b/>
        </w:rPr>
        <w:t xml:space="preserve">LIST OF TABLES </w:t>
      </w:r>
    </w:p>
    <w:p w:rsidR="00816571" w:rsidRDefault="00326120">
      <w:pPr>
        <w:spacing w:after="240" w:line="259" w:lineRule="auto"/>
        <w:ind w:left="-5" w:right="0"/>
      </w:pPr>
      <w:r>
        <w:t>Table 2.1: The main aerial yam producing regions and districts in Ghana ................... 9</w:t>
      </w:r>
      <w:r>
        <w:rPr>
          <w:rFonts w:ascii="Calibri" w:eastAsia="Calibri" w:hAnsi="Calibri" w:cs="Calibri"/>
          <w:sz w:val="22"/>
        </w:rPr>
        <w:t xml:space="preserve"> </w:t>
      </w:r>
    </w:p>
    <w:p w:rsidR="00816571" w:rsidRDefault="00326120">
      <w:pPr>
        <w:spacing w:after="243" w:line="259" w:lineRule="auto"/>
        <w:ind w:left="-5" w:right="0"/>
      </w:pPr>
      <w:r>
        <w:t>Table 2.2: Mathematical models for drying characteristics of products ...................... 32</w:t>
      </w:r>
      <w:r>
        <w:rPr>
          <w:rFonts w:ascii="Calibri" w:eastAsia="Calibri" w:hAnsi="Calibri" w:cs="Calibri"/>
          <w:sz w:val="22"/>
        </w:rPr>
        <w:t xml:space="preserve"> </w:t>
      </w:r>
    </w:p>
    <w:p w:rsidR="00816571" w:rsidRDefault="00326120">
      <w:pPr>
        <w:spacing w:after="240" w:line="259" w:lineRule="auto"/>
        <w:ind w:left="-5" w:right="0"/>
      </w:pPr>
      <w:r>
        <w:lastRenderedPageBreak/>
        <w:t>Table 3.1: Flour yield from pre-treated oven and solar dried aer</w:t>
      </w:r>
      <w:r>
        <w:t>ial yam samples ...... 52</w:t>
      </w:r>
      <w:r>
        <w:rPr>
          <w:rFonts w:ascii="Calibri" w:eastAsia="Calibri" w:hAnsi="Calibri" w:cs="Calibri"/>
          <w:sz w:val="22"/>
        </w:rPr>
        <w:t xml:space="preserve"> </w:t>
      </w:r>
    </w:p>
    <w:p w:rsidR="00816571" w:rsidRDefault="00326120">
      <w:pPr>
        <w:spacing w:line="359" w:lineRule="auto"/>
        <w:ind w:left="1245" w:right="0" w:hanging="1260"/>
      </w:pPr>
      <w:r>
        <w:t>Table 3.2: Effect of pre-treatment, oven and sun drying on proximate composition of aerial yam (Dry Basis) ............................................................................ 56</w:t>
      </w:r>
      <w:r>
        <w:rPr>
          <w:rFonts w:ascii="Calibri" w:eastAsia="Calibri" w:hAnsi="Calibri" w:cs="Calibri"/>
          <w:sz w:val="22"/>
        </w:rPr>
        <w:t xml:space="preserve"> </w:t>
      </w:r>
    </w:p>
    <w:p w:rsidR="00816571" w:rsidRDefault="00326120">
      <w:pPr>
        <w:spacing w:line="259" w:lineRule="auto"/>
        <w:ind w:left="-5" w:right="0"/>
      </w:pPr>
      <w:r>
        <w:t>Table 3.3: Effect of pre-treatment and dr</w:t>
      </w:r>
      <w:r>
        <w:t xml:space="preserve">ying on mineral and Ascorbic Acid </w:t>
      </w:r>
    </w:p>
    <w:p w:rsidR="00816571" w:rsidRDefault="00326120">
      <w:pPr>
        <w:spacing w:after="235" w:line="265" w:lineRule="auto"/>
        <w:ind w:right="1"/>
        <w:jc w:val="right"/>
      </w:pPr>
      <w:r>
        <w:t>Composition of Aerial yam (mg/100g) ................................................... 61</w:t>
      </w:r>
      <w:r>
        <w:rPr>
          <w:rFonts w:ascii="Calibri" w:eastAsia="Calibri" w:hAnsi="Calibri" w:cs="Calibri"/>
          <w:sz w:val="22"/>
        </w:rPr>
        <w:t xml:space="preserve"> </w:t>
      </w:r>
    </w:p>
    <w:p w:rsidR="00816571" w:rsidRDefault="00326120">
      <w:pPr>
        <w:spacing w:line="259" w:lineRule="auto"/>
        <w:ind w:left="-5" w:right="0"/>
      </w:pPr>
      <w:r>
        <w:t xml:space="preserve">Table 3.4: Correlation between pre-treatments, drying methods and mineral </w:t>
      </w:r>
    </w:p>
    <w:p w:rsidR="00816571" w:rsidRDefault="00326120">
      <w:pPr>
        <w:spacing w:after="235" w:line="265" w:lineRule="auto"/>
        <w:ind w:right="1"/>
        <w:jc w:val="right"/>
      </w:pPr>
      <w:r>
        <w:t xml:space="preserve">composition of </w:t>
      </w:r>
      <w:r>
        <w:rPr>
          <w:i/>
        </w:rPr>
        <w:t>D. bulbifera</w:t>
      </w:r>
      <w:r>
        <w:t xml:space="preserve"> </w:t>
      </w:r>
      <w:r>
        <w:t>.................................................................... 66</w:t>
      </w:r>
      <w:r>
        <w:rPr>
          <w:rFonts w:ascii="Calibri" w:eastAsia="Calibri" w:hAnsi="Calibri" w:cs="Calibri"/>
          <w:sz w:val="22"/>
        </w:rPr>
        <w:t xml:space="preserve"> </w:t>
      </w:r>
    </w:p>
    <w:p w:rsidR="00816571" w:rsidRDefault="00326120">
      <w:pPr>
        <w:spacing w:after="242" w:line="259" w:lineRule="auto"/>
        <w:ind w:left="-5" w:right="0"/>
      </w:pPr>
      <w:r>
        <w:t>Table 3.5: Effect of Pre-treatment and drying on functional properties of aerial yam 67</w:t>
      </w:r>
      <w:r>
        <w:rPr>
          <w:rFonts w:ascii="Calibri" w:eastAsia="Calibri" w:hAnsi="Calibri" w:cs="Calibri"/>
          <w:sz w:val="22"/>
        </w:rPr>
        <w:t xml:space="preserve"> </w:t>
      </w:r>
    </w:p>
    <w:p w:rsidR="00816571" w:rsidRDefault="00326120">
      <w:pPr>
        <w:spacing w:line="259" w:lineRule="auto"/>
        <w:ind w:left="-5" w:right="0"/>
      </w:pPr>
      <w:r>
        <w:t xml:space="preserve">Table 3.6: Correlation between pre-treatments, drying methods and functional </w:t>
      </w:r>
    </w:p>
    <w:p w:rsidR="00816571" w:rsidRDefault="00326120">
      <w:pPr>
        <w:spacing w:after="235" w:line="265" w:lineRule="auto"/>
        <w:ind w:right="1"/>
        <w:jc w:val="right"/>
      </w:pPr>
      <w:r>
        <w:t>properties of Ae</w:t>
      </w:r>
      <w:r>
        <w:t>rial yam ......................................................................... 70</w:t>
      </w:r>
      <w:r>
        <w:rPr>
          <w:rFonts w:ascii="Calibri" w:eastAsia="Calibri" w:hAnsi="Calibri" w:cs="Calibri"/>
          <w:sz w:val="22"/>
        </w:rPr>
        <w:t xml:space="preserve"> </w:t>
      </w:r>
    </w:p>
    <w:p w:rsidR="00816571" w:rsidRDefault="00326120">
      <w:pPr>
        <w:spacing w:after="240" w:line="259" w:lineRule="auto"/>
        <w:ind w:left="-5" w:right="0"/>
      </w:pPr>
      <w:r>
        <w:t xml:space="preserve">Table 3.7:  Effect of pre-treatment and drying on pasting properties of </w:t>
      </w:r>
      <w:r>
        <w:rPr>
          <w:i/>
        </w:rPr>
        <w:t>D. bulbifera</w:t>
      </w:r>
      <w:r>
        <w:t xml:space="preserve"> . 71</w:t>
      </w:r>
      <w:r>
        <w:rPr>
          <w:rFonts w:ascii="Calibri" w:eastAsia="Calibri" w:hAnsi="Calibri" w:cs="Calibri"/>
          <w:sz w:val="22"/>
        </w:rPr>
        <w:t xml:space="preserve"> </w:t>
      </w:r>
    </w:p>
    <w:p w:rsidR="00816571" w:rsidRDefault="00326120">
      <w:pPr>
        <w:spacing w:line="259" w:lineRule="auto"/>
        <w:ind w:left="-5" w:right="0"/>
      </w:pPr>
      <w:r>
        <w:t>Table 3.8: Correlation between pre-treatments, drying methods and pasting prop</w:t>
      </w:r>
      <w:r>
        <w:t xml:space="preserve">erties </w:t>
      </w:r>
    </w:p>
    <w:p w:rsidR="00816571" w:rsidRDefault="00326120">
      <w:pPr>
        <w:spacing w:after="235" w:line="265" w:lineRule="auto"/>
        <w:ind w:right="1"/>
        <w:jc w:val="right"/>
      </w:pPr>
      <w:r>
        <w:t xml:space="preserve">of </w:t>
      </w:r>
      <w:r>
        <w:rPr>
          <w:i/>
        </w:rPr>
        <w:t>D. bulbifera</w:t>
      </w:r>
      <w:r>
        <w:t xml:space="preserve"> ......................................................................................... 77</w:t>
      </w:r>
      <w:r>
        <w:rPr>
          <w:rFonts w:ascii="Calibri" w:eastAsia="Calibri" w:hAnsi="Calibri" w:cs="Calibri"/>
          <w:sz w:val="22"/>
        </w:rPr>
        <w:t xml:space="preserve"> </w:t>
      </w:r>
    </w:p>
    <w:p w:rsidR="00816571" w:rsidRDefault="00326120">
      <w:pPr>
        <w:spacing w:after="242" w:line="259" w:lineRule="auto"/>
        <w:ind w:left="-5" w:right="0"/>
      </w:pPr>
      <w:r>
        <w:t xml:space="preserve">Table: 3.9: Amylose and Amylopectin content (%) of flours from </w:t>
      </w:r>
      <w:r>
        <w:rPr>
          <w:i/>
        </w:rPr>
        <w:t>D. bulbifera</w:t>
      </w:r>
      <w:r>
        <w:t xml:space="preserve"> ........ 78</w:t>
      </w:r>
      <w:r>
        <w:rPr>
          <w:rFonts w:ascii="Calibri" w:eastAsia="Calibri" w:hAnsi="Calibri" w:cs="Calibri"/>
          <w:sz w:val="22"/>
        </w:rPr>
        <w:t xml:space="preserve"> </w:t>
      </w:r>
    </w:p>
    <w:p w:rsidR="00816571" w:rsidRDefault="00326120">
      <w:pPr>
        <w:spacing w:line="259" w:lineRule="auto"/>
        <w:ind w:left="-5" w:right="0"/>
      </w:pPr>
      <w:r>
        <w:t>Table 3.10: Effect of pre-treatment and drying on</w:t>
      </w:r>
      <w:r>
        <w:t xml:space="preserve"> the colour of the </w:t>
      </w:r>
      <w:r>
        <w:rPr>
          <w:i/>
        </w:rPr>
        <w:t xml:space="preserve">Dioscorea </w:t>
      </w:r>
    </w:p>
    <w:p w:rsidR="00816571" w:rsidRDefault="00326120">
      <w:pPr>
        <w:spacing w:after="0"/>
        <w:ind w:left="-15" w:right="0" w:firstLine="1260"/>
      </w:pPr>
      <w:r>
        <w:rPr>
          <w:i/>
        </w:rPr>
        <w:t>bulbifera</w:t>
      </w:r>
      <w:r>
        <w:t xml:space="preserve"> flour (%) .................................................................................. 80</w:t>
      </w:r>
      <w:r>
        <w:rPr>
          <w:rFonts w:ascii="Calibri" w:eastAsia="Calibri" w:hAnsi="Calibri" w:cs="Calibri"/>
          <w:sz w:val="22"/>
        </w:rPr>
        <w:t xml:space="preserve"> </w:t>
      </w:r>
      <w:r>
        <w:t>Table 5.1 Mathematical Models applied to the Experimental data ............................. 97</w:t>
      </w:r>
      <w:r>
        <w:rPr>
          <w:rFonts w:ascii="Calibri" w:eastAsia="Calibri" w:hAnsi="Calibri" w:cs="Calibri"/>
          <w:sz w:val="22"/>
        </w:rPr>
        <w:t xml:space="preserve"> </w:t>
      </w:r>
    </w:p>
    <w:p w:rsidR="00816571" w:rsidRDefault="00326120">
      <w:pPr>
        <w:spacing w:line="259" w:lineRule="auto"/>
        <w:ind w:left="-5" w:right="0"/>
      </w:pPr>
      <w:r>
        <w:t xml:space="preserve">Table 5.2: Summary of values of the drying constants and coefficients of best fit </w:t>
      </w:r>
    </w:p>
    <w:p w:rsidR="00816571" w:rsidRDefault="00326120">
      <w:pPr>
        <w:spacing w:after="0"/>
        <w:ind w:left="-15" w:right="0" w:firstLine="1260"/>
      </w:pPr>
      <w:r>
        <w:t>models ................................................................................................... 100</w:t>
      </w:r>
      <w:r>
        <w:rPr>
          <w:rFonts w:ascii="Calibri" w:eastAsia="Calibri" w:hAnsi="Calibri" w:cs="Calibri"/>
          <w:sz w:val="22"/>
        </w:rPr>
        <w:t xml:space="preserve"> </w:t>
      </w:r>
      <w:r>
        <w:t>Table 5.3: Moisture diffusivity for fresh and boiled samples .</w:t>
      </w:r>
      <w:r>
        <w:t>................................... 109</w:t>
      </w:r>
      <w:r>
        <w:rPr>
          <w:rFonts w:ascii="Calibri" w:eastAsia="Calibri" w:hAnsi="Calibri" w:cs="Calibri"/>
          <w:sz w:val="22"/>
        </w:rPr>
        <w:t xml:space="preserve"> </w:t>
      </w:r>
    </w:p>
    <w:p w:rsidR="00816571" w:rsidRDefault="00326120">
      <w:pPr>
        <w:spacing w:after="370" w:line="259" w:lineRule="auto"/>
        <w:ind w:left="-5" w:right="0"/>
      </w:pPr>
      <w:r>
        <w:t>Table 5.4: Activation energy for boiled and fresh samples ....................................... 113</w:t>
      </w:r>
      <w:r>
        <w:rPr>
          <w:rFonts w:ascii="Calibri" w:eastAsia="Calibri" w:hAnsi="Calibri" w:cs="Calibri"/>
          <w:sz w:val="22"/>
        </w:rPr>
        <w:t xml:space="preserve"> </w:t>
      </w:r>
    </w:p>
    <w:p w:rsidR="00816571" w:rsidRDefault="00326120">
      <w:pPr>
        <w:spacing w:after="370" w:line="259" w:lineRule="auto"/>
        <w:ind w:left="-5" w:right="0"/>
      </w:pPr>
      <w:r>
        <w:rPr>
          <w:b/>
        </w:rPr>
        <w:t xml:space="preserve">LIST OF FIGURES </w:t>
      </w:r>
    </w:p>
    <w:p w:rsidR="00816571" w:rsidRDefault="00326120">
      <w:pPr>
        <w:spacing w:after="240" w:line="259" w:lineRule="auto"/>
        <w:ind w:left="-5" w:right="0"/>
      </w:pPr>
      <w:r>
        <w:t xml:space="preserve">Figure 2.1: Distribution of </w:t>
      </w:r>
      <w:r>
        <w:rPr>
          <w:i/>
        </w:rPr>
        <w:t>Dioscorea bulbifera</w:t>
      </w:r>
      <w:r>
        <w:t xml:space="preserve"> sampled areas in Ghana ................... 10</w:t>
      </w:r>
      <w:r>
        <w:rPr>
          <w:rFonts w:ascii="Calibri" w:eastAsia="Calibri" w:hAnsi="Calibri" w:cs="Calibri"/>
          <w:sz w:val="22"/>
        </w:rPr>
        <w:t xml:space="preserve"> </w:t>
      </w:r>
    </w:p>
    <w:p w:rsidR="00816571" w:rsidRDefault="00326120">
      <w:pPr>
        <w:spacing w:after="242" w:line="259" w:lineRule="auto"/>
        <w:ind w:left="-5" w:right="0"/>
      </w:pPr>
      <w:r>
        <w:t>Figure 3.1: Flowchart of aerial yam flour preparation ................................................. 42</w:t>
      </w:r>
      <w:r>
        <w:rPr>
          <w:rFonts w:ascii="Calibri" w:eastAsia="Calibri" w:hAnsi="Calibri" w:cs="Calibri"/>
          <w:sz w:val="22"/>
        </w:rPr>
        <w:t xml:space="preserve"> </w:t>
      </w:r>
    </w:p>
    <w:p w:rsidR="00816571" w:rsidRDefault="00326120">
      <w:pPr>
        <w:spacing w:line="259" w:lineRule="auto"/>
        <w:ind w:left="-5" w:right="0"/>
      </w:pPr>
      <w:r>
        <w:t xml:space="preserve">Figure 4.1: Moisture ratio as a function of drying time for boiled and fresh samples of </w:t>
      </w:r>
    </w:p>
    <w:p w:rsidR="00816571" w:rsidRDefault="00326120">
      <w:pPr>
        <w:spacing w:after="242" w:line="259" w:lineRule="auto"/>
        <w:ind w:left="1090" w:right="0"/>
      </w:pPr>
      <w:r>
        <w:t>0.5cm and 1cm thickness at 70°C ...........................</w:t>
      </w:r>
      <w:r>
        <w:t>................................... 86</w:t>
      </w:r>
      <w:r>
        <w:rPr>
          <w:rFonts w:ascii="Calibri" w:eastAsia="Calibri" w:hAnsi="Calibri" w:cs="Calibri"/>
          <w:sz w:val="22"/>
        </w:rPr>
        <w:t xml:space="preserve"> </w:t>
      </w:r>
    </w:p>
    <w:p w:rsidR="00816571" w:rsidRDefault="00326120">
      <w:pPr>
        <w:spacing w:line="259" w:lineRule="auto"/>
        <w:ind w:left="-5" w:right="0"/>
      </w:pPr>
      <w:r>
        <w:t xml:space="preserve">Figure 4.2: Moisture ratio as a function of drying time for boiled and fresh samples of </w:t>
      </w:r>
    </w:p>
    <w:p w:rsidR="00816571" w:rsidRDefault="00326120">
      <w:pPr>
        <w:spacing w:after="243" w:line="259" w:lineRule="auto"/>
        <w:ind w:left="1090" w:right="0"/>
      </w:pPr>
      <w:r>
        <w:lastRenderedPageBreak/>
        <w:t>0.5cm and 1cm thickness at 60°C .............................................................. 88</w:t>
      </w:r>
      <w:r>
        <w:rPr>
          <w:rFonts w:ascii="Calibri" w:eastAsia="Calibri" w:hAnsi="Calibri" w:cs="Calibri"/>
          <w:sz w:val="22"/>
        </w:rPr>
        <w:t xml:space="preserve"> </w:t>
      </w:r>
    </w:p>
    <w:p w:rsidR="00816571" w:rsidRDefault="00326120">
      <w:pPr>
        <w:spacing w:line="259" w:lineRule="auto"/>
        <w:ind w:left="-5" w:right="0"/>
      </w:pPr>
      <w:r>
        <w:t>Figure 4.3: Moisture ratio a</w:t>
      </w:r>
      <w:r>
        <w:t xml:space="preserve">s a function of drying time for boiled and fresh samples of </w:t>
      </w:r>
    </w:p>
    <w:p w:rsidR="00816571" w:rsidRDefault="00326120">
      <w:pPr>
        <w:spacing w:after="242" w:line="259" w:lineRule="auto"/>
        <w:ind w:left="1090" w:right="0"/>
      </w:pPr>
      <w:r>
        <w:t>0.5cm and 1cm tickness at 50°C ................................................................ 89</w:t>
      </w:r>
      <w:r>
        <w:rPr>
          <w:rFonts w:ascii="Calibri" w:eastAsia="Calibri" w:hAnsi="Calibri" w:cs="Calibri"/>
          <w:sz w:val="22"/>
        </w:rPr>
        <w:t xml:space="preserve"> </w:t>
      </w:r>
    </w:p>
    <w:p w:rsidR="00816571" w:rsidRDefault="00326120">
      <w:pPr>
        <w:spacing w:line="357" w:lineRule="auto"/>
        <w:ind w:left="1065" w:right="0" w:hanging="1080"/>
      </w:pPr>
      <w:r>
        <w:t xml:space="preserve">Figure 4.4: Drying curve of 0.5cm thickness of boiled and fresh </w:t>
      </w:r>
      <w:r>
        <w:rPr>
          <w:i/>
        </w:rPr>
        <w:t>D. bulbifera</w:t>
      </w:r>
      <w:r>
        <w:t xml:space="preserve"> at various drying </w:t>
      </w:r>
      <w:r>
        <w:t>air temperatures. ................................................................ 91</w:t>
      </w:r>
      <w:r>
        <w:rPr>
          <w:rFonts w:ascii="Calibri" w:eastAsia="Calibri" w:hAnsi="Calibri" w:cs="Calibri"/>
          <w:sz w:val="22"/>
        </w:rPr>
        <w:t xml:space="preserve"> </w:t>
      </w:r>
    </w:p>
    <w:p w:rsidR="00816571" w:rsidRDefault="00326120">
      <w:pPr>
        <w:spacing w:after="129" w:line="357" w:lineRule="auto"/>
        <w:ind w:right="1"/>
        <w:jc w:val="right"/>
      </w:pPr>
      <w:r>
        <w:t xml:space="preserve">Figure 4.5: Moisture ratio as a function of drying time of 1 cm thickness of boiled and fresh </w:t>
      </w:r>
      <w:r>
        <w:rPr>
          <w:i/>
        </w:rPr>
        <w:t>D. bulbifera</w:t>
      </w:r>
      <w:r>
        <w:t xml:space="preserve"> at various drying air temperatures </w:t>
      </w:r>
      <w:r>
        <w:t>................................ 92</w:t>
      </w:r>
      <w:r>
        <w:rPr>
          <w:rFonts w:ascii="Calibri" w:eastAsia="Calibri" w:hAnsi="Calibri" w:cs="Calibri"/>
          <w:sz w:val="22"/>
        </w:rPr>
        <w:t xml:space="preserve"> </w:t>
      </w:r>
    </w:p>
    <w:p w:rsidR="00816571" w:rsidRDefault="00326120">
      <w:pPr>
        <w:spacing w:after="2" w:line="357" w:lineRule="auto"/>
        <w:ind w:left="1065" w:right="0" w:hanging="1080"/>
      </w:pPr>
      <w:r>
        <w:t xml:space="preserve">Figure 5.1: Variation of experimental and predicted moisture ratio with drying time by the Diffusion approach and Wang and Singh models for fresh 0.5cm at </w:t>
      </w:r>
    </w:p>
    <w:p w:rsidR="00816571" w:rsidRDefault="00326120">
      <w:pPr>
        <w:spacing w:after="240" w:line="259" w:lineRule="auto"/>
        <w:ind w:left="1090" w:right="0"/>
      </w:pPr>
      <w:r>
        <w:t>various temperatures ..........................................</w:t>
      </w:r>
      <w:r>
        <w:t>...................................... 101</w:t>
      </w:r>
      <w:r>
        <w:rPr>
          <w:rFonts w:ascii="Calibri" w:eastAsia="Calibri" w:hAnsi="Calibri" w:cs="Calibri"/>
          <w:sz w:val="22"/>
        </w:rPr>
        <w:t xml:space="preserve"> </w:t>
      </w:r>
    </w:p>
    <w:p w:rsidR="00816571" w:rsidRDefault="00326120">
      <w:pPr>
        <w:spacing w:after="2" w:line="357" w:lineRule="auto"/>
        <w:ind w:left="1065" w:right="12" w:hanging="1080"/>
      </w:pPr>
      <w:r>
        <w:t xml:space="preserve">Figure 5.2: Variation of experimental and predicted moisture ratio with drying time by the Simplified Ficks Diffusion, Wang and Singh, Parabolic and Midilli </w:t>
      </w:r>
      <w:r>
        <w:rPr>
          <w:i/>
        </w:rPr>
        <w:t>et al</w:t>
      </w:r>
      <w:r>
        <w:t xml:space="preserve"> </w:t>
      </w:r>
      <w:r>
        <w:t xml:space="preserve">models for the fresh slab thickness of 1cm dried at various </w:t>
      </w:r>
    </w:p>
    <w:p w:rsidR="00816571" w:rsidRDefault="00326120">
      <w:pPr>
        <w:spacing w:after="240" w:line="259" w:lineRule="auto"/>
        <w:ind w:left="1090" w:right="0"/>
      </w:pPr>
      <w:r>
        <w:t>temperatures. ............................................................................................ 102</w:t>
      </w:r>
      <w:r>
        <w:rPr>
          <w:rFonts w:ascii="Calibri" w:eastAsia="Calibri" w:hAnsi="Calibri" w:cs="Calibri"/>
          <w:sz w:val="22"/>
        </w:rPr>
        <w:t xml:space="preserve"> </w:t>
      </w:r>
    </w:p>
    <w:p w:rsidR="00816571" w:rsidRDefault="00326120">
      <w:pPr>
        <w:spacing w:line="358" w:lineRule="auto"/>
        <w:ind w:left="1065" w:right="5" w:hanging="1080"/>
      </w:pPr>
      <w:r>
        <w:t>Figure 5.3: Variation of experimental and predicted moisture ratio with drying time</w:t>
      </w:r>
      <w:r>
        <w:t xml:space="preserve"> by the Midilli </w:t>
      </w:r>
      <w:r>
        <w:rPr>
          <w:i/>
        </w:rPr>
        <w:t>et al</w:t>
      </w:r>
      <w:r>
        <w:t xml:space="preserve">, Verma </w:t>
      </w:r>
      <w:r>
        <w:rPr>
          <w:i/>
        </w:rPr>
        <w:t>et al</w:t>
      </w:r>
      <w:r>
        <w:t xml:space="preserve"> and Diffusion Approach models for the boiled slab thickness of 0.5 cm dried at various temperatures ................ 103</w:t>
      </w:r>
      <w:r>
        <w:rPr>
          <w:rFonts w:ascii="Calibri" w:eastAsia="Calibri" w:hAnsi="Calibri" w:cs="Calibri"/>
          <w:sz w:val="22"/>
        </w:rPr>
        <w:t xml:space="preserve"> </w:t>
      </w:r>
    </w:p>
    <w:p w:rsidR="00816571" w:rsidRDefault="00326120">
      <w:pPr>
        <w:spacing w:after="0" w:line="357" w:lineRule="auto"/>
        <w:ind w:left="1065" w:right="8" w:hanging="1080"/>
      </w:pPr>
      <w:r>
        <w:t>Figure 5.4: Variation of experimental and predicted moisture ratio with drying time by the Simplifi</w:t>
      </w:r>
      <w:r>
        <w:t xml:space="preserve">ed Ficks Diffusion, Verma </w:t>
      </w:r>
      <w:r>
        <w:rPr>
          <w:i/>
        </w:rPr>
        <w:t>et al.</w:t>
      </w:r>
      <w:r>
        <w:t xml:space="preserve">, Modified Page I and Midilli </w:t>
      </w:r>
      <w:r>
        <w:rPr>
          <w:i/>
        </w:rPr>
        <w:t>et al</w:t>
      </w:r>
      <w:r>
        <w:t xml:space="preserve"> models for the boiled slab thickness of 1cm dried at various </w:t>
      </w:r>
    </w:p>
    <w:p w:rsidR="00816571" w:rsidRDefault="00326120">
      <w:pPr>
        <w:spacing w:after="242" w:line="259" w:lineRule="auto"/>
        <w:ind w:left="1090" w:right="0"/>
      </w:pPr>
      <w:r>
        <w:t>temperatures. ............................................................................................ 104</w:t>
      </w:r>
      <w:r>
        <w:rPr>
          <w:rFonts w:ascii="Calibri" w:eastAsia="Calibri" w:hAnsi="Calibri" w:cs="Calibri"/>
          <w:sz w:val="22"/>
        </w:rPr>
        <w:t xml:space="preserve"> </w:t>
      </w:r>
    </w:p>
    <w:p w:rsidR="00816571" w:rsidRDefault="00326120">
      <w:pPr>
        <w:spacing w:line="259" w:lineRule="auto"/>
        <w:ind w:left="-5" w:right="0"/>
      </w:pPr>
      <w:r>
        <w:t>Figures 5.5 (A</w:t>
      </w:r>
      <w:r>
        <w:t xml:space="preserve">-D) Relationship between Experimental and predicted moisture ratio </w:t>
      </w:r>
    </w:p>
    <w:p w:rsidR="00816571" w:rsidRDefault="00326120">
      <w:pPr>
        <w:spacing w:line="259" w:lineRule="auto"/>
        <w:ind w:left="1090" w:right="0"/>
      </w:pPr>
      <w:r>
        <w:t>data ........................................................................................................... 105</w:t>
      </w:r>
      <w:r>
        <w:rPr>
          <w:rFonts w:ascii="Calibri" w:eastAsia="Calibri" w:hAnsi="Calibri" w:cs="Calibri"/>
          <w:sz w:val="22"/>
        </w:rPr>
        <w:t xml:space="preserve"> </w:t>
      </w:r>
    </w:p>
    <w:p w:rsidR="00816571" w:rsidRDefault="00326120">
      <w:pPr>
        <w:spacing w:line="259" w:lineRule="auto"/>
        <w:ind w:left="-5" w:right="0"/>
      </w:pPr>
      <w:r>
        <w:t>Figure 5.5 (E-H) Relationship between Experimental and predicted moist</w:t>
      </w:r>
      <w:r>
        <w:t xml:space="preserve">ure ratio </w:t>
      </w:r>
    </w:p>
    <w:p w:rsidR="00816571" w:rsidRDefault="00326120">
      <w:pPr>
        <w:spacing w:after="242" w:line="259" w:lineRule="auto"/>
        <w:ind w:left="1090" w:right="0"/>
      </w:pPr>
      <w:r>
        <w:t>data ........................................................................................................... 106</w:t>
      </w:r>
      <w:r>
        <w:rPr>
          <w:rFonts w:ascii="Calibri" w:eastAsia="Calibri" w:hAnsi="Calibri" w:cs="Calibri"/>
          <w:sz w:val="22"/>
        </w:rPr>
        <w:t xml:space="preserve"> </w:t>
      </w:r>
    </w:p>
    <w:p w:rsidR="00816571" w:rsidRDefault="00326120">
      <w:pPr>
        <w:spacing w:line="259" w:lineRule="auto"/>
        <w:ind w:left="-5" w:right="0"/>
      </w:pPr>
      <w:r>
        <w:t>Figure 5.5 (I-L) Relationship between Experimental and predicted moisture ratio data</w:t>
      </w:r>
    </w:p>
    <w:p w:rsidR="00816571" w:rsidRDefault="00326120">
      <w:pPr>
        <w:spacing w:after="243" w:line="259" w:lineRule="auto"/>
        <w:ind w:left="1090" w:right="0"/>
      </w:pPr>
      <w:r>
        <w:t>.................................................................................................................. 107</w:t>
      </w:r>
      <w:r>
        <w:rPr>
          <w:rFonts w:ascii="Calibri" w:eastAsia="Calibri" w:hAnsi="Calibri" w:cs="Calibri"/>
          <w:sz w:val="22"/>
        </w:rPr>
        <w:t xml:space="preserve"> </w:t>
      </w:r>
    </w:p>
    <w:p w:rsidR="00816571" w:rsidRDefault="00326120">
      <w:pPr>
        <w:spacing w:after="240" w:line="259" w:lineRule="auto"/>
        <w:ind w:left="-5" w:right="0"/>
      </w:pPr>
      <w:r>
        <w:lastRenderedPageBreak/>
        <w:t>Figure 5.6-5.9: Change ln MR over time in seconds ................................................. 110</w:t>
      </w:r>
      <w:r>
        <w:rPr>
          <w:rFonts w:ascii="Calibri" w:eastAsia="Calibri" w:hAnsi="Calibri" w:cs="Calibri"/>
          <w:sz w:val="22"/>
        </w:rPr>
        <w:t xml:space="preserve"> </w:t>
      </w:r>
    </w:p>
    <w:p w:rsidR="00816571" w:rsidRDefault="00326120">
      <w:pPr>
        <w:spacing w:line="259" w:lineRule="auto"/>
        <w:ind w:left="-5" w:right="0"/>
      </w:pPr>
      <w:r>
        <w:t>Figure 5.10: Influence of dryin</w:t>
      </w:r>
      <w:r>
        <w:t xml:space="preserve">g temperature on moisture diffusivity for fresh yam </w:t>
      </w:r>
    </w:p>
    <w:p w:rsidR="00816571" w:rsidRDefault="00326120">
      <w:pPr>
        <w:spacing w:after="240" w:line="259" w:lineRule="auto"/>
        <w:ind w:left="1090" w:right="0"/>
      </w:pPr>
      <w:r>
        <w:t>(0.5cm) ..................................................................................................... 111</w:t>
      </w:r>
      <w:r>
        <w:rPr>
          <w:rFonts w:ascii="Calibri" w:eastAsia="Calibri" w:hAnsi="Calibri" w:cs="Calibri"/>
          <w:sz w:val="22"/>
        </w:rPr>
        <w:t xml:space="preserve"> </w:t>
      </w:r>
    </w:p>
    <w:p w:rsidR="00816571" w:rsidRDefault="00326120">
      <w:pPr>
        <w:spacing w:line="259" w:lineRule="auto"/>
        <w:ind w:left="-5" w:right="0"/>
      </w:pPr>
      <w:r>
        <w:t xml:space="preserve">Figure 5.11: Influence of drying temperature on moisture diffusivity for fresh yam </w:t>
      </w:r>
    </w:p>
    <w:p w:rsidR="00816571" w:rsidRDefault="00326120">
      <w:pPr>
        <w:spacing w:after="240" w:line="259" w:lineRule="auto"/>
        <w:ind w:left="1090" w:right="0"/>
      </w:pPr>
      <w:r>
        <w:t>(1cm</w:t>
      </w:r>
      <w:r>
        <w:t>) ........................................................................................................ 112</w:t>
      </w:r>
      <w:r>
        <w:rPr>
          <w:rFonts w:ascii="Calibri" w:eastAsia="Calibri" w:hAnsi="Calibri" w:cs="Calibri"/>
          <w:sz w:val="22"/>
        </w:rPr>
        <w:t xml:space="preserve"> </w:t>
      </w:r>
    </w:p>
    <w:p w:rsidR="00816571" w:rsidRDefault="00326120">
      <w:pPr>
        <w:spacing w:line="259" w:lineRule="auto"/>
        <w:ind w:left="-5" w:right="0"/>
      </w:pPr>
      <w:r>
        <w:t xml:space="preserve">Figure 5.12 Influence of drying temperature on moisture diffusivity for boiled yam </w:t>
      </w:r>
    </w:p>
    <w:p w:rsidR="00816571" w:rsidRDefault="00326120">
      <w:pPr>
        <w:spacing w:after="240" w:line="259" w:lineRule="auto"/>
        <w:ind w:left="1090" w:right="0"/>
      </w:pPr>
      <w:r>
        <w:t>(0.5cm) ....................................................</w:t>
      </w:r>
      <w:r>
        <w:t>................................................. 112</w:t>
      </w:r>
      <w:r>
        <w:rPr>
          <w:rFonts w:ascii="Calibri" w:eastAsia="Calibri" w:hAnsi="Calibri" w:cs="Calibri"/>
          <w:sz w:val="22"/>
        </w:rPr>
        <w:t xml:space="preserve"> </w:t>
      </w:r>
    </w:p>
    <w:p w:rsidR="00816571" w:rsidRDefault="00326120">
      <w:pPr>
        <w:spacing w:line="259" w:lineRule="auto"/>
        <w:ind w:left="-5" w:right="0"/>
      </w:pPr>
      <w:r>
        <w:t xml:space="preserve">Figure 5.13 Influence of drying temperature on moisture diffusivity for boiled yam </w:t>
      </w:r>
    </w:p>
    <w:p w:rsidR="00816571" w:rsidRDefault="00326120">
      <w:pPr>
        <w:spacing w:line="259" w:lineRule="auto"/>
        <w:ind w:left="1090" w:right="0"/>
      </w:pPr>
      <w:r>
        <w:t>(1cm) ........................................................................................................ 113</w:t>
      </w:r>
      <w:r>
        <w:rPr>
          <w:rFonts w:ascii="Calibri" w:eastAsia="Calibri" w:hAnsi="Calibri" w:cs="Calibri"/>
          <w:sz w:val="22"/>
        </w:rPr>
        <w:t xml:space="preserve"> </w:t>
      </w:r>
      <w:r>
        <w:br w:type="page"/>
      </w:r>
    </w:p>
    <w:p w:rsidR="00816571" w:rsidRDefault="00326120">
      <w:pPr>
        <w:spacing w:after="363" w:line="265" w:lineRule="auto"/>
        <w:ind w:left="1079" w:right="0"/>
        <w:jc w:val="center"/>
      </w:pPr>
      <w:r>
        <w:rPr>
          <w:b/>
        </w:rPr>
        <w:lastRenderedPageBreak/>
        <w:t xml:space="preserve">LIST OF PLATES </w:t>
      </w:r>
    </w:p>
    <w:p w:rsidR="00816571" w:rsidRDefault="00326120">
      <w:pPr>
        <w:spacing w:after="240" w:line="259" w:lineRule="auto"/>
        <w:ind w:left="-5" w:right="0"/>
      </w:pPr>
      <w:r>
        <w:t>Plate 1.1: Aerial yam...................................................................................................... 6</w:t>
      </w:r>
      <w:r>
        <w:rPr>
          <w:rFonts w:ascii="Calibri" w:eastAsia="Calibri" w:hAnsi="Calibri" w:cs="Calibri"/>
          <w:sz w:val="22"/>
        </w:rPr>
        <w:t xml:space="preserve"> </w:t>
      </w:r>
    </w:p>
    <w:p w:rsidR="00816571" w:rsidRDefault="00326120">
      <w:pPr>
        <w:spacing w:after="243" w:line="259" w:lineRule="auto"/>
        <w:ind w:left="-5" w:right="0"/>
      </w:pPr>
      <w:r>
        <w:t>Plate 3.1: Yam samples in solar dryer ......................................................................... 4</w:t>
      </w:r>
      <w:r>
        <w:t>1</w:t>
      </w:r>
      <w:r>
        <w:rPr>
          <w:rFonts w:ascii="Calibri" w:eastAsia="Calibri" w:hAnsi="Calibri" w:cs="Calibri"/>
          <w:sz w:val="22"/>
        </w:rPr>
        <w:t xml:space="preserve"> </w:t>
      </w:r>
    </w:p>
    <w:p w:rsidR="00816571" w:rsidRDefault="00326120">
      <w:pPr>
        <w:spacing w:line="259" w:lineRule="auto"/>
        <w:ind w:left="-5" w:right="0"/>
      </w:pPr>
      <w:r>
        <w:t>Plate 4.1: Fixed bed dryer or tray dryer (static dryer).................................................. 84</w:t>
      </w:r>
      <w:r>
        <w:rPr>
          <w:rFonts w:ascii="Calibri" w:eastAsia="Calibri" w:hAnsi="Calibri" w:cs="Calibri"/>
          <w:sz w:val="22"/>
        </w:rPr>
        <w:t xml:space="preserve"> </w:t>
      </w:r>
    </w:p>
    <w:p w:rsidR="00816571" w:rsidRDefault="00816571">
      <w:pPr>
        <w:sectPr w:rsidR="00816571">
          <w:headerReference w:type="even" r:id="rId7"/>
          <w:headerReference w:type="default" r:id="rId8"/>
          <w:footerReference w:type="even" r:id="rId9"/>
          <w:footerReference w:type="default" r:id="rId10"/>
          <w:headerReference w:type="first" r:id="rId11"/>
          <w:footerReference w:type="first" r:id="rId12"/>
          <w:pgSz w:w="11906" w:h="16838"/>
          <w:pgMar w:top="1442" w:right="1432" w:bottom="426" w:left="2160" w:header="720" w:footer="720" w:gutter="0"/>
          <w:pgNumType w:fmt="lowerRoman"/>
          <w:cols w:space="720"/>
          <w:titlePg/>
        </w:sectPr>
      </w:pPr>
    </w:p>
    <w:p w:rsidR="00816571" w:rsidRDefault="00326120">
      <w:pPr>
        <w:spacing w:after="497" w:line="259" w:lineRule="auto"/>
        <w:ind w:left="0" w:right="0" w:firstLine="0"/>
        <w:jc w:val="left"/>
      </w:pPr>
      <w:r>
        <w:lastRenderedPageBreak/>
        <w:t xml:space="preserve"> </w:t>
      </w:r>
    </w:p>
    <w:p w:rsidR="00816571" w:rsidRDefault="00326120">
      <w:pPr>
        <w:spacing w:after="363" w:line="265" w:lineRule="auto"/>
        <w:ind w:right="183"/>
        <w:jc w:val="center"/>
      </w:pPr>
      <w:r>
        <w:rPr>
          <w:b/>
        </w:rPr>
        <w:t xml:space="preserve">CHAPTER 1: INTRODUCTION </w:t>
      </w:r>
    </w:p>
    <w:p w:rsidR="00816571" w:rsidRDefault="00326120">
      <w:pPr>
        <w:ind w:left="-5" w:right="178"/>
      </w:pPr>
      <w:r>
        <w:t>Food processing is the conversion of raw materials into edible forms with the main aim of adding value and extending the shelf life of an agricultural produce. The processing of food brings many benefits to smal</w:t>
      </w:r>
      <w:r>
        <w:t>l-scale farmers as it slows down the natural decay of foods, preserves them for extended periods and acts as a reserve against times of shortage, thus increasing food security (Fellows, 2011). Whiles processing of foods ensures security; it has been report</w:t>
      </w:r>
      <w:r>
        <w:t>ed to affect the nutritional value and quality of the food (Morris and Olive- Jean, 2006). It is therefore imperative that, whiles considering expanding the use of underutilised crops, consideration is given to the processes that will best maintain the qua</w:t>
      </w:r>
      <w:r>
        <w:t xml:space="preserve">lity of the food. </w:t>
      </w:r>
    </w:p>
    <w:p w:rsidR="00816571" w:rsidRDefault="00326120">
      <w:pPr>
        <w:ind w:left="-5" w:right="180"/>
      </w:pPr>
      <w:r>
        <w:rPr>
          <w:i/>
        </w:rPr>
        <w:t>Dioscorea bulbifera</w:t>
      </w:r>
      <w:r>
        <w:t xml:space="preserve">, which is also known as air potatoes or aerial yam, is a member of the yam species. Often considered as wild species of yam native to Africa and Asia, they can also be found in other areas of </w:t>
      </w:r>
      <w:r>
        <w:t xml:space="preserve">the world. In many tropical areas however, this specie of yam is regarded as an invasive species or a pest plant. Aerial yam is amongst the underutilized crops in Ghana, Nigeria and Ivory Coast where it grows and appears in both the wild and edible forms. </w:t>
      </w:r>
      <w:r>
        <w:t>Unlike other yam species, aerial yam has a long vine and it produces tubers (bulbis). The bulbis are about the size of potatoes and are irregularly shaped. This specie of yam is not popular among farmers or consumers and does not enjoy the patronage that s</w:t>
      </w:r>
      <w:r>
        <w:t xml:space="preserve">ome of the other edible yam species enjoy. Despite its underutilization, aerial yam has been shown to possess a myriad of compounds that have also been attributed to several health benefits (Azeem </w:t>
      </w:r>
      <w:r>
        <w:rPr>
          <w:i/>
        </w:rPr>
        <w:t>et al.,</w:t>
      </w:r>
      <w:r>
        <w:t xml:space="preserve"> 2013; Panduraju </w:t>
      </w:r>
      <w:r>
        <w:rPr>
          <w:i/>
        </w:rPr>
        <w:t>et al.,</w:t>
      </w:r>
      <w:r>
        <w:t xml:space="preserve"> 2010; Suriyavathana and Ind</w:t>
      </w:r>
      <w:r>
        <w:t xml:space="preserve">upriya, 2011). As more studies seek to find alternative food sources and cash crops as well as develop novel and functional foods, researchers </w:t>
      </w:r>
      <w:r>
        <w:lastRenderedPageBreak/>
        <w:t>have sought to characterize aerial yam in a number of ways. This specie of yam has certain advantages that go bey</w:t>
      </w:r>
      <w:r>
        <w:t>ond its health conferring abilities. It is very easy to grow under even harsh conditions and this presents an opportunity to have a reliable food source all year round. This study recognises the potential of modern food technological advancements particula</w:t>
      </w:r>
      <w:r>
        <w:t xml:space="preserve">rly the application of different processing methods like drying and milling into flour as a means of promoting the utilization of aerial yam. </w:t>
      </w:r>
    </w:p>
    <w:p w:rsidR="00816571" w:rsidRDefault="00326120">
      <w:pPr>
        <w:pStyle w:val="Heading1"/>
        <w:ind w:left="-5"/>
      </w:pPr>
      <w:r>
        <w:t xml:space="preserve">1.1 Statement of the Problem </w:t>
      </w:r>
    </w:p>
    <w:p w:rsidR="00816571" w:rsidRDefault="00326120">
      <w:pPr>
        <w:ind w:left="-5" w:right="176"/>
      </w:pPr>
      <w:r>
        <w:t>Aerial yam has been applied greatly</w:t>
      </w:r>
      <w:r>
        <w:rPr>
          <w:b/>
        </w:rPr>
        <w:t xml:space="preserve"> </w:t>
      </w:r>
      <w:r>
        <w:t>in the pharmaceutical industry as drug and a ta</w:t>
      </w:r>
      <w:r>
        <w:t>blet binder, due to its functional properties and beneficial health conferring compounds</w:t>
      </w:r>
      <w:r>
        <w:rPr>
          <w:b/>
        </w:rPr>
        <w:t xml:space="preserve"> (</w:t>
      </w:r>
      <w:r>
        <w:t xml:space="preserve">Subhash </w:t>
      </w:r>
      <w:r>
        <w:rPr>
          <w:i/>
        </w:rPr>
        <w:t>et al.,</w:t>
      </w:r>
      <w:r>
        <w:t xml:space="preserve"> 2012</w:t>
      </w:r>
      <w:r>
        <w:rPr>
          <w:b/>
        </w:rPr>
        <w:t>)</w:t>
      </w:r>
      <w:r>
        <w:t>. However, it is unable to find its way into food product development due to the dearth of information on its potential food use</w:t>
      </w:r>
      <w:r>
        <w:rPr>
          <w:i/>
        </w:rPr>
        <w:t xml:space="preserve"> </w:t>
      </w:r>
      <w:r>
        <w:t>as well as limit</w:t>
      </w:r>
      <w:r>
        <w:t xml:space="preserve">ed diversity in existing food products resulting in its underutilization.  There is therefore, the looming potential loss of a viable crop for the local food industry through post-harvest losses in Ghana and other developing countries. </w:t>
      </w:r>
    </w:p>
    <w:p w:rsidR="00816571" w:rsidRDefault="00326120">
      <w:pPr>
        <w:ind w:left="-5" w:right="183"/>
      </w:pPr>
      <w:r>
        <w:t>To reduce the post-</w:t>
      </w:r>
      <w:r>
        <w:t>harvest losses and ensure maximum utilization of the aerial yam there is the need to explore the food potential, benefits and contribution of this specie to the overall food systems.</w:t>
      </w:r>
      <w:r>
        <w:rPr>
          <w:b/>
        </w:rPr>
        <w:t xml:space="preserve"> </w:t>
      </w:r>
    </w:p>
    <w:p w:rsidR="00816571" w:rsidRDefault="00326120">
      <w:pPr>
        <w:pStyle w:val="Heading1"/>
        <w:ind w:left="-5"/>
      </w:pPr>
      <w:r>
        <w:t xml:space="preserve">1.2 Justification </w:t>
      </w:r>
    </w:p>
    <w:p w:rsidR="00816571" w:rsidRDefault="00326120">
      <w:pPr>
        <w:spacing w:after="0"/>
        <w:ind w:left="-5" w:right="179"/>
      </w:pPr>
      <w:r>
        <w:t xml:space="preserve">The bulbifera, has high levels of phenolics but also </w:t>
      </w:r>
      <w:r>
        <w:t>a high rate of post-harvest losses compared to other yam species in Ghana</w:t>
      </w:r>
      <w:r>
        <w:rPr>
          <w:b/>
        </w:rPr>
        <w:t xml:space="preserve">. </w:t>
      </w:r>
      <w:r>
        <w:t>The antioxidant elements in plants have been found to be very important in protecting the body against cardiovascular diseases. This has generated interest among food producers, sci</w:t>
      </w:r>
      <w:r>
        <w:t>entists and</w:t>
      </w:r>
      <w:r>
        <w:rPr>
          <w:b/>
        </w:rPr>
        <w:t xml:space="preserve"> </w:t>
      </w:r>
      <w:r>
        <w:t>consumers, as the desire for functional foods with well-defined health benefits is on the Increase.</w:t>
      </w:r>
      <w:r>
        <w:rPr>
          <w:b/>
        </w:rPr>
        <w:t xml:space="preserve"> </w:t>
      </w:r>
    </w:p>
    <w:p w:rsidR="00816571" w:rsidRDefault="00326120">
      <w:pPr>
        <w:spacing w:line="259" w:lineRule="auto"/>
        <w:ind w:left="-5" w:right="532"/>
      </w:pPr>
      <w:r>
        <w:t xml:space="preserve">(Kahkonen </w:t>
      </w:r>
      <w:r>
        <w:rPr>
          <w:i/>
        </w:rPr>
        <w:t>et al</w:t>
      </w:r>
      <w:r>
        <w:t xml:space="preserve">., 1999 in Bhandari and Kawabata, 2003). </w:t>
      </w:r>
    </w:p>
    <w:p w:rsidR="00816571" w:rsidRDefault="00326120">
      <w:pPr>
        <w:ind w:left="-5" w:right="178"/>
      </w:pPr>
      <w:r>
        <w:lastRenderedPageBreak/>
        <w:t xml:space="preserve">Investigating the influence of different processing methods of </w:t>
      </w:r>
      <w:r>
        <w:rPr>
          <w:i/>
        </w:rPr>
        <w:t xml:space="preserve">Dioscorea bulbifera </w:t>
      </w:r>
      <w:r>
        <w:t>wil</w:t>
      </w:r>
      <w:r>
        <w:t>l enhance knowledge on the potential food uses of the yam and provide information on alternate food uses for subsequent industrial uptake by food processors. In the long term, the enhanced utilization will reduce the postharvest losses due to underutilizat</w:t>
      </w:r>
      <w:r>
        <w:t xml:space="preserve">ion and thereby contribute to sustainable food and nutrition security measures. </w:t>
      </w:r>
    </w:p>
    <w:p w:rsidR="00816571" w:rsidRDefault="00326120">
      <w:pPr>
        <w:ind w:left="-5" w:right="178"/>
      </w:pPr>
      <w:r>
        <w:t>This study therefore sought to unearth the effect of different processing methods on the nutritional properties of the aerial yam and describe the characteristics of the yam u</w:t>
      </w:r>
      <w:r>
        <w:t xml:space="preserve">nder different drying conditions. This will provide food processors with the knowledge to determine the best processing conditions for the yam and eliminate potential waste that may lead to sustenance of food security and nutrition. </w:t>
      </w:r>
    </w:p>
    <w:p w:rsidR="00816571" w:rsidRDefault="00326120">
      <w:pPr>
        <w:pStyle w:val="Heading1"/>
        <w:ind w:left="-5"/>
      </w:pPr>
      <w:r>
        <w:t xml:space="preserve">1.3 Main Objective </w:t>
      </w:r>
    </w:p>
    <w:p w:rsidR="00816571" w:rsidRDefault="00326120">
      <w:pPr>
        <w:ind w:left="-5" w:right="182"/>
      </w:pPr>
      <w:r>
        <w:t>Th</w:t>
      </w:r>
      <w:r>
        <w:t>e purpose of this study was to evaluate the effect of different processing techniques on the quality of aerial yam products and to model the drying characteristics of the bulbis under various drying conditions. To achieve the above, the study sought to add</w:t>
      </w:r>
      <w:r>
        <w:t xml:space="preserve">ress the following specific objectives. </w:t>
      </w:r>
    </w:p>
    <w:p w:rsidR="00816571" w:rsidRDefault="00326120">
      <w:pPr>
        <w:pStyle w:val="Heading2"/>
        <w:ind w:left="-5"/>
      </w:pPr>
      <w:r>
        <w:t xml:space="preserve">1.3.1 Specific Objectives </w:t>
      </w:r>
    </w:p>
    <w:p w:rsidR="00816571" w:rsidRDefault="00326120">
      <w:pPr>
        <w:numPr>
          <w:ilvl w:val="0"/>
          <w:numId w:val="3"/>
        </w:numPr>
        <w:ind w:right="0" w:hanging="619"/>
      </w:pPr>
      <w:r>
        <w:t>Evaluate the effects of pre-treatments (boiling, steaming) and drying (oven and solar) on the proximate, mineral, functional, colour, amylose and pasting properties of the aerial yam (</w:t>
      </w:r>
      <w:r>
        <w:rPr>
          <w:i/>
        </w:rPr>
        <w:t>D. B</w:t>
      </w:r>
      <w:r>
        <w:rPr>
          <w:i/>
        </w:rPr>
        <w:t>ulbifera)</w:t>
      </w:r>
      <w:r>
        <w:t xml:space="preserve">. </w:t>
      </w:r>
    </w:p>
    <w:p w:rsidR="00816571" w:rsidRDefault="00326120">
      <w:pPr>
        <w:numPr>
          <w:ilvl w:val="0"/>
          <w:numId w:val="3"/>
        </w:numPr>
        <w:spacing w:after="258" w:line="259" w:lineRule="auto"/>
        <w:ind w:right="0" w:hanging="619"/>
      </w:pPr>
      <w:r>
        <w:t xml:space="preserve">Determine the combined influence of size, boiling and drying temperature (50, </w:t>
      </w:r>
    </w:p>
    <w:p w:rsidR="00816571" w:rsidRDefault="00326120">
      <w:pPr>
        <w:spacing w:line="259" w:lineRule="auto"/>
        <w:ind w:left="730" w:right="532"/>
      </w:pPr>
      <w:r>
        <w:t xml:space="preserve">60 and 70ºC) on the drying characteristics of aerial yam. </w:t>
      </w:r>
    </w:p>
    <w:p w:rsidR="00816571" w:rsidRDefault="00326120">
      <w:pPr>
        <w:numPr>
          <w:ilvl w:val="0"/>
          <w:numId w:val="3"/>
        </w:numPr>
        <w:ind w:right="0" w:hanging="619"/>
      </w:pPr>
      <w:r>
        <w:t xml:space="preserve">To establish the models that best describe the drying behaviour of aerial yam under the above conditions. </w:t>
      </w:r>
      <w:r>
        <w:br w:type="page"/>
      </w:r>
    </w:p>
    <w:p w:rsidR="00816571" w:rsidRDefault="00326120">
      <w:pPr>
        <w:spacing w:after="308" w:line="265" w:lineRule="auto"/>
        <w:ind w:right="185"/>
        <w:jc w:val="center"/>
      </w:pPr>
      <w:r>
        <w:rPr>
          <w:b/>
        </w:rPr>
        <w:lastRenderedPageBreak/>
        <w:t xml:space="preserve">CHAPTER 2: LITERATURE REVIEW </w:t>
      </w:r>
    </w:p>
    <w:p w:rsidR="00816571" w:rsidRDefault="00326120">
      <w:pPr>
        <w:pStyle w:val="Heading1"/>
        <w:ind w:left="-5"/>
      </w:pPr>
      <w:r>
        <w:t xml:space="preserve">2.1 Yam </w:t>
      </w:r>
    </w:p>
    <w:p w:rsidR="00816571" w:rsidRDefault="00326120">
      <w:pPr>
        <w:ind w:left="-5" w:right="183"/>
      </w:pPr>
      <w:r>
        <w:t xml:space="preserve">Yam is known to be an economically useful plant which belongs to the genus </w:t>
      </w:r>
      <w:r>
        <w:rPr>
          <w:i/>
        </w:rPr>
        <w:t xml:space="preserve">Dioscorea </w:t>
      </w:r>
      <w:r>
        <w:t xml:space="preserve">(family </w:t>
      </w:r>
      <w:r>
        <w:rPr>
          <w:i/>
        </w:rPr>
        <w:t>dioscoreacea</w:t>
      </w:r>
      <w:r>
        <w:t>). They are widely grown in three parts of the world, namely: West Africa, the Caribbean Islands and Southeast</w:t>
      </w:r>
      <w:r>
        <w:t xml:space="preserve"> Asia. The largest acreage and greatest amount of yam is produced in West Africa, where over 95 per cent of the total world production takes place. In West Africa, production of yam is limited to the region stretching from the Ivory Coast to Cameroun. The </w:t>
      </w:r>
      <w:r>
        <w:t xml:space="preserve">major yam producing countries in this region are Nigeria, the Ivory Coast, Ghana and Togo in order of importance (Asiedu, 2010). </w:t>
      </w:r>
    </w:p>
    <w:p w:rsidR="00816571" w:rsidRDefault="00326120">
      <w:pPr>
        <w:spacing w:after="0"/>
        <w:ind w:left="-5" w:right="0"/>
      </w:pPr>
      <w:r>
        <w:t>Yam consists of over 600 species and ten of these species are commonly cultivated for food whiles a number of them are harvest</w:t>
      </w:r>
      <w:r>
        <w:t xml:space="preserve">ed from the wild in times of famine </w:t>
      </w:r>
    </w:p>
    <w:p w:rsidR="00816571" w:rsidRDefault="00326120">
      <w:pPr>
        <w:ind w:left="-5" w:right="180"/>
      </w:pPr>
      <w:r>
        <w:t xml:space="preserve">(Bhandari </w:t>
      </w:r>
      <w:r>
        <w:rPr>
          <w:i/>
        </w:rPr>
        <w:t>et al</w:t>
      </w:r>
      <w:r>
        <w:t xml:space="preserve">., 2003; Coursey, 1983). Six are widely cultivated in West Africa and Central Africa and these </w:t>
      </w:r>
      <w:r>
        <w:rPr>
          <w:i/>
        </w:rPr>
        <w:t>are D. alata, D. bulbifera, D. dumetorum</w:t>
      </w:r>
      <w:r>
        <w:t xml:space="preserve"> (pax), </w:t>
      </w:r>
      <w:r>
        <w:rPr>
          <w:i/>
        </w:rPr>
        <w:t>D. esculenta</w:t>
      </w:r>
      <w:r>
        <w:t xml:space="preserve"> (lour</w:t>
      </w:r>
      <w:r>
        <w:rPr>
          <w:i/>
        </w:rPr>
        <w:t>), D. cayenensis Lamk</w:t>
      </w:r>
      <w:r>
        <w:t xml:space="preserve"> and </w:t>
      </w:r>
      <w:r>
        <w:rPr>
          <w:i/>
        </w:rPr>
        <w:t>D. rotundata</w:t>
      </w:r>
      <w:r>
        <w:t xml:space="preserve"> (Poi</w:t>
      </w:r>
      <w:r>
        <w:t>r) (Tetteh and Saakwa, 1994). The tuber of yam is believed to be economically the most important part of the plant (Asiedu, 2010) and many wild yam species are believed to contain toxic or bioactive chemicals, and some of these are cultivated for pharmaceu</w:t>
      </w:r>
      <w:r>
        <w:t xml:space="preserve">tical products (Coursey, 1967 as quoted by O‟Sullivan, 2010). </w:t>
      </w:r>
    </w:p>
    <w:p w:rsidR="00816571" w:rsidRDefault="00326120">
      <w:pPr>
        <w:pStyle w:val="Heading1"/>
        <w:ind w:left="-5"/>
      </w:pPr>
      <w:r>
        <w:t xml:space="preserve">2.2 Aerial yam (Dioscorea bulbifera L) </w:t>
      </w:r>
    </w:p>
    <w:p w:rsidR="00816571" w:rsidRDefault="00326120">
      <w:pPr>
        <w:ind w:left="-5" w:right="179"/>
      </w:pPr>
      <w:r>
        <w:rPr>
          <w:i/>
        </w:rPr>
        <w:t>Dioscorea bulbifera L</w:t>
      </w:r>
      <w:r>
        <w:t>. is commonly called aerial yam, air potato or bitter yam (Plate 1.1). A member of the yam family (</w:t>
      </w:r>
      <w:r>
        <w:rPr>
          <w:i/>
        </w:rPr>
        <w:t>Dioscoreacea</w:t>
      </w:r>
      <w:r>
        <w:t xml:space="preserve">), aerial yam, produces large number of aerial tubers and potato-like growths from the leaf axils (Morisawa, 1999). The genus  </w:t>
      </w:r>
      <w:r>
        <w:rPr>
          <w:i/>
        </w:rPr>
        <w:t>Dioscorea</w:t>
      </w:r>
      <w:r>
        <w:t xml:space="preserve">  (true yam) is economically important worldwide as a food crop particularly  in  West  Africa  where  their  edible  un</w:t>
      </w:r>
      <w:r>
        <w:t xml:space="preserve">derground  tubers  are  important  commodities. </w:t>
      </w:r>
      <w:r>
        <w:lastRenderedPageBreak/>
        <w:t xml:space="preserve">According to  Morisawa  (1999),  two-thirds  of  worldwide  yam  is  grown  in  West  Africa.  </w:t>
      </w:r>
    </w:p>
    <w:p w:rsidR="00816571" w:rsidRDefault="00326120">
      <w:pPr>
        <w:spacing w:after="317" w:line="259" w:lineRule="auto"/>
        <w:ind w:left="0" w:right="535" w:firstLine="0"/>
        <w:jc w:val="right"/>
      </w:pPr>
      <w:r>
        <w:rPr>
          <w:noProof/>
        </w:rPr>
        <w:drawing>
          <wp:inline distT="0" distB="0" distL="0" distR="0">
            <wp:extent cx="4748530" cy="2659380"/>
            <wp:effectExtent l="0" t="0" r="0" b="0"/>
            <wp:docPr id="3261" name="Picture 3261"/>
            <wp:cNvGraphicFramePr/>
            <a:graphic xmlns:a="http://schemas.openxmlformats.org/drawingml/2006/main">
              <a:graphicData uri="http://schemas.openxmlformats.org/drawingml/2006/picture">
                <pic:pic xmlns:pic="http://schemas.openxmlformats.org/drawingml/2006/picture">
                  <pic:nvPicPr>
                    <pic:cNvPr id="3261" name="Picture 3261"/>
                    <pic:cNvPicPr/>
                  </pic:nvPicPr>
                  <pic:blipFill>
                    <a:blip r:embed="rId13"/>
                    <a:stretch>
                      <a:fillRect/>
                    </a:stretch>
                  </pic:blipFill>
                  <pic:spPr>
                    <a:xfrm>
                      <a:off x="0" y="0"/>
                      <a:ext cx="4748530" cy="2659380"/>
                    </a:xfrm>
                    <a:prstGeom prst="rect">
                      <a:avLst/>
                    </a:prstGeom>
                  </pic:spPr>
                </pic:pic>
              </a:graphicData>
            </a:graphic>
          </wp:inline>
        </w:drawing>
      </w:r>
      <w:r>
        <w:t xml:space="preserve"> </w:t>
      </w:r>
    </w:p>
    <w:p w:rsidR="00816571" w:rsidRDefault="00326120">
      <w:pPr>
        <w:spacing w:after="389" w:line="265" w:lineRule="auto"/>
        <w:ind w:right="183"/>
        <w:jc w:val="center"/>
      </w:pPr>
      <w:r>
        <w:rPr>
          <w:b/>
        </w:rPr>
        <w:t xml:space="preserve">Plate 1.1: Aerial yam </w:t>
      </w:r>
    </w:p>
    <w:p w:rsidR="00816571" w:rsidRDefault="00326120">
      <w:pPr>
        <w:ind w:left="-5" w:right="178"/>
      </w:pPr>
      <w:r>
        <w:t>In Ghana,</w:t>
      </w:r>
      <w:r>
        <w:rPr>
          <w:i/>
        </w:rPr>
        <w:t xml:space="preserve"> Dioscorea bulbifera L. </w:t>
      </w:r>
      <w:r>
        <w:t>is referred to as “Firigima” in Dagbani, “akam”, “sow</w:t>
      </w:r>
      <w:r>
        <w:t xml:space="preserve">aba”, “bosor bofamu” in Akan and “dundunbisa” in some of the northern communities (personal communication). </w:t>
      </w:r>
      <w:r>
        <w:rPr>
          <w:i/>
        </w:rPr>
        <w:t xml:space="preserve">Dioscorea bulbifera </w:t>
      </w:r>
      <w:r>
        <w:t xml:space="preserve">is identified by its aggressively high-climbing annual twining stems, large ovate leaves with distinct veins, and aerial tubers </w:t>
      </w:r>
      <w:r>
        <w:t>that looks like potatoes (Morton, 1974; Long and Lakela, 1976). Production of large numbers of aerial tubers allows for quick proliferation and colonization. The presence of the sun facilitates its rapid growth which leads to destruction of native flora (S</w:t>
      </w:r>
      <w:r>
        <w:t xml:space="preserve">chultz, 1993). According to Morisawa (1999), it can grow as quickly as 20 cm per day, quickly spiralling up to tree tops to form dense masses that shade out trees and kill them in the event. </w:t>
      </w:r>
    </w:p>
    <w:p w:rsidR="00816571" w:rsidRDefault="00326120">
      <w:pPr>
        <w:spacing w:after="137"/>
        <w:ind w:left="-5" w:right="180"/>
      </w:pPr>
      <w:r>
        <w:rPr>
          <w:i/>
        </w:rPr>
        <w:t xml:space="preserve"> D. bulbifera</w:t>
      </w:r>
      <w:r>
        <w:t xml:space="preserve"> is a vigorous climber plant commonly found in  </w:t>
      </w:r>
      <w:r>
        <w:t xml:space="preserve">West Africa (Hamon </w:t>
      </w:r>
      <w:r>
        <w:rPr>
          <w:i/>
        </w:rPr>
        <w:t>et al.,</w:t>
      </w:r>
      <w:r>
        <w:t xml:space="preserve"> 1995) which produces large numbers of edible bulbis and serves as both food and medicinal purposes due to its high content of diosgenin, a saponin and dioscorine, an alkaloid (Okezie, 2003). It has its stem twining in clockwise d</w:t>
      </w:r>
      <w:r>
        <w:t xml:space="preserve">irection and is reported </w:t>
      </w:r>
      <w:r>
        <w:lastRenderedPageBreak/>
        <w:t xml:space="preserve">to measure up to 39.37 feet (Berthaud </w:t>
      </w:r>
      <w:r>
        <w:rPr>
          <w:i/>
        </w:rPr>
        <w:t>et a</w:t>
      </w:r>
      <w:r>
        <w:t xml:space="preserve">l., 1997), with shiny green leaves. The flesh of </w:t>
      </w:r>
      <w:r>
        <w:rPr>
          <w:i/>
        </w:rPr>
        <w:t>D. bulbifera</w:t>
      </w:r>
      <w:r>
        <w:t xml:space="preserve"> has a colour ranging from yellow to purple, and even though it possesses a distinctive flavour, it does not have the same appea</w:t>
      </w:r>
      <w:r>
        <w:t xml:space="preserve">l compared to </w:t>
      </w:r>
      <w:r>
        <w:rPr>
          <w:i/>
        </w:rPr>
        <w:t>D. alata L.</w:t>
      </w:r>
      <w:r>
        <w:t xml:space="preserve"> and </w:t>
      </w:r>
      <w:r>
        <w:rPr>
          <w:i/>
        </w:rPr>
        <w:t>D. rotundata Poir</w:t>
      </w:r>
      <w:r>
        <w:t xml:space="preserve"> (Martin, 1967).   </w:t>
      </w:r>
    </w:p>
    <w:p w:rsidR="00816571" w:rsidRDefault="00326120">
      <w:pPr>
        <w:ind w:left="-5" w:right="177"/>
      </w:pPr>
      <w:r>
        <w:t>In Ghana, the aerial yam („Firigima yam‟) is so important to the people in the north such that one can speak of a „Firigima‟ yam culture. The cultivation of the yam is associated with magic</w:t>
      </w:r>
      <w:r>
        <w:t xml:space="preserve"> so much so that, the best one must always be given to the chief in the community and a farmer gains prestige by cultivating the largest „Firigima‟ farm within a community. Commercial development of aerial yam is almost nonexistent and this is due to the p</w:t>
      </w:r>
      <w:r>
        <w:t>lant being known only in remote and normally povertystricken areas. Even though there are limitations on the quantities of aerial yam produced, they easily grow through “wild” propagation without cultivation. One advantage is that the bulbis have long shel</w:t>
      </w:r>
      <w:r>
        <w:t xml:space="preserve">f life and thus can be kept almost indefinitely for later utilisation (Mbaya </w:t>
      </w:r>
      <w:r>
        <w:rPr>
          <w:i/>
        </w:rPr>
        <w:t>et al.,</w:t>
      </w:r>
      <w:r>
        <w:t xml:space="preserve"> 2013). The bulbis have a hard back or thick skin that is peeled off after cooking and prior to eating. </w:t>
      </w:r>
    </w:p>
    <w:p w:rsidR="00816571" w:rsidRDefault="00326120">
      <w:pPr>
        <w:pStyle w:val="Heading2"/>
        <w:ind w:left="-5"/>
      </w:pPr>
      <w:r>
        <w:t xml:space="preserve">2.2.1 Origin and distribution of aerial yam </w:t>
      </w:r>
    </w:p>
    <w:p w:rsidR="00816571" w:rsidRDefault="00326120">
      <w:pPr>
        <w:spacing w:after="245"/>
        <w:ind w:left="-5" w:right="180"/>
      </w:pPr>
      <w:r>
        <w:t>„Firigima‟ was first f</w:t>
      </w:r>
      <w:r>
        <w:t xml:space="preserve">ound in Southern Asia. Though it is not cultivated on a large scale as the African yam, it is largely distributed worldwide than any yam cultivated in Asia, the Pacific Islands, Africa, and the West Indies (Mignouna </w:t>
      </w:r>
      <w:r>
        <w:rPr>
          <w:i/>
        </w:rPr>
        <w:t>et al.,</w:t>
      </w:r>
      <w:r>
        <w:t xml:space="preserve"> 2003).  The distribution of aeri</w:t>
      </w:r>
      <w:r>
        <w:t xml:space="preserve">al   yam in Africa has never been sufficiently charted. Its origin is however uncertain and is believed to originate from both Asia and Africa (Tanzania, </w:t>
      </w:r>
    </w:p>
    <w:p w:rsidR="00816571" w:rsidRDefault="00326120">
      <w:pPr>
        <w:ind w:left="-5" w:right="180"/>
      </w:pPr>
      <w:r>
        <w:t>Uganda, Cameroon, Ghana, Burkina Faso, Ivory Coast, Guinea, Liberia, Nigeria, Senegal, and Sierra Leo</w:t>
      </w:r>
      <w:r>
        <w:t xml:space="preserve">ne). Yayock </w:t>
      </w:r>
      <w:r>
        <w:rPr>
          <w:i/>
        </w:rPr>
        <w:t>et al.</w:t>
      </w:r>
      <w:r>
        <w:t xml:space="preserve"> (1988) reported that it originated from tropical Asia and West Africa whiles others reported that it is native to Asia and was </w:t>
      </w:r>
      <w:r>
        <w:lastRenderedPageBreak/>
        <w:t>later introduced into Africa (Hammer, 1998). Aerial yam was widely introduced to most parts of the world, wher</w:t>
      </w:r>
      <w:r>
        <w:t xml:space="preserve">e it is currently found through human activities (Asiedu, 2010). </w:t>
      </w:r>
    </w:p>
    <w:p w:rsidR="00816571" w:rsidRDefault="00326120">
      <w:pPr>
        <w:spacing w:after="0"/>
        <w:ind w:left="-5" w:right="179"/>
      </w:pPr>
      <w:r>
        <w:t>Coursey (1967) also reported that, the aerial yam was introduced to the Americas from Africa during the slave trade, and specifically into Florida in 1905 for scientific study (Morton, 1976)</w:t>
      </w:r>
      <w:r>
        <w:t xml:space="preserve"> and now forms one of the most aggressive weeds ever introduced to Florida (Hammer, 1998). According to Langeland and Burks (1998), it is found throughout the State of Florida. It can now be found also in Mississippi, </w:t>
      </w:r>
    </w:p>
    <w:p w:rsidR="00816571" w:rsidRDefault="00326120">
      <w:pPr>
        <w:spacing w:after="379" w:line="259" w:lineRule="auto"/>
        <w:ind w:left="-5" w:right="532"/>
      </w:pPr>
      <w:r>
        <w:t>Louisiana, Texas, Hawaii and Puerto R</w:t>
      </w:r>
      <w:r>
        <w:t xml:space="preserve">ico (Overholt </w:t>
      </w:r>
      <w:r>
        <w:rPr>
          <w:i/>
        </w:rPr>
        <w:t xml:space="preserve">et al., </w:t>
      </w:r>
      <w:r>
        <w:t xml:space="preserve">2006). </w:t>
      </w:r>
    </w:p>
    <w:p w:rsidR="00816571" w:rsidRDefault="00326120">
      <w:pPr>
        <w:pStyle w:val="Heading2"/>
        <w:ind w:left="-5"/>
      </w:pPr>
      <w:r>
        <w:t xml:space="preserve">2.2.2 Cultivation conditions </w:t>
      </w:r>
    </w:p>
    <w:p w:rsidR="00816571" w:rsidRDefault="00326120">
      <w:pPr>
        <w:ind w:left="-5" w:right="178"/>
      </w:pPr>
      <w:r>
        <w:t>Martin (1974) reported that although the conditions for cultivation are similar to other yams, they are different in practice because the roots of the aerial yam stay in the soil, and is cropped e</w:t>
      </w:r>
      <w:r>
        <w:t>very year without replanting. In most parts of West Africa, the vine is allowed to creep up a tree which serves as natural stake and the withered leaves at its base serves as moisture traps facilitating the germination of fallen bulbis. It does well in dra</w:t>
      </w:r>
      <w:r>
        <w:t xml:space="preserve">ined sandy loamy soils that are rich in organic matter. </w:t>
      </w:r>
    </w:p>
    <w:p w:rsidR="00816571" w:rsidRDefault="00326120">
      <w:pPr>
        <w:ind w:left="-5" w:right="181"/>
      </w:pPr>
      <w:r>
        <w:t xml:space="preserve">According to Adewole </w:t>
      </w:r>
      <w:r>
        <w:rPr>
          <w:i/>
        </w:rPr>
        <w:t>et al</w:t>
      </w:r>
      <w:r>
        <w:t>. (2011), aerial yam grows in a wide range of soil and most types require long rainy seasons. They further reiterated that, in Nigeria, planting procedure include planting t</w:t>
      </w:r>
      <w:r>
        <w:t>he bulbis or tubers either whole or in small pieces. It has been reported that its underground tubers can be enormously toxic, for this reason they are considered inedible. However, improved varieties are known to be less toxic relative to the wild ones (M</w:t>
      </w:r>
      <w:r>
        <w:t xml:space="preserve">artin, 1974). </w:t>
      </w:r>
    </w:p>
    <w:p w:rsidR="00816571" w:rsidRDefault="00326120">
      <w:pPr>
        <w:ind w:left="-5" w:right="178"/>
      </w:pPr>
      <w:r>
        <w:t>In Ghana, planting begins in November at the onset of the dry season or between March and April at the onset of the rainy season. The process involves the burying of the bulbis in the mound about 10 to 15 cm below the apex and capping the ap</w:t>
      </w:r>
      <w:r>
        <w:t xml:space="preserve">ex of the mound with mulch to protect the setts from overheating from the sun. Cultivation also involves </w:t>
      </w:r>
      <w:r>
        <w:lastRenderedPageBreak/>
        <w:t>the application of mulching especially in frequently cropped soils. Mulching application involves the use of organic manure mainly from green manure. I</w:t>
      </w:r>
      <w:r>
        <w:t xml:space="preserve">n the absence of organic manure, the inorganic fertilizer mainly NPK; 10:10:20 at a rate of 250kg/ ha is applied three weeks after emergence. The main aerial yam producing areas in Ghana are presented in Table 2.1 and Figure 2.1. </w:t>
      </w:r>
    </w:p>
    <w:p w:rsidR="00816571" w:rsidRDefault="00326120">
      <w:pPr>
        <w:pStyle w:val="Heading1"/>
        <w:spacing w:after="0"/>
        <w:ind w:left="-5"/>
      </w:pPr>
      <w:r>
        <w:t>Table 2.1: The main aeria</w:t>
      </w:r>
      <w:r>
        <w:t xml:space="preserve">l yam producing regions and districts in Ghana </w:t>
      </w:r>
    </w:p>
    <w:tbl>
      <w:tblPr>
        <w:tblStyle w:val="TableGrid"/>
        <w:tblW w:w="8538" w:type="dxa"/>
        <w:tblInd w:w="-122" w:type="dxa"/>
        <w:tblCellMar>
          <w:top w:w="12" w:type="dxa"/>
          <w:left w:w="0" w:type="dxa"/>
          <w:bottom w:w="0" w:type="dxa"/>
          <w:right w:w="115" w:type="dxa"/>
        </w:tblCellMar>
        <w:tblLook w:val="04A0" w:firstRow="1" w:lastRow="0" w:firstColumn="1" w:lastColumn="0" w:noHBand="0" w:noVBand="1"/>
      </w:tblPr>
      <w:tblGrid>
        <w:gridCol w:w="4342"/>
        <w:gridCol w:w="4196"/>
      </w:tblGrid>
      <w:tr w:rsidR="00816571">
        <w:trPr>
          <w:trHeight w:val="422"/>
        </w:trPr>
        <w:tc>
          <w:tcPr>
            <w:tcW w:w="4343" w:type="dxa"/>
            <w:tcBorders>
              <w:top w:val="single" w:sz="4" w:space="0" w:color="000000"/>
              <w:left w:val="nil"/>
              <w:bottom w:val="single" w:sz="4" w:space="0" w:color="000000"/>
              <w:right w:val="nil"/>
            </w:tcBorders>
          </w:tcPr>
          <w:p w:rsidR="00816571" w:rsidRDefault="00326120">
            <w:pPr>
              <w:spacing w:after="0" w:line="259" w:lineRule="auto"/>
              <w:ind w:left="122" w:right="0" w:firstLine="0"/>
              <w:jc w:val="left"/>
            </w:pPr>
            <w:r>
              <w:rPr>
                <w:b/>
              </w:rPr>
              <w:t>REGION</w:t>
            </w:r>
            <w:r>
              <w:rPr>
                <w:b/>
                <w:sz w:val="22"/>
              </w:rPr>
              <w:t xml:space="preserve"> </w:t>
            </w:r>
          </w:p>
        </w:tc>
        <w:tc>
          <w:tcPr>
            <w:tcW w:w="4196"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rPr>
                <w:b/>
              </w:rPr>
              <w:t>DISTRICT</w:t>
            </w:r>
            <w:r>
              <w:rPr>
                <w:b/>
                <w:sz w:val="22"/>
              </w:rPr>
              <w:t xml:space="preserve"> </w:t>
            </w:r>
          </w:p>
        </w:tc>
      </w:tr>
      <w:tr w:rsidR="00816571">
        <w:trPr>
          <w:trHeight w:val="2007"/>
        </w:trPr>
        <w:tc>
          <w:tcPr>
            <w:tcW w:w="4343" w:type="dxa"/>
            <w:tcBorders>
              <w:top w:val="single" w:sz="4" w:space="0" w:color="000000"/>
              <w:left w:val="nil"/>
              <w:bottom w:val="nil"/>
              <w:right w:val="nil"/>
            </w:tcBorders>
          </w:tcPr>
          <w:p w:rsidR="00816571" w:rsidRDefault="00326120">
            <w:pPr>
              <w:spacing w:after="93" w:line="259" w:lineRule="auto"/>
              <w:ind w:left="122" w:right="0" w:firstLine="0"/>
              <w:jc w:val="left"/>
            </w:pPr>
            <w:r>
              <w:t xml:space="preserve">Northern Region </w:t>
            </w:r>
          </w:p>
          <w:p w:rsidR="00816571" w:rsidRDefault="00326120">
            <w:pPr>
              <w:spacing w:after="139" w:line="259" w:lineRule="auto"/>
              <w:ind w:left="122" w:right="0" w:firstLine="0"/>
              <w:jc w:val="left"/>
            </w:pPr>
            <w:r>
              <w:rPr>
                <w:sz w:val="22"/>
              </w:rPr>
              <w:t xml:space="preserve"> </w:t>
            </w:r>
          </w:p>
          <w:p w:rsidR="00816571" w:rsidRDefault="00326120">
            <w:pPr>
              <w:spacing w:after="137" w:line="259" w:lineRule="auto"/>
              <w:ind w:left="122" w:right="0" w:firstLine="0"/>
              <w:jc w:val="left"/>
            </w:pPr>
            <w:r>
              <w:rPr>
                <w:sz w:val="22"/>
              </w:rPr>
              <w:t xml:space="preserve"> </w:t>
            </w:r>
          </w:p>
          <w:p w:rsidR="00816571" w:rsidRDefault="00326120">
            <w:pPr>
              <w:spacing w:after="139" w:line="259" w:lineRule="auto"/>
              <w:ind w:left="122" w:right="0" w:firstLine="0"/>
              <w:jc w:val="left"/>
            </w:pPr>
            <w:r>
              <w:rPr>
                <w:sz w:val="22"/>
              </w:rPr>
              <w:t xml:space="preserve"> </w:t>
            </w:r>
          </w:p>
          <w:p w:rsidR="00816571" w:rsidRDefault="00326120">
            <w:pPr>
              <w:spacing w:after="0" w:line="259" w:lineRule="auto"/>
              <w:ind w:left="122" w:right="0" w:firstLine="0"/>
              <w:jc w:val="left"/>
            </w:pPr>
            <w:r>
              <w:rPr>
                <w:sz w:val="22"/>
              </w:rPr>
              <w:t xml:space="preserve"> </w:t>
            </w:r>
          </w:p>
        </w:tc>
        <w:tc>
          <w:tcPr>
            <w:tcW w:w="4196" w:type="dxa"/>
            <w:tcBorders>
              <w:top w:val="single" w:sz="4" w:space="0" w:color="000000"/>
              <w:left w:val="nil"/>
              <w:bottom w:val="nil"/>
              <w:right w:val="nil"/>
            </w:tcBorders>
          </w:tcPr>
          <w:p w:rsidR="00816571" w:rsidRDefault="00326120">
            <w:pPr>
              <w:spacing w:after="112" w:line="259" w:lineRule="auto"/>
              <w:ind w:left="0" w:right="0" w:firstLine="0"/>
              <w:jc w:val="left"/>
            </w:pPr>
            <w:r>
              <w:t xml:space="preserve">Salaga </w:t>
            </w:r>
          </w:p>
          <w:p w:rsidR="00816571" w:rsidRDefault="00326120">
            <w:pPr>
              <w:spacing w:after="115" w:line="259" w:lineRule="auto"/>
              <w:ind w:left="0" w:right="0" w:firstLine="0"/>
              <w:jc w:val="left"/>
            </w:pPr>
            <w:r>
              <w:t xml:space="preserve">Nanumba </w:t>
            </w:r>
          </w:p>
          <w:p w:rsidR="00816571" w:rsidRDefault="00326120">
            <w:pPr>
              <w:spacing w:after="112" w:line="259" w:lineRule="auto"/>
              <w:ind w:left="0" w:right="0" w:firstLine="0"/>
              <w:jc w:val="left"/>
            </w:pPr>
            <w:r>
              <w:t xml:space="preserve">Yendi </w:t>
            </w:r>
          </w:p>
          <w:p w:rsidR="00816571" w:rsidRDefault="00326120">
            <w:pPr>
              <w:spacing w:after="115" w:line="259" w:lineRule="auto"/>
              <w:ind w:left="0" w:right="0" w:firstLine="0"/>
              <w:jc w:val="left"/>
            </w:pPr>
            <w:r>
              <w:t xml:space="preserve">Saboba-Chereponi </w:t>
            </w:r>
          </w:p>
          <w:p w:rsidR="00816571" w:rsidRDefault="00326120">
            <w:pPr>
              <w:spacing w:after="0" w:line="259" w:lineRule="auto"/>
              <w:ind w:left="0" w:right="0" w:firstLine="0"/>
              <w:jc w:val="left"/>
            </w:pPr>
            <w:r>
              <w:t xml:space="preserve">Savelugu </w:t>
            </w:r>
          </w:p>
        </w:tc>
      </w:tr>
      <w:tr w:rsidR="00816571">
        <w:trPr>
          <w:trHeight w:val="1730"/>
        </w:trPr>
        <w:tc>
          <w:tcPr>
            <w:tcW w:w="4343" w:type="dxa"/>
            <w:tcBorders>
              <w:top w:val="nil"/>
              <w:left w:val="nil"/>
              <w:bottom w:val="single" w:sz="4" w:space="0" w:color="000000"/>
              <w:right w:val="nil"/>
            </w:tcBorders>
          </w:tcPr>
          <w:p w:rsidR="00816571" w:rsidRDefault="00326120">
            <w:pPr>
              <w:spacing w:after="113" w:line="259" w:lineRule="auto"/>
              <w:ind w:left="122" w:right="0" w:firstLine="0"/>
              <w:jc w:val="left"/>
            </w:pPr>
            <w:r>
              <w:t xml:space="preserve">Ashanti Region </w:t>
            </w:r>
          </w:p>
          <w:p w:rsidR="00816571" w:rsidRDefault="00326120">
            <w:pPr>
              <w:spacing w:after="96" w:line="259" w:lineRule="auto"/>
              <w:ind w:left="122" w:right="0" w:firstLine="0"/>
              <w:jc w:val="left"/>
            </w:pPr>
            <w:r>
              <w:t xml:space="preserve"> </w:t>
            </w:r>
          </w:p>
          <w:p w:rsidR="00816571" w:rsidRDefault="00326120">
            <w:pPr>
              <w:spacing w:after="137" w:line="259" w:lineRule="auto"/>
              <w:ind w:left="122" w:right="0" w:firstLine="0"/>
              <w:jc w:val="left"/>
            </w:pPr>
            <w:r>
              <w:rPr>
                <w:sz w:val="22"/>
              </w:rPr>
              <w:t xml:space="preserve"> </w:t>
            </w:r>
          </w:p>
          <w:p w:rsidR="00816571" w:rsidRDefault="00326120">
            <w:pPr>
              <w:spacing w:after="0" w:line="259" w:lineRule="auto"/>
              <w:ind w:left="122" w:right="0" w:firstLine="0"/>
              <w:jc w:val="left"/>
            </w:pPr>
            <w:r>
              <w:rPr>
                <w:sz w:val="22"/>
              </w:rPr>
              <w:t xml:space="preserve"> </w:t>
            </w:r>
          </w:p>
        </w:tc>
        <w:tc>
          <w:tcPr>
            <w:tcW w:w="4196" w:type="dxa"/>
            <w:tcBorders>
              <w:top w:val="nil"/>
              <w:left w:val="nil"/>
              <w:bottom w:val="single" w:sz="4" w:space="0" w:color="000000"/>
              <w:right w:val="nil"/>
            </w:tcBorders>
          </w:tcPr>
          <w:p w:rsidR="00816571" w:rsidRDefault="00326120">
            <w:pPr>
              <w:spacing w:after="114" w:line="259" w:lineRule="auto"/>
              <w:ind w:left="0" w:right="0" w:firstLine="0"/>
              <w:jc w:val="left"/>
            </w:pPr>
            <w:r>
              <w:t xml:space="preserve">Ejura </w:t>
            </w:r>
          </w:p>
          <w:p w:rsidR="00816571" w:rsidRDefault="00326120">
            <w:pPr>
              <w:spacing w:after="116" w:line="259" w:lineRule="auto"/>
              <w:ind w:left="0" w:right="0" w:firstLine="0"/>
              <w:jc w:val="left"/>
            </w:pPr>
            <w:r>
              <w:t>Sekyeredumase</w:t>
            </w:r>
            <w:r>
              <w:rPr>
                <w:sz w:val="22"/>
              </w:rPr>
              <w:t xml:space="preserve"> </w:t>
            </w:r>
          </w:p>
          <w:p w:rsidR="00816571" w:rsidRDefault="00326120">
            <w:pPr>
              <w:spacing w:after="113" w:line="259" w:lineRule="auto"/>
              <w:ind w:left="0" w:right="0" w:firstLine="0"/>
              <w:jc w:val="left"/>
            </w:pPr>
            <w:r>
              <w:t>Sekyere East</w:t>
            </w:r>
            <w:r>
              <w:rPr>
                <w:sz w:val="22"/>
              </w:rPr>
              <w:t xml:space="preserve"> </w:t>
            </w:r>
          </w:p>
          <w:p w:rsidR="00816571" w:rsidRDefault="00326120">
            <w:pPr>
              <w:spacing w:after="0" w:line="259" w:lineRule="auto"/>
              <w:ind w:left="0" w:right="0" w:firstLine="0"/>
              <w:jc w:val="left"/>
            </w:pPr>
            <w:r>
              <w:t xml:space="preserve">Sekyere West </w:t>
            </w:r>
          </w:p>
        </w:tc>
      </w:tr>
    </w:tbl>
    <w:p w:rsidR="00816571" w:rsidRDefault="00326120">
      <w:pPr>
        <w:spacing w:after="0" w:line="259" w:lineRule="auto"/>
        <w:ind w:left="0" w:right="122" w:firstLine="0"/>
        <w:jc w:val="center"/>
      </w:pPr>
      <w:r>
        <w:t xml:space="preserve"> </w:t>
      </w:r>
    </w:p>
    <w:p w:rsidR="00816571" w:rsidRDefault="00326120">
      <w:pPr>
        <w:spacing w:after="319" w:line="259" w:lineRule="auto"/>
        <w:ind w:left="0" w:right="1176" w:firstLine="0"/>
        <w:jc w:val="right"/>
      </w:pPr>
      <w:r>
        <w:rPr>
          <w:noProof/>
        </w:rPr>
        <w:drawing>
          <wp:inline distT="0" distB="0" distL="0" distR="0">
            <wp:extent cx="3934460" cy="3457575"/>
            <wp:effectExtent l="0" t="0" r="0" b="0"/>
            <wp:docPr id="3654" name="Picture 3654"/>
            <wp:cNvGraphicFramePr/>
            <a:graphic xmlns:a="http://schemas.openxmlformats.org/drawingml/2006/main">
              <a:graphicData uri="http://schemas.openxmlformats.org/drawingml/2006/picture">
                <pic:pic xmlns:pic="http://schemas.openxmlformats.org/drawingml/2006/picture">
                  <pic:nvPicPr>
                    <pic:cNvPr id="3654" name="Picture 3654"/>
                    <pic:cNvPicPr/>
                  </pic:nvPicPr>
                  <pic:blipFill>
                    <a:blip r:embed="rId14"/>
                    <a:stretch>
                      <a:fillRect/>
                    </a:stretch>
                  </pic:blipFill>
                  <pic:spPr>
                    <a:xfrm>
                      <a:off x="0" y="0"/>
                      <a:ext cx="3934460" cy="3457575"/>
                    </a:xfrm>
                    <a:prstGeom prst="rect">
                      <a:avLst/>
                    </a:prstGeom>
                  </pic:spPr>
                </pic:pic>
              </a:graphicData>
            </a:graphic>
          </wp:inline>
        </w:drawing>
      </w:r>
      <w:r>
        <w:t xml:space="preserve"> </w:t>
      </w:r>
    </w:p>
    <w:p w:rsidR="00816571" w:rsidRDefault="00326120">
      <w:pPr>
        <w:spacing w:after="363" w:line="265" w:lineRule="auto"/>
        <w:ind w:right="182"/>
        <w:jc w:val="center"/>
      </w:pPr>
      <w:r>
        <w:rPr>
          <w:b/>
        </w:rPr>
        <w:t xml:space="preserve">Figure 2.1: Distribution of </w:t>
      </w:r>
      <w:r>
        <w:rPr>
          <w:b/>
          <w:i/>
        </w:rPr>
        <w:t>Dioscorea bulbifera</w:t>
      </w:r>
      <w:r>
        <w:rPr>
          <w:b/>
        </w:rPr>
        <w:t xml:space="preserve"> sampled areas in Ghana </w:t>
      </w:r>
    </w:p>
    <w:p w:rsidR="00816571" w:rsidRDefault="00326120">
      <w:pPr>
        <w:pStyle w:val="Heading2"/>
        <w:ind w:left="-5"/>
      </w:pPr>
      <w:r>
        <w:lastRenderedPageBreak/>
        <w:t xml:space="preserve">2.2.3 Harvesting, handling and storage of Aerial Yam </w:t>
      </w:r>
    </w:p>
    <w:p w:rsidR="00816571" w:rsidRDefault="00326120">
      <w:pPr>
        <w:ind w:left="-5" w:right="182"/>
      </w:pPr>
      <w:r>
        <w:t>Harvesting of immature bulbis can be done within three to four months after planting and may continue up to 24 months of the life of the plant. The undergroun</w:t>
      </w:r>
      <w:r>
        <w:t>d tubers of the aerial yam can be harvested after 15 to 24 months when the vine dies. Immature bulbis are handpicked like fruits while the mature ones are allowed to fall to the ground.  The harvested yams may be stored in barns, raised platform or left in</w:t>
      </w:r>
      <w:r>
        <w:t xml:space="preserve"> the ground for several months until they are needed. </w:t>
      </w:r>
    </w:p>
    <w:p w:rsidR="00816571" w:rsidRDefault="00326120">
      <w:pPr>
        <w:ind w:left="-5" w:right="184"/>
      </w:pPr>
      <w:r>
        <w:t>The tubers and bulbis are known to be resistant to fungal infections, and harvest wounds have been reported to heal quickly. For moderate storage life, bulbis need to be well aerated and shaded away fr</w:t>
      </w:r>
      <w:r>
        <w:t xml:space="preserve">om sunlight to keep them relatively cool. There is the need to frequently inspect and remove the rotten ones from the lot (personal communication) (Asiedu). </w:t>
      </w:r>
    </w:p>
    <w:p w:rsidR="00816571" w:rsidRDefault="00326120">
      <w:pPr>
        <w:pStyle w:val="Heading2"/>
        <w:ind w:left="-5"/>
      </w:pPr>
      <w:r>
        <w:t>2.2.4 Composition of aerial yam (</w:t>
      </w:r>
      <w:r>
        <w:rPr>
          <w:i/>
        </w:rPr>
        <w:t>Dioscorea bulbifera</w:t>
      </w:r>
      <w:r>
        <w:t xml:space="preserve">) </w:t>
      </w:r>
    </w:p>
    <w:p w:rsidR="00816571" w:rsidRDefault="00326120">
      <w:pPr>
        <w:pStyle w:val="Heading3"/>
        <w:ind w:left="-5"/>
      </w:pPr>
      <w:r>
        <w:t xml:space="preserve">2.2.4.1 Proximate composition </w:t>
      </w:r>
    </w:p>
    <w:p w:rsidR="00816571" w:rsidRDefault="00326120">
      <w:pPr>
        <w:ind w:left="-5" w:right="182"/>
      </w:pPr>
      <w:r>
        <w:t>Studies on t</w:t>
      </w:r>
      <w:r>
        <w:t>he proximate composition of aerial yam have provided different values. Studies by Abara (2011) had the following results; 62.50%, 2.55%, 1.68%, 0.20%, 34.60% and 1.50% for moisture, protein, crude fibre, fat, carbohydrate and ash respectively on wet weight</w:t>
      </w:r>
      <w:r>
        <w:t xml:space="preserve"> basis. Igyor </w:t>
      </w:r>
      <w:r>
        <w:rPr>
          <w:i/>
        </w:rPr>
        <w:t>et al</w:t>
      </w:r>
      <w:r>
        <w:t>. (2004) reported values of 63.17%, 0.49%, 1.20%, 0.87% and 34.35% for moisture, fat, protein, ash and carbohydrate respectively. The chemical composition of aerial yam obtained in two localities (A and B) in Nigeria revealed moisture co</w:t>
      </w:r>
      <w:r>
        <w:t>ntent of 68.54% and 67.46% in samples B and A respectively with a mean dry matter of 32.00%. There was an average of 3.61% crude protein (CP), 3.06% ether extract (EE) or fat, 8.65% crude fibre (CF) and 1.33% ash. Nitrogen free extract (NFE) or soluble car</w:t>
      </w:r>
      <w:r>
        <w:t xml:space="preserve">bohydrate was slightly higher in sample B (83.88%) than in sample </w:t>
      </w:r>
      <w:r>
        <w:lastRenderedPageBreak/>
        <w:t xml:space="preserve">A (83.24%) giving a mean value of 83.56% (Mbaya </w:t>
      </w:r>
      <w:r>
        <w:rPr>
          <w:i/>
        </w:rPr>
        <w:t>et al</w:t>
      </w:r>
      <w:r>
        <w:t xml:space="preserve">., 2013). The differences may be due to specie variation and environmental changes.  </w:t>
      </w:r>
    </w:p>
    <w:p w:rsidR="00816571" w:rsidRDefault="00326120">
      <w:pPr>
        <w:ind w:left="-5" w:right="179"/>
      </w:pPr>
      <w:r>
        <w:t>However, the aerial yam is generally reported to be</w:t>
      </w:r>
      <w:r>
        <w:t xml:space="preserve"> low in fat and fibre content with high carbohydrate and energy content (Polycarp </w:t>
      </w:r>
      <w:r>
        <w:rPr>
          <w:i/>
        </w:rPr>
        <w:t>et al.,</w:t>
      </w:r>
      <w:r>
        <w:t xml:space="preserve"> 2012). The low protein levels of the yam imply that, products from this yam should be accompanied with sauces of high protein. Other studies have reported higher valu</w:t>
      </w:r>
      <w:r>
        <w:t xml:space="preserve">es of protein, up to 10% of the dry matter, however the sulphur-bearing amino acids were found to be low, limiting the nutritional value. The </w:t>
      </w:r>
      <w:r>
        <w:rPr>
          <w:i/>
        </w:rPr>
        <w:t xml:space="preserve">xanthophyll </w:t>
      </w:r>
      <w:r>
        <w:t>of</w:t>
      </w:r>
      <w:r>
        <w:rPr>
          <w:i/>
        </w:rPr>
        <w:t xml:space="preserve"> D. bulbifera</w:t>
      </w:r>
      <w:r>
        <w:t xml:space="preserve"> denoted by the yellow pigments are of no nutritional importance (Coursey, 1967; Martin</w:t>
      </w:r>
      <w:r>
        <w:t>, 1974). The variations in some of the values could be attributed to the fact that the compositions of yam tubers are affected by differences in farming environment, stage  of maturity, method and duration of storage and the specie type  (Asiedu, 2010; Afo</w:t>
      </w:r>
      <w:r>
        <w:t xml:space="preserve">akwa and Sefa-Dedeh, 2012).  </w:t>
      </w:r>
    </w:p>
    <w:p w:rsidR="00816571" w:rsidRDefault="00326120">
      <w:pPr>
        <w:ind w:left="-5" w:right="179"/>
      </w:pPr>
      <w:r>
        <w:t>Whiles different authors have reported on proximate composition of the aerial yam, there is little or no studies done on the processing effects on proximate composition of the aerial yam. This is necessary to ascertain the bes</w:t>
      </w:r>
      <w:r>
        <w:t xml:space="preserve">t processing methods to employ that will eventually result in good quality finished products. Aerial yam is a crop that has great potential to serve as source of essential nutrients and so can be utilised in the food industry. According to Mbaya </w:t>
      </w:r>
      <w:r>
        <w:rPr>
          <w:i/>
        </w:rPr>
        <w:t>et al</w:t>
      </w:r>
      <w:r>
        <w:t>. (20</w:t>
      </w:r>
      <w:r>
        <w:t xml:space="preserve">13), the nutritional value of aerial yam suggests that it can be fully incorporated into the cropping system by farmers in areas where it is found. There is however the need for more research on its chemical properties for possible commercial development. </w:t>
      </w:r>
    </w:p>
    <w:p w:rsidR="00816571" w:rsidRDefault="00326120">
      <w:pPr>
        <w:pStyle w:val="Heading3"/>
        <w:ind w:left="-5"/>
      </w:pPr>
      <w:r>
        <w:t>2.2.4.2 Mineral Content of aerial yam (</w:t>
      </w:r>
      <w:r>
        <w:rPr>
          <w:i/>
        </w:rPr>
        <w:t>Dioscorea bulbifera</w:t>
      </w:r>
      <w:r>
        <w:t xml:space="preserve">) </w:t>
      </w:r>
    </w:p>
    <w:p w:rsidR="00816571" w:rsidRDefault="00326120">
      <w:pPr>
        <w:ind w:left="-5" w:right="179"/>
      </w:pPr>
      <w:r>
        <w:t>Mineral components usually reported in literature on roots and tubers are calcium, phosphorous and iron and sometimes potassium and sodium (Abara, 2011). Potassium content of yam is relatively h</w:t>
      </w:r>
      <w:r>
        <w:t xml:space="preserve">igh and forms about 0.3% of the tuber on wet basis. </w:t>
      </w:r>
      <w:r>
        <w:lastRenderedPageBreak/>
        <w:t>Sodium content have been found to be generally low and forms about 120 ppm of the tuber dry matter (Abara, 2011). The magnesium content of yam was found to be between 40-85mg/100g on wet basis and other m</w:t>
      </w:r>
      <w:r>
        <w:t xml:space="preserve">inerals like zinc, copper and manganese in trace amounts (Abara, 2011). Irrespective of these available data, there are generally limited studies on the mineral content of aerial yam (Okwu and Ndu, 2006; Ogbuagu, 2008; Abara, 2011 and Polycarp </w:t>
      </w:r>
      <w:r>
        <w:rPr>
          <w:i/>
        </w:rPr>
        <w:t>et al</w:t>
      </w:r>
      <w:r>
        <w:t>., 2012</w:t>
      </w:r>
      <w:r>
        <w:t xml:space="preserve">). </w:t>
      </w:r>
    </w:p>
    <w:p w:rsidR="00816571" w:rsidRDefault="00326120">
      <w:pPr>
        <w:ind w:left="-5" w:right="182"/>
      </w:pPr>
      <w:r>
        <w:t xml:space="preserve">Okwu and Ndu (2006) reported values of 0.85mg/100g, 1.80mg/100g, 1.00mg/100g, 0.22mg/100g and 0.36mg/100g for magnesium, calcium, potassium, sodium and phosphorous respectively for aerial yam. Polycarp </w:t>
      </w:r>
      <w:r>
        <w:rPr>
          <w:i/>
        </w:rPr>
        <w:t>et al.</w:t>
      </w:r>
      <w:r>
        <w:t xml:space="preserve"> (2012) also reported values of </w:t>
      </w:r>
    </w:p>
    <w:p w:rsidR="00816571" w:rsidRDefault="00326120">
      <w:pPr>
        <w:ind w:left="-5" w:right="185"/>
      </w:pPr>
      <w:r>
        <w:t>76.5mg/100g</w:t>
      </w:r>
      <w:r>
        <w:t xml:space="preserve">, 116.50gm/100g, 1250mg/100g, 92.5mg/100g, 224.5gm/100g and 6.50mg/100g, for potassium, sodium, calcium, magnesium, phosphorous and iron respectively. There is also a paucity of data on the effect of processing on the mineral content of the aerial yam. </w:t>
      </w:r>
    </w:p>
    <w:p w:rsidR="00816571" w:rsidRDefault="00326120">
      <w:pPr>
        <w:pStyle w:val="Heading3"/>
        <w:ind w:left="-5"/>
      </w:pPr>
      <w:r>
        <w:t>2.</w:t>
      </w:r>
      <w:r>
        <w:t>2.4.3 Anti–nutritional factors of aerial yam (</w:t>
      </w:r>
      <w:r>
        <w:rPr>
          <w:i/>
        </w:rPr>
        <w:t>Dioscorea bulbifera</w:t>
      </w:r>
      <w:r>
        <w:t xml:space="preserve">) </w:t>
      </w:r>
    </w:p>
    <w:p w:rsidR="00816571" w:rsidRDefault="00326120">
      <w:pPr>
        <w:ind w:left="-5" w:right="181"/>
      </w:pPr>
      <w:r>
        <w:t xml:space="preserve">The tubers and bulbis of some varieties of the </w:t>
      </w:r>
      <w:r>
        <w:rPr>
          <w:i/>
        </w:rPr>
        <w:t>D. bulbifera</w:t>
      </w:r>
      <w:r>
        <w:t xml:space="preserve"> </w:t>
      </w:r>
      <w:r>
        <w:t>are poisonous and are often considered to be inedible even though they possess all the food nutrients within acceptable levels for root and tuber crops (Ogbuagu, 2008). This is as a result of the presence of anti-nutritional compounds such as alkaloids, ox</w:t>
      </w:r>
      <w:r>
        <w:t>alates and saponin in such concentrations that affect animals and human health adversely (Mas-Yamaguchi, 1983; Ogbuagu, 2008). The matured edible yams do not possess bitter compounds which are found to be present in immature tuber tissues. The bitter compo</w:t>
      </w:r>
      <w:r>
        <w:t>unds of the aerial yam induce a 3–furanosidenorditerpene called diosbulbin which causes paralysis. Extracts of the yam are utilised in the immobilization of fish. In Malaysia, the yam has been reported to have been used in poisoning tigers and the extracts</w:t>
      </w:r>
      <w:r>
        <w:t xml:space="preserve"> are also used in preparing arrow poison in Indonesia (Subhash </w:t>
      </w:r>
      <w:r>
        <w:rPr>
          <w:i/>
        </w:rPr>
        <w:t xml:space="preserve">et al., </w:t>
      </w:r>
      <w:r>
        <w:t xml:space="preserve">2012). Alkaloids are used as poison and </w:t>
      </w:r>
      <w:r>
        <w:lastRenderedPageBreak/>
        <w:t xml:space="preserve">steroid derivatives. For instance, diosgenin extracts are useful in the pharmaceutical industry (Ihekoronye and Ngody, 1985).  </w:t>
      </w:r>
    </w:p>
    <w:p w:rsidR="00816571" w:rsidRDefault="00326120">
      <w:pPr>
        <w:spacing w:after="0"/>
        <w:ind w:left="-5" w:right="178"/>
      </w:pPr>
      <w:r>
        <w:t>Few researchers h</w:t>
      </w:r>
      <w:r>
        <w:t>ave reported on anti-nutritional properties of the aerial yam. The alkaloid, oxalate and saponin content of the aerial and bitter yams were found to decrease considerably after cooking. It is therefore assumed that, aerial yam with higher oxalate content (</w:t>
      </w:r>
      <w:r>
        <w:t xml:space="preserve">0.69 mg/100g) can be rendered edible after series of processing to reduce the concentration of oxalate and alkaloid (Ashajiyothi </w:t>
      </w:r>
      <w:r>
        <w:rPr>
          <w:i/>
        </w:rPr>
        <w:t>et al.,</w:t>
      </w:r>
      <w:r>
        <w:t xml:space="preserve"> </w:t>
      </w:r>
    </w:p>
    <w:p w:rsidR="00816571" w:rsidRDefault="00326120">
      <w:pPr>
        <w:ind w:left="-5" w:right="0"/>
      </w:pPr>
      <w:r>
        <w:t xml:space="preserve">2012; Polycarp </w:t>
      </w:r>
      <w:r>
        <w:rPr>
          <w:i/>
        </w:rPr>
        <w:t>et al.,</w:t>
      </w:r>
      <w:r>
        <w:t xml:space="preserve"> 2012; Ogbuagu, 2008). Polycarp </w:t>
      </w:r>
      <w:r>
        <w:rPr>
          <w:i/>
        </w:rPr>
        <w:t xml:space="preserve">et al. </w:t>
      </w:r>
      <w:r>
        <w:t>(2012) recommended that since aerial yam had low levels o</w:t>
      </w:r>
      <w:r>
        <w:t xml:space="preserve">f oxalates (0.58mg/100g), tannins (10.98mg/100g) and phytate (2.24mg/100g) (&lt;15 mg/100g) it could be safely recommended for food processing applications. </w:t>
      </w:r>
    </w:p>
    <w:p w:rsidR="00816571" w:rsidRDefault="00326120">
      <w:pPr>
        <w:pStyle w:val="Heading2"/>
        <w:ind w:left="-5"/>
      </w:pPr>
      <w:r>
        <w:t xml:space="preserve">2.2.5 Uses of yam </w:t>
      </w:r>
    </w:p>
    <w:p w:rsidR="00816571" w:rsidRDefault="00326120">
      <w:pPr>
        <w:ind w:left="-5" w:right="180"/>
      </w:pPr>
      <w:r>
        <w:t>Yam tubers have been diversely utilized and still have more potential usage. A gre</w:t>
      </w:r>
      <w:r>
        <w:t>at amount of yam in West Africa is eaten boiled, roasted, fried, and pounded yam as in “Amala” a stiff glutinous dough. Yam has also found its way in industrial uses as a thickener in soup and other bakery products (Iwuoha, 2004). They may therefore be pro</w:t>
      </w:r>
      <w:r>
        <w:t xml:space="preserve">cessed into various forms for domestic and industrial applications. </w:t>
      </w:r>
    </w:p>
    <w:p w:rsidR="00816571" w:rsidRDefault="00326120">
      <w:pPr>
        <w:pStyle w:val="Heading3"/>
        <w:ind w:left="-5"/>
      </w:pPr>
      <w:r>
        <w:t>2.2.5.1 Domestic Uses of Aerial Yam (</w:t>
      </w:r>
      <w:r>
        <w:rPr>
          <w:i/>
        </w:rPr>
        <w:t>Dioscorea bulbifera</w:t>
      </w:r>
      <w:r>
        <w:t xml:space="preserve">) </w:t>
      </w:r>
    </w:p>
    <w:p w:rsidR="00816571" w:rsidRDefault="00326120">
      <w:pPr>
        <w:ind w:left="-5" w:right="176"/>
      </w:pPr>
      <w:r>
        <w:t>The aerial yam has been used domestically in various forms. It is boiled, roasted or fried like potatoes and any other starchy r</w:t>
      </w:r>
      <w:r>
        <w:t>oot crop. They are also pounded as fufu in some parts of the Northern region of Ghana (Asiedu, 2011). In the Philippines, it is taken as a dessert called „halaya‟, and is also an ingredient for a Filipino sweet, „halo halo‟ (Asiedu, 2003). The peels of aer</w:t>
      </w:r>
      <w:r>
        <w:t xml:space="preserve">ial yam have been reported to be a good source of food for animals when the toxicity has been minimised through processing. Many varieties found in Africa need detoxification either by immersing in water or by boiling for a </w:t>
      </w:r>
      <w:r>
        <w:lastRenderedPageBreak/>
        <w:t xml:space="preserve">long period before consumption. </w:t>
      </w:r>
      <w:r>
        <w:t xml:space="preserve">Some are succulent and may be eaten raw even though they can be bitter and have a flavour inferior to that of most of the regular yams and are usually eaten during famine. The yellow fleshed variety darkens during cooking.  </w:t>
      </w:r>
    </w:p>
    <w:p w:rsidR="00816571" w:rsidRDefault="00326120">
      <w:pPr>
        <w:ind w:left="-5" w:right="178"/>
      </w:pPr>
      <w:r>
        <w:t>Nevertheless, the bulbis have g</w:t>
      </w:r>
      <w:r>
        <w:t xml:space="preserve">ained some acceptance because of its convenient size for domestic use (Martin </w:t>
      </w:r>
      <w:r>
        <w:rPr>
          <w:i/>
        </w:rPr>
        <w:t>et al.,</w:t>
      </w:r>
      <w:r>
        <w:t xml:space="preserve"> 1974). </w:t>
      </w:r>
      <w:r>
        <w:rPr>
          <w:i/>
        </w:rPr>
        <w:t>D. bulbifera</w:t>
      </w:r>
      <w:r>
        <w:t xml:space="preserve"> has not been thoroughly investigated especially in the area of value addition and its full potential may still be undiscovered. Presently, it seems to</w:t>
      </w:r>
      <w:r>
        <w:t xml:space="preserve"> have potential in the backyard gardens than large- scale production. However, the edible types are easy to cook and can be harvested for a 20 month duration after 4 months of planting (Martin </w:t>
      </w:r>
      <w:r>
        <w:rPr>
          <w:i/>
        </w:rPr>
        <w:t>et al</w:t>
      </w:r>
      <w:r>
        <w:t xml:space="preserve">., 1974). </w:t>
      </w:r>
    </w:p>
    <w:p w:rsidR="00816571" w:rsidRDefault="00326120">
      <w:pPr>
        <w:pStyle w:val="Heading3"/>
        <w:ind w:left="-5"/>
      </w:pPr>
      <w:r>
        <w:t>2.2.5.2 Potential industrial uses of aerial yam</w:t>
      </w:r>
      <w:r>
        <w:t xml:space="preserve"> (</w:t>
      </w:r>
      <w:r>
        <w:rPr>
          <w:i/>
        </w:rPr>
        <w:t>Dioscorea bulbifera</w:t>
      </w:r>
      <w:r>
        <w:t xml:space="preserve">) </w:t>
      </w:r>
    </w:p>
    <w:p w:rsidR="00816571" w:rsidRDefault="00326120">
      <w:pPr>
        <w:ind w:left="-5" w:right="180"/>
      </w:pPr>
      <w:r>
        <w:t>Apart from being served directly as food, the yam has many potential industrial uses but regrettably has not been processed to any significant extent commercially (Asiedu: personal communication, 2011</w:t>
      </w:r>
      <w:r>
        <w:rPr>
          <w:b/>
        </w:rPr>
        <w:t>).</w:t>
      </w:r>
      <w:r>
        <w:t xml:space="preserve"> Dehydrated flours and flakes </w:t>
      </w:r>
      <w:r>
        <w:t xml:space="preserve">can be produced through Sun or oven drying and milling of the tubers. These have potential for both the local and international markets. It has been reported that the bulbis and tubers are frequently processed into flour (Igyor </w:t>
      </w:r>
      <w:r>
        <w:rPr>
          <w:i/>
        </w:rPr>
        <w:t>et al.,</w:t>
      </w:r>
      <w:r>
        <w:t xml:space="preserve"> 2004; Nwosu, 2014</w:t>
      </w:r>
      <w:r>
        <w:rPr>
          <w:b/>
        </w:rPr>
        <w:t xml:space="preserve">). </w:t>
      </w:r>
      <w:r>
        <w:rPr>
          <w:b/>
        </w:rPr>
        <w:t xml:space="preserve"> </w:t>
      </w:r>
      <w:r>
        <w:t>In Africa, it has also been reported that the inedible types may be cultivated amongst the edible to ward off thieves, whiles poisons for fish are made from the bulbis of the inedible varieties in Indonesia. The pulp prepared from the tuber is administere</w:t>
      </w:r>
      <w:r>
        <w:t>d as treatment for snake bites and scorpion</w:t>
      </w:r>
      <w:r>
        <w:rPr>
          <w:b/>
        </w:rPr>
        <w:t xml:space="preserve"> </w:t>
      </w:r>
      <w:r>
        <w:t xml:space="preserve">stings in India and Jamaica respectively (Kay, 1998). </w:t>
      </w:r>
    </w:p>
    <w:p w:rsidR="00816571" w:rsidRDefault="00326120">
      <w:pPr>
        <w:ind w:left="-5" w:right="181"/>
      </w:pPr>
      <w:r>
        <w:t xml:space="preserve">Subhash </w:t>
      </w:r>
      <w:r>
        <w:rPr>
          <w:i/>
        </w:rPr>
        <w:t>et al.</w:t>
      </w:r>
      <w:r>
        <w:t xml:space="preserve"> (2012) studied the nutritional profile and phytochemical screening of the aerial yam and found that the aerial yam possesses profound therapeu</w:t>
      </w:r>
      <w:r>
        <w:t xml:space="preserve">tic potential. They suggested the need for more detailed study to be done for further isolation leading to the production of the pure compounds. Kuete </w:t>
      </w:r>
      <w:r>
        <w:rPr>
          <w:i/>
        </w:rPr>
        <w:t>et al</w:t>
      </w:r>
      <w:r>
        <w:t>.</w:t>
      </w:r>
      <w:r>
        <w:rPr>
          <w:i/>
        </w:rPr>
        <w:t xml:space="preserve"> </w:t>
      </w:r>
      <w:r>
        <w:t xml:space="preserve">(2012) reported on antibacterial activities of the extracts, fractions and compounds from </w:t>
      </w:r>
      <w:r>
        <w:rPr>
          <w:i/>
        </w:rPr>
        <w:t>Dioscore</w:t>
      </w:r>
      <w:r>
        <w:rPr>
          <w:i/>
        </w:rPr>
        <w:t>a bulbifera</w:t>
      </w:r>
      <w:r>
        <w:t xml:space="preserve"> and </w:t>
      </w:r>
      <w:r>
        <w:lastRenderedPageBreak/>
        <w:t xml:space="preserve">concluded that, the crude extract of the aerial yam as well as some of the compounds and mostly compound C3 </w:t>
      </w:r>
      <w:r>
        <w:rPr>
          <w:color w:val="131413"/>
        </w:rPr>
        <w:t>bafoudiosbulbins</w:t>
      </w:r>
      <w:r>
        <w:t xml:space="preserve"> could be considered as potential antimicrobial drugs to fight against multi- drug resistant</w:t>
      </w:r>
      <w:r>
        <w:rPr>
          <w:b/>
        </w:rPr>
        <w:t xml:space="preserve"> </w:t>
      </w:r>
      <w:r>
        <w:t xml:space="preserve">bacterial. Adewole </w:t>
      </w:r>
      <w:r>
        <w:rPr>
          <w:i/>
        </w:rPr>
        <w:t>et a</w:t>
      </w:r>
      <w:r>
        <w:rPr>
          <w:i/>
        </w:rPr>
        <w:t>l.</w:t>
      </w:r>
      <w:r>
        <w:t xml:space="preserve"> (2011) investigated the rheological properties of wild yam and aerial yam and concluded that, aerial yam starches can be useful in the pharmaceutical industries as a tablet binder and as a thickening agent and stabilizer when modified. </w:t>
      </w:r>
    </w:p>
    <w:p w:rsidR="00816571" w:rsidRDefault="00326120">
      <w:pPr>
        <w:pStyle w:val="Heading1"/>
        <w:ind w:left="-5"/>
      </w:pPr>
      <w:r>
        <w:t>2.3 Processing o</w:t>
      </w:r>
      <w:r>
        <w:t xml:space="preserve">f Roots and Tubers </w:t>
      </w:r>
    </w:p>
    <w:p w:rsidR="00816571" w:rsidRDefault="00326120">
      <w:pPr>
        <w:ind w:left="-5" w:right="178"/>
      </w:pPr>
      <w:r>
        <w:t xml:space="preserve">Roots and tubers are consumed in various forms, such as boiled, chunks, pounded or slices. These are obtained through cooking, moisture reduction, fermentation and milling (Morris </w:t>
      </w:r>
      <w:r>
        <w:rPr>
          <w:i/>
        </w:rPr>
        <w:t>et al.</w:t>
      </w:r>
      <w:r>
        <w:t xml:space="preserve">, 2006). Yam </w:t>
      </w:r>
      <w:r>
        <w:rPr>
          <w:i/>
        </w:rPr>
        <w:t>(Dioscorea spp)</w:t>
      </w:r>
      <w:r>
        <w:t xml:space="preserve"> is a member of the se</w:t>
      </w:r>
      <w:r>
        <w:t>mi perishable group of crops owing to its relatively high moisture content. In the absence of good storage facilities, yam tubers are disposed to a steady physiological deterioration after harvesting</w:t>
      </w:r>
      <w:r>
        <w:rPr>
          <w:b/>
        </w:rPr>
        <w:t xml:space="preserve">.  </w:t>
      </w:r>
      <w:r>
        <w:t>Yams can however, be processed into flour through vari</w:t>
      </w:r>
      <w:r>
        <w:t xml:space="preserve">ous processing methods to prolong its shelf life and later be reconstituted with hot water to form paste or dough. The reconstituted flour (known as “Kokonte” in Ghana and </w:t>
      </w:r>
      <w:r>
        <w:rPr>
          <w:i/>
        </w:rPr>
        <w:t xml:space="preserve">Amala </w:t>
      </w:r>
      <w:r>
        <w:t>in Nigeria) is popular as food for both adults and children, and forms an esse</w:t>
      </w:r>
      <w:r>
        <w:t xml:space="preserve">ntial source of carbohydrate for many people in the yam zone of West Africa (Akissoe </w:t>
      </w:r>
      <w:r>
        <w:rPr>
          <w:i/>
        </w:rPr>
        <w:t>et al</w:t>
      </w:r>
      <w:r>
        <w:t>.,</w:t>
      </w:r>
      <w:r>
        <w:rPr>
          <w:i/>
        </w:rPr>
        <w:t xml:space="preserve"> </w:t>
      </w:r>
      <w:r>
        <w:t xml:space="preserve">2003; Otunsanya and Jeger, 1996; Afoakwa and Sefa-Dedeh, 2001). </w:t>
      </w:r>
    </w:p>
    <w:p w:rsidR="00816571" w:rsidRDefault="00326120">
      <w:pPr>
        <w:ind w:left="-5" w:right="181"/>
      </w:pPr>
      <w:r>
        <w:t>In Africa, yam processing is a long established practice. Traditionally and culturally, tubers and</w:t>
      </w:r>
      <w:r>
        <w:t xml:space="preserve"> bulbis of yams are prepared in several ways for ingestion. They may be boiled, roasted, pounded or fried according to an individual‟s desire. It is reported that several factors do influence the nutritional content of food and level of losses during proce</w:t>
      </w:r>
      <w:r>
        <w:t xml:space="preserve">ssing. These factors may include the genetic make-up of the plant, the soil in which it is grown, the use or non-use of fertilizer, prevailing environmental conditions, </w:t>
      </w:r>
      <w:r>
        <w:lastRenderedPageBreak/>
        <w:t>maturity at harvest, packaging and storage conditions and method of preparation for pro</w:t>
      </w:r>
      <w:r>
        <w:t xml:space="preserve">cessing (Morris </w:t>
      </w:r>
      <w:r>
        <w:rPr>
          <w:i/>
        </w:rPr>
        <w:t>et al.,</w:t>
      </w:r>
      <w:r>
        <w:t xml:space="preserve"> 2006).  </w:t>
      </w:r>
    </w:p>
    <w:p w:rsidR="00816571" w:rsidRDefault="00326120">
      <w:pPr>
        <w:ind w:left="-5" w:right="0"/>
      </w:pPr>
      <w:r>
        <w:t xml:space="preserve">Post processing handling and storage conditions are very essential for the maintenance of the nutritional content of food (Morris </w:t>
      </w:r>
      <w:r>
        <w:rPr>
          <w:i/>
        </w:rPr>
        <w:t>et al.,</w:t>
      </w:r>
      <w:r>
        <w:t xml:space="preserve"> 2006).Varying amounts </w:t>
      </w:r>
    </w:p>
    <w:p w:rsidR="00816571" w:rsidRDefault="00326120">
      <w:pPr>
        <w:spacing w:after="108" w:line="482" w:lineRule="auto"/>
        <w:ind w:left="-15" w:right="164" w:firstLine="0"/>
      </w:pPr>
      <w:r>
        <w:t xml:space="preserve">of nutrients are lost when roots and tubers are subjected to different treatments such as boiling in water and slicing during processing (Lamptey </w:t>
      </w:r>
      <w:r>
        <w:rPr>
          <w:i/>
        </w:rPr>
        <w:t>et al.,</w:t>
      </w:r>
      <w:r>
        <w:t xml:space="preserve"> 2008). In their study, Lamptey </w:t>
      </w:r>
      <w:r>
        <w:rPr>
          <w:i/>
        </w:rPr>
        <w:t>et al</w:t>
      </w:r>
      <w:r>
        <w:t xml:space="preserve">. (2008) observed high protein content in the flour produced from </w:t>
      </w:r>
      <w:r>
        <w:t>the sliced yam.</w:t>
      </w:r>
      <w:r>
        <w:rPr>
          <w:sz w:val="23"/>
        </w:rPr>
        <w:t xml:space="preserve"> Whichever processing method is chosen, retention of these nutrient decrease with longer processing time, high processing temperatures, and cutting or maceration of the food. Processing food offers many benefits including enhancement of pres</w:t>
      </w:r>
      <w:r>
        <w:rPr>
          <w:sz w:val="23"/>
        </w:rPr>
        <w:t xml:space="preserve">ervation, and reduction of food safety risks and creation of variety in the food supply chain. </w:t>
      </w:r>
      <w:r>
        <w:t xml:space="preserve"> </w:t>
      </w:r>
    </w:p>
    <w:p w:rsidR="00816571" w:rsidRDefault="00326120">
      <w:pPr>
        <w:pStyle w:val="Heading2"/>
        <w:ind w:left="-5"/>
      </w:pPr>
      <w:r>
        <w:t>2.3.1 Processing of Aerial Yam (</w:t>
      </w:r>
      <w:r>
        <w:rPr>
          <w:i/>
        </w:rPr>
        <w:t>Dioscorea bulbifera</w:t>
      </w:r>
      <w:r>
        <w:t xml:space="preserve">) </w:t>
      </w:r>
    </w:p>
    <w:p w:rsidR="00816571" w:rsidRDefault="00326120">
      <w:pPr>
        <w:ind w:left="-5" w:right="182"/>
      </w:pPr>
      <w:r>
        <w:t xml:space="preserve">Aerial yam may be processed in different ways for both commercial and industrial use. The main use of </w:t>
      </w:r>
      <w:r>
        <w:rPr>
          <w:i/>
        </w:rPr>
        <w:t xml:space="preserve">D. </w:t>
      </w:r>
      <w:r>
        <w:rPr>
          <w:i/>
        </w:rPr>
        <w:t>bulbifera</w:t>
      </w:r>
      <w:r>
        <w:t xml:space="preserve"> involves its preparation and processing into edible food by boiling, frying or roasting, or eaten as cooked vegetables as the case may be. Aerial yam can be made into paste after boiling and eaten with soup or can as well be processed into variou</w:t>
      </w:r>
      <w:r>
        <w:t>s forms such as crisps and chips or flakes. It is easy to convert this yam specie into shelf stable and convenient forms such as flours which can be used as human and animal feed (Nwosu, 2014). Few authors have reported on processing of aerial yam into Ama</w:t>
      </w:r>
      <w:r>
        <w:t xml:space="preserve">la and biscuits (Igyor </w:t>
      </w:r>
      <w:r>
        <w:rPr>
          <w:i/>
        </w:rPr>
        <w:t>et al</w:t>
      </w:r>
      <w:r>
        <w:t xml:space="preserve">., 2004; Nwosu, 2014). </w:t>
      </w:r>
    </w:p>
    <w:p w:rsidR="00816571" w:rsidRDefault="00326120">
      <w:pPr>
        <w:ind w:left="-5" w:right="181"/>
      </w:pPr>
      <w:r>
        <w:t>There are few studies on processing of aerial yam, which is very important in the development of products. Nwosu, (2014) studied the proximate and sensory properties of aerial yam and wheat flour composit</w:t>
      </w:r>
      <w:r>
        <w:t xml:space="preserve">e biscuits and concluded that the biscuit produced with wheat flour, substituted with aerial yam flour, at different levels of composition, were significantly different (P≤0.05) in terms of the proximate and </w:t>
      </w:r>
      <w:r>
        <w:lastRenderedPageBreak/>
        <w:t>sensory properties. It was recommended that up t</w:t>
      </w:r>
      <w:r>
        <w:t xml:space="preserve">o 50% substitution of aerial yam with wheat flour was acceptable in biscuit production and other related products. </w:t>
      </w:r>
    </w:p>
    <w:p w:rsidR="00816571" w:rsidRDefault="00326120">
      <w:pPr>
        <w:ind w:left="-5" w:right="0"/>
      </w:pPr>
      <w:r>
        <w:t>Aerial yam flour was found to be a good energy food source and a good substitution for wheat flour, especially in baking, considering the hi</w:t>
      </w:r>
      <w:r>
        <w:t xml:space="preserve">gh cost of wheat flour. </w:t>
      </w:r>
    </w:p>
    <w:p w:rsidR="00816571" w:rsidRDefault="00326120">
      <w:pPr>
        <w:ind w:left="-5" w:right="178"/>
      </w:pPr>
      <w:r>
        <w:t xml:space="preserve">Igyor </w:t>
      </w:r>
      <w:r>
        <w:rPr>
          <w:i/>
        </w:rPr>
        <w:t>et al.</w:t>
      </w:r>
      <w:r>
        <w:t xml:space="preserve"> (2004) studied the food potential of potato yam (</w:t>
      </w:r>
      <w:r>
        <w:rPr>
          <w:i/>
        </w:rPr>
        <w:t>D. bulbifera</w:t>
      </w:r>
      <w:r>
        <w:t xml:space="preserve">) and concluded that, the chemical composition of aerial yam is similar to that of other yam species commonly consumed in Nigeria and also </w:t>
      </w:r>
      <w:r>
        <w:rPr>
          <w:i/>
        </w:rPr>
        <w:t>Amala</w:t>
      </w:r>
      <w:r>
        <w:t xml:space="preserve"> prepared fro</w:t>
      </w:r>
      <w:r>
        <w:t xml:space="preserve">m aerial yam is quite acceptable and compared favourably with other yams.  Therefore, aerial yam is a good energy food source and substitute for white yam.  Examples of processed traditional foods from aerial yam are listed below: </w:t>
      </w:r>
    </w:p>
    <w:p w:rsidR="00816571" w:rsidRDefault="00326120">
      <w:pPr>
        <w:ind w:left="-5" w:right="179"/>
      </w:pPr>
      <w:r>
        <w:rPr>
          <w:b/>
        </w:rPr>
        <w:t>Boiled yam</w:t>
      </w:r>
      <w:r>
        <w:t xml:space="preserve">:  Yam tubers </w:t>
      </w:r>
      <w:r>
        <w:t>or bulbis are washed, peeled, washed and cut into slices and for smaller tubers/bulbis cooked with the peels to conserve the ascorbic acid content. The time allowed for boiling will depend on the specie, variety and maturity of the yam. Coursey (1967) inti</w:t>
      </w:r>
      <w:r>
        <w:t>mated that boiling with the peels conserves the vitamin content where 95% of ascorbic acid is retained. In Ghana Boiled yams can be eaten with green leafy stews, tomato sauce, soups and palm oil to form a traditional dish called „</w:t>
      </w:r>
      <w:r>
        <w:rPr>
          <w:i/>
        </w:rPr>
        <w:t>eto</w:t>
      </w:r>
      <w:r>
        <w:t>‟ eaten with groundnuts</w:t>
      </w:r>
      <w:r>
        <w:t>, and avocado pear if preferred with boiled eggs.  However, in Ghana, the boiled aerial bulbis have incisions made on them and filled with pepper sauce (Ayensu, 2011: Personal communication</w:t>
      </w:r>
      <w:r>
        <w:rPr>
          <w:b/>
        </w:rPr>
        <w:t>)</w:t>
      </w:r>
      <w:r>
        <w:t xml:space="preserve">. </w:t>
      </w:r>
    </w:p>
    <w:p w:rsidR="00816571" w:rsidRDefault="00326120">
      <w:pPr>
        <w:ind w:left="-5" w:right="185"/>
      </w:pPr>
      <w:r>
        <w:rPr>
          <w:b/>
          <w:i/>
        </w:rPr>
        <w:t>Fufu</w:t>
      </w:r>
      <w:r>
        <w:t xml:space="preserve">: </w:t>
      </w:r>
      <w:r>
        <w:rPr>
          <w:i/>
        </w:rPr>
        <w:t>Fufu</w:t>
      </w:r>
      <w:r>
        <w:t xml:space="preserve"> which is a popular dish in most of the West African </w:t>
      </w:r>
      <w:r>
        <w:t>countries is prepared by peeling the yams, removing all inedible parts, cutting them into desirable shapes and boiling in water until it is soft to the touch. The boiled yam pieces are drained and pounded with a wooden mortar and pestle until the starch gr</w:t>
      </w:r>
      <w:r>
        <w:t xml:space="preserve">anule structure is broken down to form stiff glutinous dough. Depending on the quantity and texture of boiled </w:t>
      </w:r>
      <w:r>
        <w:lastRenderedPageBreak/>
        <w:t>yams, pounding can take between 20-60 minutes. The fufu is then moulded by hand into spherical shapes and eaten with palm nut soup, garden eggs so</w:t>
      </w:r>
      <w:r>
        <w:t xml:space="preserve">up, peanut butter soup or any soup as desired (personal communication, 2011; Nwosu, 2014). </w:t>
      </w:r>
    </w:p>
    <w:p w:rsidR="00816571" w:rsidRDefault="00326120">
      <w:pPr>
        <w:spacing w:after="0"/>
        <w:ind w:left="-5" w:right="181"/>
      </w:pPr>
      <w:r>
        <w:rPr>
          <w:b/>
        </w:rPr>
        <w:t>Roasted yam</w:t>
      </w:r>
      <w:r>
        <w:t xml:space="preserve">: Sliced or whole yam is roasted by placing on a wire mesh over fire.  In Ghana this is often eaten with a piece of roasted fish (Ayensu, 2011: Personal </w:t>
      </w:r>
      <w:r>
        <w:t xml:space="preserve">communication) whereas in other West Africa countries they are eaten with red palm </w:t>
      </w:r>
    </w:p>
    <w:p w:rsidR="00816571" w:rsidRDefault="00326120">
      <w:pPr>
        <w:spacing w:after="372" w:line="259" w:lineRule="auto"/>
        <w:ind w:left="-5" w:right="532"/>
      </w:pPr>
      <w:r>
        <w:t xml:space="preserve">oil. </w:t>
      </w:r>
    </w:p>
    <w:p w:rsidR="00816571" w:rsidRDefault="00326120">
      <w:pPr>
        <w:spacing w:after="0"/>
        <w:ind w:left="-5" w:right="184"/>
      </w:pPr>
      <w:r>
        <w:rPr>
          <w:b/>
        </w:rPr>
        <w:t>Yam flour</w:t>
      </w:r>
      <w:r>
        <w:t>: In Nigeria, flour is prepared from aerial yam by washing and slicing the peeled bulbis to 1cm thick and dried in the sun until moisture has been reduced to</w:t>
      </w:r>
      <w:r>
        <w:t xml:space="preserve"> about 10 per cent. In some instances, the bulbis are parboiled before sun drying which softens the tissues significantly and gives a palatable finished product (Igyor, 2004). </w:t>
      </w:r>
    </w:p>
    <w:p w:rsidR="00816571" w:rsidRDefault="00326120">
      <w:pPr>
        <w:ind w:left="-5" w:right="183"/>
      </w:pPr>
      <w:r>
        <w:t>Even though few authors have reported on processing of aerial yam (Igyor, 2004;</w:t>
      </w:r>
      <w:r>
        <w:t xml:space="preserve"> Nwosu, 2014), no comprehensive studies have been conducted on processing of either the yam or the effects of different processing techniques on the final quality of the aerial yam products. This has resulted in the underutilisation of the aerial yam. </w:t>
      </w:r>
    </w:p>
    <w:p w:rsidR="00816571" w:rsidRDefault="00326120">
      <w:pPr>
        <w:pStyle w:val="Heading2"/>
        <w:ind w:left="-5"/>
      </w:pPr>
      <w:r>
        <w:t>2.3</w:t>
      </w:r>
      <w:r>
        <w:t xml:space="preserve">.2 Effect of processing on some functional properties of food </w:t>
      </w:r>
    </w:p>
    <w:p w:rsidR="00816571" w:rsidRDefault="00326120">
      <w:pPr>
        <w:spacing w:after="0"/>
        <w:ind w:left="-5" w:right="180"/>
      </w:pPr>
      <w:r>
        <w:t>Functional properties as defined by Matil (1971) are those characteristics that govern the behaviour of nutrients in food during processing and storage as they affect food quality and acceptabi</w:t>
      </w:r>
      <w:r>
        <w:t>lity. Functionality of a raw material according to Brennan (2006) is the combination of properties which define product quality and process effectiveness. These properties vary greatly for different raw materials and processes, and maybe measured by chemic</w:t>
      </w:r>
      <w:r>
        <w:t xml:space="preserve">al analysis or product testing. Some of the important functional properties that influence the utility of most starchy staples, such as yam, include the drying characteristics, water binding capacity, swelling power and </w:t>
      </w:r>
    </w:p>
    <w:p w:rsidR="00816571" w:rsidRDefault="00326120">
      <w:pPr>
        <w:spacing w:line="259" w:lineRule="auto"/>
        <w:ind w:left="-5" w:right="532"/>
      </w:pPr>
      <w:r>
        <w:t xml:space="preserve">solubility.  </w:t>
      </w:r>
    </w:p>
    <w:p w:rsidR="00816571" w:rsidRDefault="00326120">
      <w:pPr>
        <w:pStyle w:val="Heading3"/>
        <w:ind w:left="-5"/>
      </w:pPr>
      <w:r>
        <w:lastRenderedPageBreak/>
        <w:t xml:space="preserve">2.3.2.1 Water </w:t>
      </w:r>
      <w:r>
        <w:t xml:space="preserve">binding capacity </w:t>
      </w:r>
    </w:p>
    <w:p w:rsidR="00816571" w:rsidRDefault="00326120">
      <w:pPr>
        <w:ind w:left="-5" w:right="179"/>
      </w:pPr>
      <w:r>
        <w:t xml:space="preserve">Water binding capacity (WBC) is used to determine if a particular type of flour would be useful in the food system such as bakery items that require hydration to improve handling characteristics. High WBC is attributed to loose structure </w:t>
      </w:r>
      <w:r>
        <w:t>of starch polymers whiles low values indicate the compactness of the structure (Oladipo and Nwokocha, 2011</w:t>
      </w:r>
      <w:r>
        <w:rPr>
          <w:b/>
        </w:rPr>
        <w:t xml:space="preserve">). </w:t>
      </w:r>
      <w:r>
        <w:t>WBC is an essential parameter in the production of baked products, extruded snacks and mash. High water binding capacity is essential for making ma</w:t>
      </w:r>
      <w:r>
        <w:t>shes whiles lower water binding capacity is ideal for thinner gruels. It is also a very important parameter to be considered in the development of ready to eat foods. It has been</w:t>
      </w:r>
      <w:r>
        <w:rPr>
          <w:b/>
        </w:rPr>
        <w:t xml:space="preserve"> </w:t>
      </w:r>
      <w:r>
        <w:t>reported that foods with</w:t>
      </w:r>
      <w:r>
        <w:rPr>
          <w:b/>
        </w:rPr>
        <w:t xml:space="preserve"> </w:t>
      </w:r>
      <w:r>
        <w:t>high WBC will assure product cohesiveness (Houson an</w:t>
      </w:r>
      <w:r>
        <w:t xml:space="preserve">d Ayenor, 2002).  </w:t>
      </w:r>
    </w:p>
    <w:p w:rsidR="00816571" w:rsidRDefault="00326120">
      <w:pPr>
        <w:ind w:left="-5" w:right="178"/>
      </w:pPr>
      <w:r>
        <w:t xml:space="preserve">Ogunlakin </w:t>
      </w:r>
      <w:r>
        <w:rPr>
          <w:i/>
        </w:rPr>
        <w:t>et al</w:t>
      </w:r>
      <w:r>
        <w:t xml:space="preserve">. (2012) studied the effect of drying on physico-chemical properties of cocoyam flour and observed that the water absorption capacity ranged between 125.4130.3 %. In the study, sundried samples had the highest value while </w:t>
      </w:r>
      <w:r>
        <w:t xml:space="preserve">cabinet dried samples the lowest value. They concluded that acceptable cocoyam flour can be produced by different drying methods depending on intended use and that drying affected the water absorption capacity of the flour. Igyor </w:t>
      </w:r>
      <w:r>
        <w:rPr>
          <w:i/>
        </w:rPr>
        <w:t xml:space="preserve">et al. </w:t>
      </w:r>
      <w:r>
        <w:t>(2004) also reporte</w:t>
      </w:r>
      <w:r>
        <w:t>d water absorption capacity of 3.50 g/g for the aerial yam whiles Nwosu, (2014) reported that functional property determination for aerial yam flour showed low water absorption value of 3.86 g. However, there is little information on the effect of processi</w:t>
      </w:r>
      <w:r>
        <w:t xml:space="preserve">ng on water binding capacity of aerial yam flour. </w:t>
      </w:r>
    </w:p>
    <w:p w:rsidR="00816571" w:rsidRDefault="00326120">
      <w:pPr>
        <w:pStyle w:val="Heading3"/>
        <w:ind w:left="-5"/>
      </w:pPr>
      <w:r>
        <w:t xml:space="preserve">2.3.2.2 Swelling power and solubility </w:t>
      </w:r>
    </w:p>
    <w:p w:rsidR="00816571" w:rsidRDefault="00326120">
      <w:pPr>
        <w:ind w:left="-5" w:right="0"/>
      </w:pPr>
      <w:r>
        <w:t>Swelling power of starch granules is an indication of the extent of associate forces within the granules and it is related to the water absorption index of the starch</w:t>
      </w:r>
      <w:r>
        <w:t xml:space="preserve"> based flour during heating (Moorthy </w:t>
      </w:r>
      <w:r>
        <w:rPr>
          <w:i/>
        </w:rPr>
        <w:t>et al.,</w:t>
      </w:r>
      <w:r>
        <w:t xml:space="preserve"> 1981).  Generally, swelling is reported to be related to the water </w:t>
      </w:r>
      <w:r>
        <w:lastRenderedPageBreak/>
        <w:t xml:space="preserve">absorption index of starch based flours during heating (Loos </w:t>
      </w:r>
      <w:r>
        <w:rPr>
          <w:i/>
        </w:rPr>
        <w:t>et al</w:t>
      </w:r>
      <w:r>
        <w:t xml:space="preserve">., 1981). High swelling power is said to constitute better thickening as well </w:t>
      </w:r>
      <w:r>
        <w:t xml:space="preserve">as a bulking agent (Iwuoha and Nwakanma, 1998). </w:t>
      </w:r>
    </w:p>
    <w:p w:rsidR="00816571" w:rsidRDefault="00326120">
      <w:pPr>
        <w:spacing w:after="0"/>
        <w:ind w:left="-5" w:right="180"/>
      </w:pPr>
      <w:r>
        <w:t xml:space="preserve">Solubility is a measure of the ease with which the flour particles are able to dissolve in cooking water, thereby reflecting the extent of starch degradation (Diosady </w:t>
      </w:r>
      <w:r>
        <w:rPr>
          <w:i/>
        </w:rPr>
        <w:t>et al.,</w:t>
      </w:r>
      <w:r>
        <w:t xml:space="preserve"> 1985). It permits rapid and exte</w:t>
      </w:r>
      <w:r>
        <w:t xml:space="preserve">nsive dispersion of flour particles in solution. This leads to a finely dispersed colloidal system, with homogenous macroscopic structure and a smooth texture (Akinwande </w:t>
      </w:r>
      <w:r>
        <w:rPr>
          <w:i/>
        </w:rPr>
        <w:t xml:space="preserve">et al., </w:t>
      </w:r>
      <w:r>
        <w:t xml:space="preserve">2012).  Few authors reported values on solubility and swelling capacity of the aerial yam flour. Igyor </w:t>
      </w:r>
      <w:r>
        <w:rPr>
          <w:i/>
        </w:rPr>
        <w:t>et al</w:t>
      </w:r>
      <w:r>
        <w:t xml:space="preserve">. (2004) and </w:t>
      </w:r>
    </w:p>
    <w:p w:rsidR="00816571" w:rsidRDefault="00326120">
      <w:pPr>
        <w:spacing w:after="379" w:line="259" w:lineRule="auto"/>
        <w:ind w:left="-5" w:right="532"/>
      </w:pPr>
      <w:r>
        <w:t xml:space="preserve">Nwosu, (2014) from their studies, reported a value of 5.90 ml/g.  </w:t>
      </w:r>
    </w:p>
    <w:p w:rsidR="00816571" w:rsidRDefault="00326120">
      <w:pPr>
        <w:pStyle w:val="Heading2"/>
        <w:ind w:left="-5"/>
      </w:pPr>
      <w:r>
        <w:t xml:space="preserve">2.3.3 Effect of processing on nutritional value of food </w:t>
      </w:r>
    </w:p>
    <w:p w:rsidR="00816571" w:rsidRDefault="00326120">
      <w:pPr>
        <w:spacing w:after="0"/>
        <w:ind w:left="-5" w:right="178"/>
      </w:pPr>
      <w:r>
        <w:t>The effect</w:t>
      </w:r>
      <w:r>
        <w:t xml:space="preserve"> of food processing on nutritive value of food depends on the sensitivity of the nutrient to the different conditions prevailing at the time of processing, such as heat, oxygen, pH and light. The properties and level of nutrients in a particular food being</w:t>
      </w:r>
      <w:r>
        <w:t xml:space="preserve"> processed may influence mineral retention. For example, sensitivity of vitamin C to heat varies with pH.  Macronutrient and vitamin contents of foods are more likely to be affected by processing than the mineral content. In considering the effects of proc</w:t>
      </w:r>
      <w:r>
        <w:t xml:space="preserve">essing on nutrient content of particular foods, the loss of protein (amino acid) during blanching of green vegetables, for instance, might be of more relevance to the diet than that of vitamin C from the same source (Morris </w:t>
      </w:r>
      <w:r>
        <w:rPr>
          <w:i/>
        </w:rPr>
        <w:t xml:space="preserve">et al., </w:t>
      </w:r>
      <w:r>
        <w:t>2006). Various authors h</w:t>
      </w:r>
      <w:r>
        <w:t xml:space="preserve">ave reported effect of processing on nutritional composition of some roots and tubers </w:t>
      </w:r>
    </w:p>
    <w:p w:rsidR="00816571" w:rsidRDefault="00326120">
      <w:pPr>
        <w:ind w:left="-5" w:right="0"/>
      </w:pPr>
      <w:r>
        <w:t xml:space="preserve">(Hsu </w:t>
      </w:r>
      <w:r>
        <w:rPr>
          <w:i/>
        </w:rPr>
        <w:t>et al.,</w:t>
      </w:r>
      <w:r>
        <w:t xml:space="preserve"> 2003; Agoreyo </w:t>
      </w:r>
      <w:r>
        <w:rPr>
          <w:i/>
        </w:rPr>
        <w:t>et al</w:t>
      </w:r>
      <w:r>
        <w:t xml:space="preserve">., 2011; Adegunwa </w:t>
      </w:r>
      <w:r>
        <w:rPr>
          <w:i/>
        </w:rPr>
        <w:t>et al</w:t>
      </w:r>
      <w:r>
        <w:t xml:space="preserve">., 2011; Aasa </w:t>
      </w:r>
      <w:r>
        <w:rPr>
          <w:i/>
        </w:rPr>
        <w:t>et al.</w:t>
      </w:r>
      <w:r>
        <w:t>, 2012; Oyewole and Oyewole, 2013); however there is a paucity of information on the effect of</w:t>
      </w:r>
      <w:r>
        <w:t xml:space="preserve"> processing on </w:t>
      </w:r>
      <w:r>
        <w:rPr>
          <w:i/>
        </w:rPr>
        <w:t>dioscorea bulbifera</w:t>
      </w:r>
      <w:r>
        <w:t xml:space="preserve"> bulbis and its flour. </w:t>
      </w:r>
    </w:p>
    <w:p w:rsidR="00816571" w:rsidRDefault="00326120">
      <w:pPr>
        <w:pStyle w:val="Heading1"/>
        <w:ind w:left="-5"/>
      </w:pPr>
      <w:r>
        <w:lastRenderedPageBreak/>
        <w:t xml:space="preserve">2.4 Pasting properties of the aerial yam flour and starch </w:t>
      </w:r>
    </w:p>
    <w:p w:rsidR="00816571" w:rsidRDefault="00326120">
      <w:pPr>
        <w:ind w:left="-5" w:right="180"/>
      </w:pPr>
      <w:r>
        <w:t xml:space="preserve">According to Maziya–Dixon </w:t>
      </w:r>
      <w:r>
        <w:rPr>
          <w:i/>
        </w:rPr>
        <w:t>et al.</w:t>
      </w:r>
      <w:r>
        <w:t xml:space="preserve"> (2005), when heat is applied to starchy foods, series of changes occur that constitute pasting and gelatin</w:t>
      </w:r>
      <w:r>
        <w:t>isation. During this process, if heating continues, more granules become swollen and accompanied by the increase in leaching of amylose and amylopectin from granule as well as the increase of viscosity. When most granules have undergone this process, the s</w:t>
      </w:r>
      <w:r>
        <w:t>tarch is considered to be pasting and peak viscosity is reached (Thomas and Atwell, 1997). Therefore, a starch paste can be defined as a two phase system composed of a disperse phase of swollen granules and a continuous phase of leached amylose. During coo</w:t>
      </w:r>
      <w:r>
        <w:t>ling, aggregation of amylose phase with linear segments of amylopectin will result in a strong gel (Ring, 1985). The ability of starch to form paste is useful as starch forms an ingredient to improve food texture. Rheological properties of starch play impo</w:t>
      </w:r>
      <w:r>
        <w:t xml:space="preserve">rtant roles in food and industrial processing application. Heating and shearing treatment that is usually applied during processing might cause rheological changes of the paste and subsequently might affect the final product (Katayama, 2002).  </w:t>
      </w:r>
    </w:p>
    <w:p w:rsidR="00816571" w:rsidRDefault="00326120">
      <w:pPr>
        <w:ind w:left="-5" w:right="181"/>
      </w:pPr>
      <w:r>
        <w:t>Pasting vis</w:t>
      </w:r>
      <w:r>
        <w:t>cosity may be recorded using Brabender Viscoamylograph, Rapid Visco Analyzer (RVA) or other viscometers which record continuously the viscosity of pastes as a function of heating, holding and cooling temperatures. When starch granule is heated up to gelati</w:t>
      </w:r>
      <w:r>
        <w:t>nisation temperature in excess of water, the granule swells and viscosity increases rapidly with the rise of temperature. Temperature at the onset of this rise in viscosity is called pasting temperature (PT). With increase in temperature, a lot more of the</w:t>
      </w:r>
      <w:r>
        <w:t xml:space="preserve"> starch granules gelatinise. With the increasing temperature, the starch granules begin to breakdown and at peak viscosity this breakdown gets better. With the continuous stirring and increase in temperature, the granules rupture causing an increase </w:t>
      </w:r>
      <w:r>
        <w:lastRenderedPageBreak/>
        <w:t>in the</w:t>
      </w:r>
      <w:r>
        <w:t xml:space="preserve"> release of amylose and amylopectin. This process causes a decrease in viscosity of the paste (Zaidul </w:t>
      </w:r>
      <w:r>
        <w:rPr>
          <w:i/>
        </w:rPr>
        <w:t>et al</w:t>
      </w:r>
      <w:r>
        <w:t>., 2007).</w:t>
      </w:r>
      <w:r>
        <w:rPr>
          <w:color w:val="FF0000"/>
        </w:rPr>
        <w:t xml:space="preserve"> </w:t>
      </w:r>
    </w:p>
    <w:p w:rsidR="00816571" w:rsidRDefault="00326120">
      <w:pPr>
        <w:spacing w:after="0"/>
        <w:ind w:left="-5" w:right="180"/>
      </w:pPr>
      <w:r>
        <w:t xml:space="preserve">Few authors have reported on the pasting and rheological properties of the aerial yam. Adewole </w:t>
      </w:r>
      <w:r>
        <w:rPr>
          <w:i/>
        </w:rPr>
        <w:t>et al.</w:t>
      </w:r>
      <w:r>
        <w:t xml:space="preserve"> (2011) studied the rheological prope</w:t>
      </w:r>
      <w:r>
        <w:t>rties of wild yam (</w:t>
      </w:r>
      <w:r>
        <w:rPr>
          <w:i/>
        </w:rPr>
        <w:t>dioscorea villosa</w:t>
      </w:r>
      <w:r>
        <w:t>) and aerial yam (</w:t>
      </w:r>
      <w:r>
        <w:rPr>
          <w:i/>
        </w:rPr>
        <w:t>Dioscorea bulbifera</w:t>
      </w:r>
      <w:r>
        <w:t xml:space="preserve">) and observed high peak viscosity for aerial yam (390.92 RVU), pasting time of 86.50 min, and breakdown viscosity of </w:t>
      </w:r>
    </w:p>
    <w:p w:rsidR="00816571" w:rsidRDefault="00326120">
      <w:pPr>
        <w:ind w:left="-5" w:right="182"/>
      </w:pPr>
      <w:r>
        <w:t>20.50 RVU and setback viscosity of 128.83 RVU. Peak time of aeri</w:t>
      </w:r>
      <w:r>
        <w:t>al yam was 5.60 RVU lower than that of wild yam (</w:t>
      </w:r>
      <w:r>
        <w:rPr>
          <w:i/>
        </w:rPr>
        <w:t>Dioscorea villosa</w:t>
      </w:r>
      <w:r>
        <w:t>). The trough for aerial yam was reported as 262.08 RVU. The pasting time for aerial yam was higher than that of the wild yam. The high breakdown observed in the wild yam implied that the st</w:t>
      </w:r>
      <w:r>
        <w:t xml:space="preserve">arch is highly stable. They further concluded that, starches of aerial yam can be applicable in the pharmaceutical industries as a tablet binder and when modified, can be used as a thickening agent and stabilizer. </w:t>
      </w:r>
    </w:p>
    <w:p w:rsidR="00816571" w:rsidRDefault="00326120">
      <w:pPr>
        <w:pStyle w:val="Heading1"/>
        <w:ind w:left="-5"/>
      </w:pPr>
      <w:r>
        <w:t xml:space="preserve">2.5 Drying of foods </w:t>
      </w:r>
    </w:p>
    <w:p w:rsidR="00816571" w:rsidRDefault="00326120">
      <w:pPr>
        <w:ind w:left="-5" w:right="177"/>
      </w:pPr>
      <w:r>
        <w:t>Drying of food is one of the oldest approaches to food preservation and a very essential phase of food processing. It is one of the methods that are applied in the perseveration of perishable agricultural produce in order to ensure their availability all y</w:t>
      </w:r>
      <w:r>
        <w:t>ear round, reduce post-harvest losses and achieve food security. It allows foods to be preserved by the removal of moisture to prevent or inhibit the growth of microorganisms that cause deterioration (Agoreyo</w:t>
      </w:r>
      <w:r>
        <w:rPr>
          <w:i/>
        </w:rPr>
        <w:t xml:space="preserve"> et al.,</w:t>
      </w:r>
      <w:r>
        <w:t xml:space="preserve"> 2011; Mukhatar, 2009). The most commonl</w:t>
      </w:r>
      <w:r>
        <w:t>y used drying methods include sun drying, convectional air drying, vacuum drying and osmotic drying (Krokida and Maroulis, 2001). The convectional air drying is the process where heat from hot air is transferred to the food material by convection to evapor</w:t>
      </w:r>
      <w:r>
        <w:t xml:space="preserve">ate moisture to the surrounding air. Drying by convection involves the exposure of food materials to </w:t>
      </w:r>
      <w:r>
        <w:lastRenderedPageBreak/>
        <w:t>high temperatures which normally results in thermal damage to vitamins, colour, flavour, and other quality attributes in dried agricultural produce (Jayas,</w:t>
      </w:r>
      <w:r>
        <w:t xml:space="preserve"> 2007). </w:t>
      </w:r>
    </w:p>
    <w:p w:rsidR="00816571" w:rsidRDefault="00326120">
      <w:pPr>
        <w:spacing w:after="0"/>
        <w:ind w:left="-5" w:right="178"/>
      </w:pPr>
      <w:r>
        <w:t xml:space="preserve">Drying of agricultural produce as a means of improving shelf life has been practised for many centuries. As compared to fresh produce which can be kept for a short time under ambient conditions; dry products can be stored for months or even years </w:t>
      </w:r>
      <w:r>
        <w:t xml:space="preserve">without appreciable loss of nutrients. Drying also reduces bulk weight thus facilitating ease of transportation. In some cases drying may lead to a considerable reduction in volume and hence reduction in storage space requirements (Agoreyo </w:t>
      </w:r>
      <w:r>
        <w:rPr>
          <w:i/>
        </w:rPr>
        <w:t>et al.,</w:t>
      </w:r>
      <w:r>
        <w:t xml:space="preserve"> 2011). V</w:t>
      </w:r>
      <w:r>
        <w:t xml:space="preserve">arious researchers have conducted a number of studies on the drying of agricultural produce, including, yam so that the moisture content can be reduced and allow for further development of value-added products (Hsu </w:t>
      </w:r>
      <w:r>
        <w:rPr>
          <w:i/>
        </w:rPr>
        <w:t>et al.,</w:t>
      </w:r>
      <w:r>
        <w:t xml:space="preserve"> 2003; Agoreyo </w:t>
      </w:r>
      <w:r>
        <w:rPr>
          <w:i/>
        </w:rPr>
        <w:t>et al.,</w:t>
      </w:r>
      <w:r>
        <w:t xml:space="preserve"> 2011; Adegu</w:t>
      </w:r>
      <w:r>
        <w:t xml:space="preserve">nwa </w:t>
      </w:r>
      <w:r>
        <w:rPr>
          <w:i/>
        </w:rPr>
        <w:t>et al.,</w:t>
      </w:r>
      <w:r>
        <w:t xml:space="preserve"> 2011; Aasa </w:t>
      </w:r>
      <w:r>
        <w:rPr>
          <w:i/>
        </w:rPr>
        <w:t>et al.,</w:t>
      </w:r>
      <w:r>
        <w:t xml:space="preserve"> 2012; Oyewole and Oyewole, 2013). It has been reported that fresh yams are difficult to store and prone to spoilage.  Because they are considered as health foods and not staple foods in oriental countries, it is feasible to d</w:t>
      </w:r>
      <w:r>
        <w:t xml:space="preserve">evelop a stable form of yam products to satisfy the health food market. Since yam flour products are easily stored for long periods and conveniently used in producing formulated foods for consumption, dried yam flour is worth producing (Hsu </w:t>
      </w:r>
      <w:r>
        <w:rPr>
          <w:i/>
        </w:rPr>
        <w:t>et al.,</w:t>
      </w:r>
      <w:r>
        <w:t xml:space="preserve"> </w:t>
      </w:r>
    </w:p>
    <w:p w:rsidR="00816571" w:rsidRDefault="00326120">
      <w:pPr>
        <w:spacing w:after="379" w:line="259" w:lineRule="auto"/>
        <w:ind w:left="-5" w:right="532"/>
      </w:pPr>
      <w:r>
        <w:t>2003).</w:t>
      </w:r>
      <w:r>
        <w:t xml:space="preserve"> </w:t>
      </w:r>
    </w:p>
    <w:p w:rsidR="00816571" w:rsidRDefault="00326120">
      <w:pPr>
        <w:pStyle w:val="Heading2"/>
        <w:ind w:left="-5"/>
      </w:pPr>
      <w:r>
        <w:t xml:space="preserve">2.5.1 Effects of drying on foods </w:t>
      </w:r>
    </w:p>
    <w:p w:rsidR="00816571" w:rsidRDefault="00326120">
      <w:pPr>
        <w:ind w:left="-5" w:right="0"/>
      </w:pPr>
      <w:r>
        <w:t xml:space="preserve">One aspect of product quality is usually to control product moisture content at the dryer outlet to lower chemical degradation reactions, maintain product structure and texture. It is also to acquire the desired colour, </w:t>
      </w:r>
      <w:r>
        <w:t>control the product density and porosity and develop a flexible drying process that can yield products of different structures for different uses</w:t>
      </w:r>
      <w:r>
        <w:rPr>
          <w:b/>
        </w:rPr>
        <w:t xml:space="preserve"> (</w:t>
      </w:r>
      <w:r>
        <w:t>Krokida and Maroulis, 2001). Drying and processing conditions affect the quality properties of the dehydrated</w:t>
      </w:r>
      <w:r>
        <w:t xml:space="preserve"> products, specifically; the colour, texture, and density, </w:t>
      </w:r>
      <w:r>
        <w:lastRenderedPageBreak/>
        <w:t xml:space="preserve">porosity and sorption characteristics of the materials. Therefore the fresh material may end up as a different product depending on the type of drying method and conditions applied relative to the </w:t>
      </w:r>
      <w:r>
        <w:t xml:space="preserve">final product </w:t>
      </w:r>
      <w:r>
        <w:rPr>
          <w:b/>
        </w:rPr>
        <w:t>(</w:t>
      </w:r>
      <w:r>
        <w:t>Krokida and Maroulis, 2001).</w:t>
      </w:r>
      <w:r>
        <w:rPr>
          <w:b/>
        </w:rPr>
        <w:t xml:space="preserve"> </w:t>
      </w:r>
    </w:p>
    <w:p w:rsidR="00816571" w:rsidRDefault="00326120">
      <w:pPr>
        <w:ind w:left="-5" w:right="179"/>
      </w:pPr>
      <w:r>
        <w:t>Two processes do occur during drying, the transfer of heat to the food and removal of moisture from the food.  Heating can be both beneficial and damaging to nutritional content of foods. It usually improves the</w:t>
      </w:r>
      <w:r>
        <w:t xml:space="preserve"> digestibility of foods, making certain nutrients more available. Typical example is the protein in legumes, which is made more digestible by heating because of the inactivation of anti-nutrients such as trypsin inhibitors. Loss of nutrients during drying </w:t>
      </w:r>
      <w:r>
        <w:t xml:space="preserve">is more due to the application of heat than to the removal of moisture. Usually, except for thiamine, removal of moisture results in increased concentration of nutrients (Morris </w:t>
      </w:r>
      <w:r>
        <w:rPr>
          <w:i/>
        </w:rPr>
        <w:t>et al.,</w:t>
      </w:r>
      <w:r>
        <w:t xml:space="preserve"> 2006). It has been reported that, almost any method of processing raw </w:t>
      </w:r>
      <w:r>
        <w:t>food will have an adverse effect on some of its nutrients. The quality changes that may occur in any product during the process of drying are changes in optical properties (colour and appearance), sensory properties (odour, taste and flavour), structural p</w:t>
      </w:r>
      <w:r>
        <w:t>roperties (density, porosity, rehydration and specific volume), textural properties, rehydration properties (rehydration rate, and rehydration capacity) and nutritional characteristics (vitamin loss and protein denaturation) (Krokida and Maroulis, 2001). I</w:t>
      </w:r>
      <w:r>
        <w:t>n the literature, there is little information on the effect of drying on aerial yam</w:t>
      </w:r>
      <w:r>
        <w:rPr>
          <w:i/>
        </w:rPr>
        <w:t>,</w:t>
      </w:r>
      <w:r>
        <w:t xml:space="preserve"> however some researchers have reported on the effect of drying methods on cocoyam flour (Ogunlakin </w:t>
      </w:r>
      <w:r>
        <w:rPr>
          <w:i/>
        </w:rPr>
        <w:t>et al</w:t>
      </w:r>
      <w:r>
        <w:t>., 2012) and white yam  (Oyewole and Oyewole, 2013). There is there</w:t>
      </w:r>
      <w:r>
        <w:t xml:space="preserve">fore the need to investigate the effects of drying on </w:t>
      </w:r>
      <w:r>
        <w:rPr>
          <w:i/>
        </w:rPr>
        <w:t xml:space="preserve">D. bulbifera </w:t>
      </w:r>
      <w:r>
        <w:t xml:space="preserve">to determine the suitable drying method that will ensure a quality product during processing. </w:t>
      </w:r>
    </w:p>
    <w:p w:rsidR="00816571" w:rsidRDefault="00326120">
      <w:pPr>
        <w:pStyle w:val="Heading2"/>
        <w:ind w:left="-5"/>
      </w:pPr>
      <w:r>
        <w:lastRenderedPageBreak/>
        <w:t xml:space="preserve">2.5.2 Pre-treatments in drying </w:t>
      </w:r>
    </w:p>
    <w:p w:rsidR="00816571" w:rsidRDefault="00326120">
      <w:pPr>
        <w:spacing w:after="0"/>
        <w:ind w:left="-5" w:right="176"/>
      </w:pPr>
      <w:r>
        <w:t>Pre-</w:t>
      </w:r>
      <w:r>
        <w:t xml:space="preserve">treatments have been used commercially to assure product quality and prevent microbial attack during drying. Dipping fruits for several seconds in pre-treatment solutions also greatly reduces the drying time (Radler, 1964; Bolin </w:t>
      </w:r>
      <w:r>
        <w:rPr>
          <w:i/>
        </w:rPr>
        <w:t>et al</w:t>
      </w:r>
      <w:r>
        <w:t>., 1975). Agricultural</w:t>
      </w:r>
      <w:r>
        <w:t xml:space="preserve"> produce that are to be dried are pre-treated to prevent discolouration by oxidation, maintain its colour, have a more flexible texture, facilitate the retention of vitamins A and C, and in most cases to accelerate the rate of drying</w:t>
      </w:r>
      <w:r>
        <w:rPr>
          <w:b/>
        </w:rPr>
        <w:t xml:space="preserve">. </w:t>
      </w:r>
      <w:r>
        <w:t xml:space="preserve">Improvement of dried </w:t>
      </w:r>
      <w:r>
        <w:t>food quality can be achieved by applying various pre-treatments before drying (Doymaz, 2003). One of the most widely used pre-treatment in the drying of agricultural produce is blanching due to its ability to inactivate enzymes, change tissue structure, fa</w:t>
      </w:r>
      <w:r>
        <w:t xml:space="preserve">cilitate shorter drying time and increase drying rate (Doymaz, </w:t>
      </w:r>
    </w:p>
    <w:p w:rsidR="00816571" w:rsidRDefault="00326120">
      <w:pPr>
        <w:spacing w:after="379" w:line="259" w:lineRule="auto"/>
        <w:ind w:left="-5" w:right="532"/>
      </w:pPr>
      <w:r>
        <w:t xml:space="preserve">2003). </w:t>
      </w:r>
    </w:p>
    <w:p w:rsidR="00816571" w:rsidRDefault="00326120">
      <w:pPr>
        <w:pStyle w:val="Heading3"/>
        <w:ind w:left="-5"/>
      </w:pPr>
      <w:r>
        <w:t xml:space="preserve">2.5.2.1 Blanching </w:t>
      </w:r>
    </w:p>
    <w:p w:rsidR="00816571" w:rsidRDefault="00326120">
      <w:pPr>
        <w:spacing w:after="0"/>
        <w:ind w:left="-5" w:right="180"/>
      </w:pPr>
      <w:r>
        <w:t>Blanching is a pre-treatment widely used prior to freezing, canning or drying roots and tubers for the purpose of inactivating enzymes. Blanching involves heat treat</w:t>
      </w:r>
      <w:r>
        <w:t xml:space="preserve">ment for a short while either by steam or hot water (Morris </w:t>
      </w:r>
      <w:r>
        <w:rPr>
          <w:i/>
        </w:rPr>
        <w:t>et al.,</w:t>
      </w:r>
      <w:r>
        <w:t xml:space="preserve"> 2006). The main aim is to achieve certain favourable effects on processed foods such as the inactivation of enzymes, removal of trapped air, reduction of initial infection, removal of unde</w:t>
      </w:r>
      <w:r>
        <w:t xml:space="preserve">sirable flavours and aromas and preservation of colour and nutritional value (Krokida and </w:t>
      </w:r>
    </w:p>
    <w:p w:rsidR="00816571" w:rsidRDefault="00326120">
      <w:pPr>
        <w:spacing w:line="259" w:lineRule="auto"/>
        <w:ind w:left="-5" w:right="532"/>
      </w:pPr>
      <w:r>
        <w:t xml:space="preserve">Maroulis, 2001; Morris </w:t>
      </w:r>
      <w:r>
        <w:rPr>
          <w:i/>
        </w:rPr>
        <w:t>et al.,</w:t>
      </w:r>
      <w:r>
        <w:t xml:space="preserve"> 2006).  </w:t>
      </w:r>
    </w:p>
    <w:p w:rsidR="00816571" w:rsidRDefault="00326120">
      <w:pPr>
        <w:ind w:left="-5" w:right="179"/>
      </w:pPr>
      <w:r>
        <w:t xml:space="preserve">Hot water and steam are the most common heating media in industry (Reyes </w:t>
      </w:r>
      <w:r>
        <w:rPr>
          <w:i/>
        </w:rPr>
        <w:t>et al</w:t>
      </w:r>
      <w:r>
        <w:t>., 2004). Loss of nutrients in blanching is due</w:t>
      </w:r>
      <w:r>
        <w:t xml:space="preserve"> to thermal degradation, oxidation and leaching. Nutrient losses due to thermal degradation and oxidation are similar for steam and hot water blanching. Hot water blanching, however, results in greater losses due to leaching of water soluble vitamins, mine</w:t>
      </w:r>
      <w:r>
        <w:t xml:space="preserve">rals and amino acids (Morris </w:t>
      </w:r>
      <w:r>
        <w:rPr>
          <w:i/>
        </w:rPr>
        <w:t>et al.,</w:t>
      </w:r>
      <w:r>
        <w:t xml:space="preserve"> 2006). </w:t>
      </w:r>
      <w:r>
        <w:lastRenderedPageBreak/>
        <w:t>Water blanching is done in hot water at temperatures between 70°C to 100°C. Hot water blanching is known to result in a more uniform treatment allowing processing at lower temperatures. Water blanching requires l</w:t>
      </w:r>
      <w:r>
        <w:t xml:space="preserve">onger processing duration leading to increased leaching of minerals and nutrients such as vitamins (Reyes </w:t>
      </w:r>
      <w:r>
        <w:rPr>
          <w:i/>
        </w:rPr>
        <w:t>et al.,</w:t>
      </w:r>
      <w:r>
        <w:t xml:space="preserve"> 2004). Steam blanching is mostly used for cut and small products, which requires less time compared with water blanching due to the fact that,</w:t>
      </w:r>
      <w:r>
        <w:t xml:space="preserve"> the heat transfer coefficient of condensing steam is greater than that of hot water. However, due to the high-temperature gradients between the surface and the centre of the product, bigger products or pieces of products can be over blanched close to the </w:t>
      </w:r>
      <w:r>
        <w:t xml:space="preserve">surface and under blanched at the centre. Steam blanching is more energy-efficient as compared to water blanching and has reduced nutrient leaching (Reyes </w:t>
      </w:r>
      <w:r>
        <w:rPr>
          <w:i/>
        </w:rPr>
        <w:t>et al.,</w:t>
      </w:r>
      <w:r>
        <w:t xml:space="preserve"> 2004). </w:t>
      </w:r>
    </w:p>
    <w:p w:rsidR="00816571" w:rsidRDefault="00326120">
      <w:pPr>
        <w:pStyle w:val="Heading4"/>
        <w:ind w:left="-5"/>
      </w:pPr>
      <w:r>
        <w:t xml:space="preserve">2.5.2.1.1 Effects of blanching on food quality </w:t>
      </w:r>
    </w:p>
    <w:p w:rsidR="00816571" w:rsidRDefault="00326120">
      <w:pPr>
        <w:ind w:left="-5" w:right="179"/>
      </w:pPr>
      <w:r>
        <w:t xml:space="preserve">The quality of food is significantly </w:t>
      </w:r>
      <w:r>
        <w:t>affected by the type and degree of blanching. The quality parameters that are normally evaluated for fresh produce just after blanching are flavour, texture and colour. This helps in determining the efficacy of the process in retaining or improving the foo</w:t>
      </w:r>
      <w:r>
        <w:t xml:space="preserve">d quality depending on each process (Reyes </w:t>
      </w:r>
      <w:r>
        <w:rPr>
          <w:i/>
        </w:rPr>
        <w:t>et al.,</w:t>
      </w:r>
      <w:r>
        <w:t xml:space="preserve"> 2004; </w:t>
      </w:r>
      <w:r>
        <w:rPr>
          <w:i/>
        </w:rPr>
        <w:t>Morris et al.,</w:t>
      </w:r>
      <w:r>
        <w:t xml:space="preserve"> 2006). The flavour of many products is directly and indirectly affected by inactivation of enzymes responsible for off-flavour development. The compound notably responsible for this is</w:t>
      </w:r>
      <w:r>
        <w:t xml:space="preserve"> epoxygenase in vegetables (Reyes </w:t>
      </w:r>
      <w:r>
        <w:rPr>
          <w:i/>
        </w:rPr>
        <w:t>et al.,</w:t>
      </w:r>
      <w:r>
        <w:t xml:space="preserve"> 2004; Morris</w:t>
      </w:r>
      <w:r>
        <w:rPr>
          <w:i/>
        </w:rPr>
        <w:t xml:space="preserve"> et al.,</w:t>
      </w:r>
      <w:r>
        <w:t xml:space="preserve"> 2006). Blanching sometimes increases flavour retention, and sometimes removes unwanted bitter flavours from the product. Undesirable softening in agricultural produce do occur in blanching and </w:t>
      </w:r>
      <w:r>
        <w:t xml:space="preserve">this can be reduced by the addition of calcium. Combination of low-temperature blanching and calcium has been reported to be effective in firming canned food crops (Reyes </w:t>
      </w:r>
      <w:r>
        <w:rPr>
          <w:i/>
        </w:rPr>
        <w:t>et al.,</w:t>
      </w:r>
      <w:r>
        <w:t xml:space="preserve"> 2004; Morris</w:t>
      </w:r>
      <w:r>
        <w:rPr>
          <w:i/>
        </w:rPr>
        <w:t xml:space="preserve"> et al.,</w:t>
      </w:r>
      <w:r>
        <w:t xml:space="preserve"> 2006). This is </w:t>
      </w:r>
      <w:r>
        <w:lastRenderedPageBreak/>
        <w:t>due to the activity of pectin with a redu</w:t>
      </w:r>
      <w:r>
        <w:t xml:space="preserve">ced degree of methylesterase that produces pectin with reduced level of methylation that readily interacts with calcium.  </w:t>
      </w:r>
    </w:p>
    <w:p w:rsidR="00816571" w:rsidRDefault="00326120">
      <w:pPr>
        <w:ind w:left="-5" w:right="0"/>
      </w:pPr>
      <w:r>
        <w:t xml:space="preserve">However </w:t>
      </w:r>
      <w:r>
        <w:rPr>
          <w:i/>
        </w:rPr>
        <w:t>et al</w:t>
      </w:r>
      <w:r>
        <w:t xml:space="preserve">. (2008) reported that blanching leads to structure softening and hence facilitate removal of moisture. </w:t>
      </w:r>
    </w:p>
    <w:p w:rsidR="00816571" w:rsidRDefault="00326120">
      <w:pPr>
        <w:ind w:left="-5" w:right="178"/>
      </w:pPr>
      <w:r>
        <w:t>Just as blanching can directly or indirectly affect colour, it is also characterised by the destruction of chlorophyll. In potato processing, reducing sugar content maybe adjusted by water blanching resulting in colour development during further and more i</w:t>
      </w:r>
      <w:r>
        <w:t xml:space="preserve">ntensive heating where Maillard reaction then takes place (Reyes </w:t>
      </w:r>
      <w:r>
        <w:rPr>
          <w:i/>
        </w:rPr>
        <w:t>et al.,</w:t>
      </w:r>
      <w:r>
        <w:t xml:space="preserve"> 2004; </w:t>
      </w:r>
      <w:r>
        <w:rPr>
          <w:i/>
        </w:rPr>
        <w:t>Morris et al.,</w:t>
      </w:r>
      <w:r>
        <w:t xml:space="preserve"> 2006; Malomo </w:t>
      </w:r>
      <w:r>
        <w:rPr>
          <w:i/>
        </w:rPr>
        <w:t>et al.,</w:t>
      </w:r>
      <w:r>
        <w:t xml:space="preserve"> 2013). In the food industry, colour evaluation is performed by comparing to standards. It is known that blanching leads to decrease in nutrit</w:t>
      </w:r>
      <w:r>
        <w:t>ional value of foods. During blanching, nutrients leach out of the product. Vitamins are degraded by heat, however, ascorbic acid (vitamin C) is the most commonly assayed nutrient in blanching probably due to its high solubility and heat susceptibility tha</w:t>
      </w:r>
      <w:r>
        <w:t xml:space="preserve">t makes it a conservative indicator of nutrient retention (Reyes </w:t>
      </w:r>
      <w:r>
        <w:rPr>
          <w:i/>
        </w:rPr>
        <w:t>et al.,</w:t>
      </w:r>
      <w:r>
        <w:t xml:space="preserve"> 2004; Morris</w:t>
      </w:r>
      <w:r>
        <w:rPr>
          <w:i/>
        </w:rPr>
        <w:t xml:space="preserve"> et al.,</w:t>
      </w:r>
      <w:r>
        <w:t xml:space="preserve"> 2006). Blanching facilitates peeling and dicing and is accompanied by microbial load reduction (Malomo </w:t>
      </w:r>
      <w:r>
        <w:rPr>
          <w:i/>
        </w:rPr>
        <w:t>et al</w:t>
      </w:r>
      <w:r>
        <w:t xml:space="preserve">., 2013).  </w:t>
      </w:r>
    </w:p>
    <w:p w:rsidR="00816571" w:rsidRDefault="00326120">
      <w:pPr>
        <w:ind w:left="-5" w:right="179"/>
      </w:pPr>
      <w:r>
        <w:t>Some studies have shown considerable decre</w:t>
      </w:r>
      <w:r>
        <w:t xml:space="preserve">ases in drying times when hot water blanching was employed as pre-treatment technique in drying various agricultural crops (Doymaz, 2006; Abioye, 2012; Oyewole and Olaoye 2013). The effect of steaming on properties of yam flour was studied by Akinwande </w:t>
      </w:r>
      <w:r>
        <w:rPr>
          <w:i/>
        </w:rPr>
        <w:t xml:space="preserve">et </w:t>
      </w:r>
      <w:r>
        <w:rPr>
          <w:i/>
        </w:rPr>
        <w:t>al.</w:t>
      </w:r>
      <w:r>
        <w:t xml:space="preserve"> (2012), and they reported that increase in steaming time of 10, 20, and 30 min at specified temperature improves the functional properties of the yam flour. </w:t>
      </w:r>
    </w:p>
    <w:p w:rsidR="00816571" w:rsidRDefault="00326120">
      <w:pPr>
        <w:pStyle w:val="Heading3"/>
        <w:ind w:left="-5"/>
      </w:pPr>
      <w:r>
        <w:t xml:space="preserve">2.5.2.2 Other pre-treatment methods </w:t>
      </w:r>
    </w:p>
    <w:p w:rsidR="00816571" w:rsidRDefault="00326120">
      <w:pPr>
        <w:ind w:left="-5" w:right="183"/>
      </w:pPr>
      <w:r>
        <w:t>One potential challenge in yam flour production is the di</w:t>
      </w:r>
      <w:r>
        <w:t xml:space="preserve">scolouration and darkening of the final product (Akubor, 2013). This has been attributed to enzymatic reactions due </w:t>
      </w:r>
      <w:r>
        <w:lastRenderedPageBreak/>
        <w:t xml:space="preserve">to the presence of water soluble phenolic substances in yam (Onimawo and Akubor, 2012). One challenge for food processors is how to achieve </w:t>
      </w:r>
      <w:r>
        <w:t>a flour of superior quality exhibiting the natural colour of the raw material. Many approaches have been utilised in preventing the discolouration during processing of flour. Some of these are lowering of pH and use of antioxidants like ascorbic acid and s</w:t>
      </w:r>
      <w:r>
        <w:t xml:space="preserve">ulphur dioxide. Sulphites are added to foods as antioxidants to inhibit browning, this however results in the loss of thiamine (Onimawo and Akubor, 2012). </w:t>
      </w:r>
    </w:p>
    <w:p w:rsidR="00816571" w:rsidRDefault="00326120">
      <w:pPr>
        <w:pStyle w:val="Heading1"/>
        <w:ind w:left="-5"/>
      </w:pPr>
      <w:r>
        <w:t xml:space="preserve">2.6 Modelling of Thin- Layer Drying of Agricultural Produce </w:t>
      </w:r>
    </w:p>
    <w:p w:rsidR="00816571" w:rsidRDefault="00326120">
      <w:pPr>
        <w:ind w:left="-5" w:right="177"/>
      </w:pPr>
      <w:r>
        <w:t>Drying of food crops with high moisture</w:t>
      </w:r>
      <w:r>
        <w:t xml:space="preserve"> content is a complex process, which includes simultaneous heat and mass transfer. The food materials are dried making use of several methods however, thin layer - drying has gained popularity owing to its faster rate in comparison to others in the minimum</w:t>
      </w:r>
      <w:r>
        <w:t xml:space="preserve"> loss of nutrients. Thin-layer drying is used to describe the process of drying a single layer of sample particles.  There are three types of thin-layer drying models used to describe the drying phenomenon of agricultural produce. The theoretical model con</w:t>
      </w:r>
      <w:r>
        <w:t xml:space="preserve">siders only the internal resistance to moisture transfer between product and heating air whiles semi theoretical and empirical models consider only the external resistance (Midilli </w:t>
      </w:r>
      <w:r>
        <w:rPr>
          <w:i/>
        </w:rPr>
        <w:t>et al.,</w:t>
      </w:r>
      <w:r>
        <w:t xml:space="preserve"> 2002). </w:t>
      </w:r>
    </w:p>
    <w:p w:rsidR="00816571" w:rsidRDefault="00326120">
      <w:pPr>
        <w:ind w:left="-5" w:right="180"/>
      </w:pPr>
      <w:r>
        <w:t xml:space="preserve">Demirtas </w:t>
      </w:r>
      <w:r>
        <w:rPr>
          <w:i/>
        </w:rPr>
        <w:t>et al</w:t>
      </w:r>
      <w:r>
        <w:t>. (1998); Ece and Cihan (1993)  reported that</w:t>
      </w:r>
      <w:r>
        <w:t xml:space="preserve"> theoretical model needs assumptions of geometry of a typical food,  mass diffusivity and the conductivity Empirical model neglects the fundamentals of drying process and presents a direct relationship between average moisture and drying time by means of r</w:t>
      </w:r>
      <w:r>
        <w:t>egression analysis (Ozdemir and Devres, 1999; Wang and Singh, 1978). The semi theoretical  model  is  a  trade-off  between  the  theoretical  and  empirical  ones derived from simplification of Fick‟s second law of diffusion or modification of the simplif</w:t>
      </w:r>
      <w:r>
        <w:t xml:space="preserve">ied model, which are widely used, such as the Lewis, Page, Modified Page, Henderson and Pabis, </w:t>
      </w:r>
      <w:r>
        <w:lastRenderedPageBreak/>
        <w:t xml:space="preserve">Logarithmic, Two term, Approximation of diffusion, Verma and Midilli Kucuk models ((Midilli </w:t>
      </w:r>
      <w:r>
        <w:rPr>
          <w:i/>
        </w:rPr>
        <w:t>et al</w:t>
      </w:r>
      <w:r>
        <w:t xml:space="preserve">., 2002; Panchariya </w:t>
      </w:r>
      <w:r>
        <w:rPr>
          <w:i/>
        </w:rPr>
        <w:t>et al</w:t>
      </w:r>
      <w:r>
        <w:t xml:space="preserve">., 2002). </w:t>
      </w:r>
    </w:p>
    <w:p w:rsidR="00816571" w:rsidRDefault="00326120">
      <w:pPr>
        <w:ind w:left="-5" w:right="181"/>
      </w:pPr>
      <w:r>
        <w:t xml:space="preserve">Lopez </w:t>
      </w:r>
      <w:r>
        <w:rPr>
          <w:i/>
        </w:rPr>
        <w:t>et al.</w:t>
      </w:r>
      <w:r>
        <w:rPr>
          <w:color w:val="FF0000"/>
        </w:rPr>
        <w:t xml:space="preserve"> </w:t>
      </w:r>
      <w:r>
        <w:t xml:space="preserve">(2000) studied </w:t>
      </w:r>
      <w:r>
        <w:t>models for the kinetics of hot air drying of 2.5 mm thick potato slices.  They observed two different drying rates;  the  first was  a  constant  rate  period  during the initial period of 70  min,  for  which  equations correlating  to air flow  rate  and</w:t>
      </w:r>
      <w:r>
        <w:t xml:space="preserve">  heat  transfer  coefficient  were  derived,  followed  by  a falling  rate  period  which  could  be  described  by  Fick's  equation.  Dependence of moisture diffusivity on temperature followed the Arrhenius relationship. </w:t>
      </w:r>
    </w:p>
    <w:p w:rsidR="00816571" w:rsidRDefault="00326120">
      <w:pPr>
        <w:ind w:left="-5" w:right="178"/>
      </w:pPr>
      <w:r>
        <w:t>Drying temperature, pre-</w:t>
      </w:r>
      <w:r>
        <w:t xml:space="preserve">treatment method, relative humidity, and product sizes are some of the factors that affect the drying kinetics of agricultural produce (Kudra, 2004; Ade-Omowaye </w:t>
      </w:r>
      <w:r>
        <w:rPr>
          <w:i/>
        </w:rPr>
        <w:t xml:space="preserve">et al., </w:t>
      </w:r>
      <w:r>
        <w:t>2002) and are specific to a particular crop. Several researchers have carried out studi</w:t>
      </w:r>
      <w:r>
        <w:t xml:space="preserve">es on the drying characteristics and kinetics of various food crops (Sacilik </w:t>
      </w:r>
      <w:r>
        <w:rPr>
          <w:i/>
        </w:rPr>
        <w:t>et al.,</w:t>
      </w:r>
      <w:r>
        <w:t xml:space="preserve"> 2006; Doymaz, 2007; Vengaiah and Pandey, 2007; Goyal </w:t>
      </w:r>
      <w:r>
        <w:rPr>
          <w:i/>
        </w:rPr>
        <w:t>et al.,</w:t>
      </w:r>
      <w:r>
        <w:t xml:space="preserve"> 2008; Therdthai and Zhou, 2009). Physical and thermal properties of agricultural products such as heat and mas</w:t>
      </w:r>
      <w:r>
        <w:t xml:space="preserve">s transfer, moisture diffusion, energy of activation, and energy consumption are required for ideal dryer design. According to Sobukola </w:t>
      </w:r>
      <w:r>
        <w:rPr>
          <w:i/>
        </w:rPr>
        <w:t>et al.</w:t>
      </w:r>
      <w:r>
        <w:t xml:space="preserve"> (2008), knowledge of drying kinetics of biological materials is important to the design, optimisation and control</w:t>
      </w:r>
      <w:r>
        <w:t xml:space="preserve"> of the drying process. </w:t>
      </w:r>
    </w:p>
    <w:p w:rsidR="00816571" w:rsidRDefault="00326120">
      <w:pPr>
        <w:spacing w:after="0"/>
        <w:ind w:left="-5" w:right="178"/>
      </w:pPr>
      <w:r>
        <w:t xml:space="preserve">Several researchers reported the moisture diffusion and energy activation of agricultural products and evaluated the effect of the drying conditions in thin-layer drying (Akpinar </w:t>
      </w:r>
      <w:r>
        <w:rPr>
          <w:i/>
        </w:rPr>
        <w:t>et al.,</w:t>
      </w:r>
      <w:r>
        <w:t xml:space="preserve"> 2003; Babalis and Belessiotis, 2004; Goyal a</w:t>
      </w:r>
      <w:r>
        <w:t xml:space="preserve">nd Bhargava, 2007). However, no study on the drying characteristics of aerial yam has been </w:t>
      </w:r>
    </w:p>
    <w:p w:rsidR="00816571" w:rsidRDefault="00326120">
      <w:pPr>
        <w:spacing w:after="379" w:line="259" w:lineRule="auto"/>
        <w:ind w:left="-5" w:right="532"/>
      </w:pPr>
      <w:r>
        <w:t xml:space="preserve">reported in the literature. </w:t>
      </w:r>
    </w:p>
    <w:p w:rsidR="00816571" w:rsidRDefault="00326120">
      <w:pPr>
        <w:ind w:left="-5" w:right="188"/>
      </w:pPr>
      <w:r>
        <w:rPr>
          <w:b/>
        </w:rPr>
        <w:lastRenderedPageBreak/>
        <w:t xml:space="preserve">2.7 Mathematical Model Equations used for Drying of Agricultural Products </w:t>
      </w:r>
      <w:r>
        <w:t>A number of drying models have been reported in the literatur</w:t>
      </w:r>
      <w:r>
        <w:t xml:space="preserve">e. Table 2.2 presents some of the mathematical models for thin- layer drying of food materials. </w:t>
      </w:r>
      <w:r>
        <w:br w:type="page"/>
      </w:r>
    </w:p>
    <w:p w:rsidR="00816571" w:rsidRDefault="00326120">
      <w:pPr>
        <w:pStyle w:val="Heading1"/>
        <w:spacing w:after="0"/>
        <w:ind w:left="-5"/>
      </w:pPr>
      <w:r>
        <w:lastRenderedPageBreak/>
        <w:t xml:space="preserve">Table 2.2: Mathematical models for drying characteristics of products </w:t>
      </w:r>
    </w:p>
    <w:tbl>
      <w:tblPr>
        <w:tblStyle w:val="TableGrid"/>
        <w:tblW w:w="8284" w:type="dxa"/>
        <w:tblInd w:w="-122" w:type="dxa"/>
        <w:tblCellMar>
          <w:top w:w="0" w:type="dxa"/>
          <w:left w:w="0" w:type="dxa"/>
          <w:bottom w:w="0" w:type="dxa"/>
          <w:right w:w="48" w:type="dxa"/>
        </w:tblCellMar>
        <w:tblLook w:val="04A0" w:firstRow="1" w:lastRow="0" w:firstColumn="1" w:lastColumn="0" w:noHBand="0" w:noVBand="1"/>
      </w:tblPr>
      <w:tblGrid>
        <w:gridCol w:w="694"/>
        <w:gridCol w:w="1697"/>
        <w:gridCol w:w="2444"/>
        <w:gridCol w:w="1697"/>
        <w:gridCol w:w="1752"/>
      </w:tblGrid>
      <w:tr w:rsidR="00816571">
        <w:trPr>
          <w:trHeight w:val="326"/>
        </w:trPr>
        <w:tc>
          <w:tcPr>
            <w:tcW w:w="694" w:type="dxa"/>
            <w:tcBorders>
              <w:top w:val="single" w:sz="4" w:space="0" w:color="000000"/>
              <w:left w:val="nil"/>
              <w:bottom w:val="single" w:sz="4" w:space="0" w:color="000000"/>
              <w:right w:val="nil"/>
            </w:tcBorders>
          </w:tcPr>
          <w:p w:rsidR="00816571" w:rsidRDefault="00326120">
            <w:pPr>
              <w:spacing w:after="0" w:line="259" w:lineRule="auto"/>
              <w:ind w:left="122" w:right="0" w:firstLine="0"/>
              <w:jc w:val="left"/>
            </w:pPr>
            <w:r>
              <w:t xml:space="preserve">No. </w:t>
            </w:r>
          </w:p>
        </w:tc>
        <w:tc>
          <w:tcPr>
            <w:tcW w:w="1697"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Model name  </w:t>
            </w:r>
          </w:p>
        </w:tc>
        <w:tc>
          <w:tcPr>
            <w:tcW w:w="2444"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Model equation </w:t>
            </w:r>
          </w:p>
        </w:tc>
        <w:tc>
          <w:tcPr>
            <w:tcW w:w="1697"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Food product </w:t>
            </w:r>
          </w:p>
        </w:tc>
        <w:tc>
          <w:tcPr>
            <w:tcW w:w="1752"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Source </w:t>
            </w:r>
          </w:p>
        </w:tc>
      </w:tr>
      <w:tr w:rsidR="00816571">
        <w:trPr>
          <w:trHeight w:val="461"/>
        </w:trPr>
        <w:tc>
          <w:tcPr>
            <w:tcW w:w="694" w:type="dxa"/>
            <w:tcBorders>
              <w:top w:val="single" w:sz="4" w:space="0" w:color="000000"/>
              <w:left w:val="nil"/>
              <w:bottom w:val="nil"/>
              <w:right w:val="nil"/>
            </w:tcBorders>
          </w:tcPr>
          <w:p w:rsidR="00816571" w:rsidRDefault="00326120">
            <w:pPr>
              <w:spacing w:after="0" w:line="259" w:lineRule="auto"/>
              <w:ind w:left="122" w:right="0" w:firstLine="0"/>
              <w:jc w:val="left"/>
            </w:pPr>
            <w:r>
              <w:t xml:space="preserve">1 </w:t>
            </w:r>
          </w:p>
        </w:tc>
        <w:tc>
          <w:tcPr>
            <w:tcW w:w="1697"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Newton </w:t>
            </w:r>
          </w:p>
        </w:tc>
        <w:tc>
          <w:tcPr>
            <w:tcW w:w="2444" w:type="dxa"/>
            <w:tcBorders>
              <w:top w:val="single" w:sz="4" w:space="0" w:color="000000"/>
              <w:left w:val="nil"/>
              <w:bottom w:val="nil"/>
              <w:right w:val="nil"/>
            </w:tcBorders>
          </w:tcPr>
          <w:p w:rsidR="00816571" w:rsidRDefault="00326120">
            <w:pPr>
              <w:spacing w:after="0" w:line="259" w:lineRule="auto"/>
              <w:ind w:left="382" w:right="0" w:firstLine="0"/>
              <w:jc w:val="left"/>
            </w:pPr>
            <w:r>
              <w:t xml:space="preserve">MR = exp (-kt) </w:t>
            </w:r>
          </w:p>
        </w:tc>
        <w:tc>
          <w:tcPr>
            <w:tcW w:w="1697"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 </w:t>
            </w:r>
          </w:p>
        </w:tc>
        <w:tc>
          <w:tcPr>
            <w:tcW w:w="1752"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 </w:t>
            </w:r>
          </w:p>
        </w:tc>
      </w:tr>
      <w:tr w:rsidR="00816571">
        <w:trPr>
          <w:trHeight w:val="952"/>
        </w:trPr>
        <w:tc>
          <w:tcPr>
            <w:tcW w:w="694" w:type="dxa"/>
            <w:tcBorders>
              <w:top w:val="nil"/>
              <w:left w:val="nil"/>
              <w:bottom w:val="nil"/>
              <w:right w:val="nil"/>
            </w:tcBorders>
          </w:tcPr>
          <w:p w:rsidR="00816571" w:rsidRDefault="00326120">
            <w:pPr>
              <w:spacing w:after="0" w:line="259" w:lineRule="auto"/>
              <w:ind w:left="122" w:right="0" w:firstLine="0"/>
              <w:jc w:val="left"/>
            </w:pPr>
            <w:r>
              <w:t xml:space="preserve">2 </w:t>
            </w:r>
          </w:p>
        </w:tc>
        <w:tc>
          <w:tcPr>
            <w:tcW w:w="1697" w:type="dxa"/>
            <w:tcBorders>
              <w:top w:val="nil"/>
              <w:left w:val="nil"/>
              <w:bottom w:val="nil"/>
              <w:right w:val="nil"/>
            </w:tcBorders>
            <w:vAlign w:val="center"/>
          </w:tcPr>
          <w:p w:rsidR="00816571" w:rsidRDefault="00326120">
            <w:pPr>
              <w:spacing w:after="16" w:line="259" w:lineRule="auto"/>
              <w:ind w:left="0" w:right="0" w:firstLine="0"/>
              <w:jc w:val="left"/>
            </w:pPr>
            <w:r>
              <w:t>Logarithmi</w:t>
            </w:r>
          </w:p>
          <w:p w:rsidR="00816571" w:rsidRDefault="00326120">
            <w:pPr>
              <w:spacing w:after="0" w:line="259" w:lineRule="auto"/>
              <w:ind w:left="0" w:right="0" w:firstLine="0"/>
              <w:jc w:val="left"/>
            </w:pPr>
            <w:r>
              <w:t xml:space="preserve">c </w:t>
            </w:r>
          </w:p>
        </w:tc>
        <w:tc>
          <w:tcPr>
            <w:tcW w:w="2444" w:type="dxa"/>
            <w:tcBorders>
              <w:top w:val="nil"/>
              <w:left w:val="nil"/>
              <w:bottom w:val="nil"/>
              <w:right w:val="nil"/>
            </w:tcBorders>
          </w:tcPr>
          <w:p w:rsidR="00816571" w:rsidRDefault="00326120">
            <w:pPr>
              <w:spacing w:after="0" w:line="259" w:lineRule="auto"/>
              <w:ind w:left="209" w:right="0" w:firstLine="0"/>
              <w:jc w:val="left"/>
            </w:pPr>
            <w:r>
              <w:t xml:space="preserve">MR = aexp (-kt)+c </w:t>
            </w:r>
          </w:p>
        </w:tc>
        <w:tc>
          <w:tcPr>
            <w:tcW w:w="1697" w:type="dxa"/>
            <w:tcBorders>
              <w:top w:val="nil"/>
              <w:left w:val="nil"/>
              <w:bottom w:val="nil"/>
              <w:right w:val="nil"/>
            </w:tcBorders>
          </w:tcPr>
          <w:p w:rsidR="00816571" w:rsidRDefault="00326120">
            <w:pPr>
              <w:spacing w:after="16" w:line="259" w:lineRule="auto"/>
              <w:ind w:left="0" w:right="0" w:firstLine="0"/>
              <w:jc w:val="left"/>
            </w:pPr>
            <w:r>
              <w:t xml:space="preserve"> </w:t>
            </w:r>
          </w:p>
          <w:p w:rsidR="00816571" w:rsidRDefault="00326120">
            <w:pPr>
              <w:spacing w:after="0" w:line="259" w:lineRule="auto"/>
              <w:ind w:left="0" w:right="0" w:firstLine="0"/>
              <w:jc w:val="left"/>
            </w:pPr>
            <w:r>
              <w:t xml:space="preserve">Corn Grains </w:t>
            </w:r>
          </w:p>
        </w:tc>
        <w:tc>
          <w:tcPr>
            <w:tcW w:w="1752" w:type="dxa"/>
            <w:tcBorders>
              <w:top w:val="nil"/>
              <w:left w:val="nil"/>
              <w:bottom w:val="nil"/>
              <w:right w:val="nil"/>
            </w:tcBorders>
            <w:vAlign w:val="bottom"/>
          </w:tcPr>
          <w:p w:rsidR="00816571" w:rsidRDefault="00326120">
            <w:pPr>
              <w:tabs>
                <w:tab w:val="center" w:pos="957"/>
                <w:tab w:val="right" w:pos="1704"/>
              </w:tabs>
              <w:spacing w:after="23" w:line="259" w:lineRule="auto"/>
              <w:ind w:left="0" w:right="0" w:firstLine="0"/>
              <w:jc w:val="left"/>
            </w:pPr>
            <w:r>
              <w:t xml:space="preserve">Ajala </w:t>
            </w:r>
            <w:r>
              <w:tab/>
            </w:r>
            <w:r>
              <w:rPr>
                <w:i/>
              </w:rPr>
              <w:t xml:space="preserve">et </w:t>
            </w:r>
            <w:r>
              <w:rPr>
                <w:i/>
              </w:rPr>
              <w:tab/>
              <w:t>al</w:t>
            </w:r>
            <w:r>
              <w:t xml:space="preserve">. </w:t>
            </w:r>
          </w:p>
          <w:p w:rsidR="00816571" w:rsidRDefault="00326120">
            <w:pPr>
              <w:spacing w:after="16" w:line="259" w:lineRule="auto"/>
              <w:ind w:left="0" w:right="0" w:firstLine="0"/>
              <w:jc w:val="left"/>
            </w:pPr>
            <w:r>
              <w:t xml:space="preserve">(2012) </w:t>
            </w:r>
          </w:p>
          <w:p w:rsidR="00816571" w:rsidRDefault="00326120">
            <w:pPr>
              <w:spacing w:after="0" w:line="259" w:lineRule="auto"/>
              <w:ind w:left="0" w:right="0" w:firstLine="0"/>
              <w:jc w:val="left"/>
            </w:pPr>
            <w:r>
              <w:t xml:space="preserve"> </w:t>
            </w:r>
          </w:p>
        </w:tc>
      </w:tr>
      <w:tr w:rsidR="00816571">
        <w:trPr>
          <w:trHeight w:val="952"/>
        </w:trPr>
        <w:tc>
          <w:tcPr>
            <w:tcW w:w="694" w:type="dxa"/>
            <w:tcBorders>
              <w:top w:val="nil"/>
              <w:left w:val="nil"/>
              <w:bottom w:val="nil"/>
              <w:right w:val="nil"/>
            </w:tcBorders>
          </w:tcPr>
          <w:p w:rsidR="00816571" w:rsidRDefault="00326120">
            <w:pPr>
              <w:spacing w:after="0" w:line="259" w:lineRule="auto"/>
              <w:ind w:left="122" w:right="0" w:firstLine="0"/>
              <w:jc w:val="left"/>
            </w:pPr>
            <w:r>
              <w:t xml:space="preserve">3 </w:t>
            </w:r>
          </w:p>
        </w:tc>
        <w:tc>
          <w:tcPr>
            <w:tcW w:w="1697" w:type="dxa"/>
            <w:tcBorders>
              <w:top w:val="nil"/>
              <w:left w:val="nil"/>
              <w:bottom w:val="nil"/>
              <w:right w:val="nil"/>
            </w:tcBorders>
            <w:vAlign w:val="center"/>
          </w:tcPr>
          <w:p w:rsidR="00816571" w:rsidRDefault="00326120">
            <w:pPr>
              <w:spacing w:after="0" w:line="259" w:lineRule="auto"/>
              <w:ind w:left="0" w:right="207" w:firstLine="0"/>
              <w:jc w:val="left"/>
            </w:pPr>
            <w:r>
              <w:t xml:space="preserve">Henderson and Pabis </w:t>
            </w:r>
          </w:p>
        </w:tc>
        <w:tc>
          <w:tcPr>
            <w:tcW w:w="2444" w:type="dxa"/>
            <w:tcBorders>
              <w:top w:val="nil"/>
              <w:left w:val="nil"/>
              <w:bottom w:val="nil"/>
              <w:right w:val="nil"/>
            </w:tcBorders>
          </w:tcPr>
          <w:p w:rsidR="00816571" w:rsidRDefault="00326120">
            <w:pPr>
              <w:spacing w:after="0" w:line="259" w:lineRule="auto"/>
              <w:ind w:left="209" w:right="0" w:firstLine="0"/>
              <w:jc w:val="left"/>
            </w:pPr>
            <w:r>
              <w:t xml:space="preserve">MR = aexp (-kt)+c </w:t>
            </w:r>
          </w:p>
        </w:tc>
        <w:tc>
          <w:tcPr>
            <w:tcW w:w="1697" w:type="dxa"/>
            <w:tcBorders>
              <w:top w:val="nil"/>
              <w:left w:val="nil"/>
              <w:bottom w:val="nil"/>
              <w:right w:val="nil"/>
            </w:tcBorders>
          </w:tcPr>
          <w:p w:rsidR="00816571" w:rsidRDefault="00326120">
            <w:pPr>
              <w:spacing w:after="0" w:line="259" w:lineRule="auto"/>
              <w:ind w:left="0" w:right="0" w:firstLine="0"/>
              <w:jc w:val="left"/>
            </w:pPr>
            <w:r>
              <w:t xml:space="preserve">Grapes </w:t>
            </w:r>
          </w:p>
        </w:tc>
        <w:tc>
          <w:tcPr>
            <w:tcW w:w="1752" w:type="dxa"/>
            <w:tcBorders>
              <w:top w:val="nil"/>
              <w:left w:val="nil"/>
              <w:bottom w:val="nil"/>
              <w:right w:val="nil"/>
            </w:tcBorders>
            <w:vAlign w:val="center"/>
          </w:tcPr>
          <w:p w:rsidR="00816571" w:rsidRDefault="00326120">
            <w:pPr>
              <w:spacing w:after="0" w:line="259" w:lineRule="auto"/>
              <w:ind w:left="0" w:right="0" w:firstLine="0"/>
              <w:jc w:val="left"/>
            </w:pPr>
            <w:r>
              <w:t xml:space="preserve">Roberts </w:t>
            </w:r>
            <w:r>
              <w:rPr>
                <w:i/>
              </w:rPr>
              <w:t>et al</w:t>
            </w:r>
            <w:r>
              <w:t xml:space="preserve">. (2008) </w:t>
            </w:r>
          </w:p>
        </w:tc>
      </w:tr>
      <w:tr w:rsidR="00816571">
        <w:trPr>
          <w:trHeight w:val="1270"/>
        </w:trPr>
        <w:tc>
          <w:tcPr>
            <w:tcW w:w="694" w:type="dxa"/>
            <w:tcBorders>
              <w:top w:val="nil"/>
              <w:left w:val="nil"/>
              <w:bottom w:val="nil"/>
              <w:right w:val="nil"/>
            </w:tcBorders>
          </w:tcPr>
          <w:p w:rsidR="00816571" w:rsidRDefault="00326120">
            <w:pPr>
              <w:spacing w:after="0" w:line="259" w:lineRule="auto"/>
              <w:ind w:left="122" w:right="0" w:firstLine="0"/>
              <w:jc w:val="left"/>
            </w:pPr>
            <w:r>
              <w:t xml:space="preserve">4 </w:t>
            </w:r>
          </w:p>
        </w:tc>
        <w:tc>
          <w:tcPr>
            <w:tcW w:w="1697" w:type="dxa"/>
            <w:tcBorders>
              <w:top w:val="nil"/>
              <w:left w:val="nil"/>
              <w:bottom w:val="nil"/>
              <w:right w:val="nil"/>
            </w:tcBorders>
            <w:vAlign w:val="center"/>
          </w:tcPr>
          <w:p w:rsidR="00816571" w:rsidRDefault="00326120">
            <w:pPr>
              <w:spacing w:after="0" w:line="259" w:lineRule="auto"/>
              <w:ind w:left="0" w:right="207" w:firstLine="0"/>
              <w:jc w:val="left"/>
            </w:pPr>
            <w:r>
              <w:t xml:space="preserve">Modified Henderson and Pabis </w:t>
            </w:r>
          </w:p>
        </w:tc>
        <w:tc>
          <w:tcPr>
            <w:tcW w:w="2444" w:type="dxa"/>
            <w:tcBorders>
              <w:top w:val="nil"/>
              <w:left w:val="nil"/>
              <w:bottom w:val="nil"/>
              <w:right w:val="nil"/>
            </w:tcBorders>
            <w:vAlign w:val="center"/>
          </w:tcPr>
          <w:p w:rsidR="00816571" w:rsidRDefault="00326120">
            <w:pPr>
              <w:spacing w:after="19" w:line="259" w:lineRule="auto"/>
              <w:ind w:left="0" w:right="0" w:firstLine="0"/>
              <w:jc w:val="left"/>
            </w:pPr>
            <w:r>
              <w:t xml:space="preserve">MR= aexp (-kt) + </w:t>
            </w:r>
          </w:p>
          <w:p w:rsidR="00816571" w:rsidRDefault="00326120">
            <w:pPr>
              <w:spacing w:after="16" w:line="259" w:lineRule="auto"/>
              <w:ind w:left="0" w:right="0" w:firstLine="0"/>
              <w:jc w:val="left"/>
            </w:pPr>
            <w:r>
              <w:t xml:space="preserve">bexp(-gt)+cexp(-ht) </w:t>
            </w:r>
          </w:p>
          <w:p w:rsidR="00816571" w:rsidRDefault="00326120">
            <w:pPr>
              <w:spacing w:after="0" w:line="259" w:lineRule="auto"/>
              <w:ind w:left="0" w:right="108" w:firstLine="0"/>
              <w:jc w:val="center"/>
            </w:pPr>
            <w:r>
              <w:t xml:space="preserve"> </w:t>
            </w:r>
          </w:p>
        </w:tc>
        <w:tc>
          <w:tcPr>
            <w:tcW w:w="1697" w:type="dxa"/>
            <w:tcBorders>
              <w:top w:val="nil"/>
              <w:left w:val="nil"/>
              <w:bottom w:val="nil"/>
              <w:right w:val="nil"/>
            </w:tcBorders>
          </w:tcPr>
          <w:p w:rsidR="00816571" w:rsidRDefault="00326120">
            <w:pPr>
              <w:spacing w:after="0" w:line="259" w:lineRule="auto"/>
              <w:ind w:left="0" w:right="0" w:firstLine="0"/>
            </w:pPr>
            <w:r>
              <w:t>Citric acid pre</w:t>
            </w:r>
            <w:r>
              <w:t xml:space="preserve">treated potato </w:t>
            </w:r>
          </w:p>
        </w:tc>
        <w:tc>
          <w:tcPr>
            <w:tcW w:w="1752" w:type="dxa"/>
            <w:tcBorders>
              <w:top w:val="nil"/>
              <w:left w:val="nil"/>
              <w:bottom w:val="nil"/>
              <w:right w:val="nil"/>
            </w:tcBorders>
          </w:tcPr>
          <w:p w:rsidR="00816571" w:rsidRDefault="00326120">
            <w:pPr>
              <w:spacing w:after="16" w:line="259" w:lineRule="auto"/>
              <w:ind w:left="0" w:right="0" w:firstLine="0"/>
              <w:jc w:val="left"/>
            </w:pPr>
            <w:r>
              <w:t xml:space="preserve"> </w:t>
            </w:r>
          </w:p>
          <w:p w:rsidR="00816571" w:rsidRDefault="00326120">
            <w:pPr>
              <w:spacing w:after="19" w:line="259" w:lineRule="auto"/>
              <w:ind w:left="0" w:right="0" w:firstLine="0"/>
              <w:jc w:val="left"/>
            </w:pPr>
            <w:r>
              <w:t xml:space="preserve">Doymaz (2012) </w:t>
            </w:r>
          </w:p>
          <w:p w:rsidR="00816571" w:rsidRDefault="00326120">
            <w:pPr>
              <w:spacing w:after="16" w:line="259" w:lineRule="auto"/>
              <w:ind w:left="0" w:right="0" w:firstLine="0"/>
              <w:jc w:val="left"/>
            </w:pPr>
            <w:r>
              <w:t xml:space="preserve"> </w:t>
            </w:r>
          </w:p>
          <w:p w:rsidR="00816571" w:rsidRDefault="00326120">
            <w:pPr>
              <w:spacing w:after="16" w:line="259" w:lineRule="auto"/>
              <w:ind w:left="0" w:right="0" w:firstLine="0"/>
              <w:jc w:val="left"/>
            </w:pPr>
            <w:r>
              <w:t xml:space="preserve"> </w:t>
            </w:r>
          </w:p>
          <w:p w:rsidR="00816571" w:rsidRDefault="00326120">
            <w:pPr>
              <w:spacing w:after="0" w:line="259" w:lineRule="auto"/>
              <w:ind w:left="0" w:right="0" w:firstLine="0"/>
              <w:jc w:val="left"/>
            </w:pPr>
            <w:r>
              <w:t xml:space="preserve"> </w:t>
            </w:r>
          </w:p>
        </w:tc>
      </w:tr>
      <w:tr w:rsidR="00816571">
        <w:trPr>
          <w:trHeight w:val="1111"/>
        </w:trPr>
        <w:tc>
          <w:tcPr>
            <w:tcW w:w="694" w:type="dxa"/>
            <w:tcBorders>
              <w:top w:val="nil"/>
              <w:left w:val="nil"/>
              <w:bottom w:val="nil"/>
              <w:right w:val="nil"/>
            </w:tcBorders>
          </w:tcPr>
          <w:p w:rsidR="00816571" w:rsidRDefault="00326120">
            <w:pPr>
              <w:spacing w:after="0" w:line="259" w:lineRule="auto"/>
              <w:ind w:left="122" w:right="0" w:firstLine="0"/>
              <w:jc w:val="left"/>
            </w:pPr>
            <w:r>
              <w:t xml:space="preserve">5 </w:t>
            </w:r>
          </w:p>
        </w:tc>
        <w:tc>
          <w:tcPr>
            <w:tcW w:w="1697" w:type="dxa"/>
            <w:tcBorders>
              <w:top w:val="nil"/>
              <w:left w:val="nil"/>
              <w:bottom w:val="nil"/>
              <w:right w:val="nil"/>
            </w:tcBorders>
            <w:vAlign w:val="bottom"/>
          </w:tcPr>
          <w:p w:rsidR="00816571" w:rsidRDefault="00326120">
            <w:pPr>
              <w:spacing w:after="4" w:line="275" w:lineRule="auto"/>
              <w:ind w:left="0" w:right="180" w:firstLine="0"/>
              <w:jc w:val="left"/>
            </w:pPr>
            <w:r>
              <w:t xml:space="preserve">Approxima tion </w:t>
            </w:r>
            <w:r>
              <w:tab/>
              <w:t xml:space="preserve">of </w:t>
            </w:r>
          </w:p>
          <w:p w:rsidR="00816571" w:rsidRDefault="00326120">
            <w:pPr>
              <w:spacing w:after="0" w:line="259" w:lineRule="auto"/>
              <w:ind w:left="0" w:right="0" w:firstLine="0"/>
              <w:jc w:val="left"/>
            </w:pPr>
            <w:r>
              <w:t xml:space="preserve">Diffusion </w:t>
            </w:r>
          </w:p>
        </w:tc>
        <w:tc>
          <w:tcPr>
            <w:tcW w:w="2444" w:type="dxa"/>
            <w:tcBorders>
              <w:top w:val="nil"/>
              <w:left w:val="nil"/>
              <w:bottom w:val="nil"/>
              <w:right w:val="nil"/>
            </w:tcBorders>
            <w:vAlign w:val="bottom"/>
          </w:tcPr>
          <w:p w:rsidR="00816571" w:rsidRDefault="00326120">
            <w:pPr>
              <w:spacing w:after="19" w:line="259" w:lineRule="auto"/>
              <w:ind w:left="0" w:right="167" w:firstLine="0"/>
              <w:jc w:val="center"/>
            </w:pPr>
            <w:r>
              <w:t xml:space="preserve">MR = aexp (-kt) +    </w:t>
            </w:r>
          </w:p>
          <w:p w:rsidR="00816571" w:rsidRDefault="00326120">
            <w:pPr>
              <w:spacing w:after="16" w:line="259" w:lineRule="auto"/>
              <w:ind w:left="403" w:right="0" w:firstLine="0"/>
              <w:jc w:val="left"/>
            </w:pPr>
            <w:r>
              <w:t xml:space="preserve">(1-a) exp(-kbt) </w:t>
            </w:r>
          </w:p>
          <w:p w:rsidR="00816571" w:rsidRDefault="00326120">
            <w:pPr>
              <w:spacing w:after="0" w:line="259" w:lineRule="auto"/>
              <w:ind w:left="0" w:right="108" w:firstLine="0"/>
              <w:jc w:val="center"/>
            </w:pPr>
            <w:r>
              <w:t xml:space="preserve"> </w:t>
            </w:r>
          </w:p>
        </w:tc>
        <w:tc>
          <w:tcPr>
            <w:tcW w:w="1697" w:type="dxa"/>
            <w:tcBorders>
              <w:top w:val="nil"/>
              <w:left w:val="nil"/>
              <w:bottom w:val="nil"/>
              <w:right w:val="nil"/>
            </w:tcBorders>
          </w:tcPr>
          <w:p w:rsidR="00816571" w:rsidRDefault="00326120">
            <w:pPr>
              <w:spacing w:after="0" w:line="259" w:lineRule="auto"/>
              <w:ind w:left="0" w:right="73" w:firstLine="0"/>
              <w:jc w:val="left"/>
            </w:pPr>
            <w:r>
              <w:t xml:space="preserve">Organic Tomato </w:t>
            </w:r>
          </w:p>
        </w:tc>
        <w:tc>
          <w:tcPr>
            <w:tcW w:w="1752" w:type="dxa"/>
            <w:tcBorders>
              <w:top w:val="nil"/>
              <w:left w:val="nil"/>
              <w:bottom w:val="nil"/>
              <w:right w:val="nil"/>
            </w:tcBorders>
            <w:vAlign w:val="bottom"/>
          </w:tcPr>
          <w:p w:rsidR="00816571" w:rsidRDefault="00326120">
            <w:pPr>
              <w:tabs>
                <w:tab w:val="center" w:pos="1032"/>
                <w:tab w:val="right" w:pos="1704"/>
              </w:tabs>
              <w:spacing w:after="25" w:line="259" w:lineRule="auto"/>
              <w:ind w:left="0" w:right="0" w:firstLine="0"/>
              <w:jc w:val="left"/>
            </w:pPr>
            <w:r>
              <w:t xml:space="preserve">Sacilik </w:t>
            </w:r>
            <w:r>
              <w:tab/>
            </w:r>
            <w:r>
              <w:rPr>
                <w:i/>
              </w:rPr>
              <w:t xml:space="preserve">et </w:t>
            </w:r>
            <w:r>
              <w:rPr>
                <w:i/>
              </w:rPr>
              <w:tab/>
              <w:t>al</w:t>
            </w:r>
            <w:r>
              <w:t xml:space="preserve">. </w:t>
            </w:r>
          </w:p>
          <w:p w:rsidR="00816571" w:rsidRDefault="00326120">
            <w:pPr>
              <w:spacing w:after="16" w:line="259" w:lineRule="auto"/>
              <w:ind w:left="0" w:right="0" w:firstLine="0"/>
              <w:jc w:val="left"/>
            </w:pPr>
            <w:r>
              <w:t xml:space="preserve">(2006) </w:t>
            </w:r>
          </w:p>
          <w:p w:rsidR="00816571" w:rsidRDefault="00326120">
            <w:pPr>
              <w:spacing w:after="0" w:line="259" w:lineRule="auto"/>
              <w:ind w:left="0" w:right="0" w:firstLine="0"/>
              <w:jc w:val="left"/>
            </w:pPr>
            <w:r>
              <w:t xml:space="preserve"> </w:t>
            </w:r>
          </w:p>
        </w:tc>
      </w:tr>
      <w:tr w:rsidR="00816571">
        <w:trPr>
          <w:trHeight w:val="793"/>
        </w:trPr>
        <w:tc>
          <w:tcPr>
            <w:tcW w:w="694" w:type="dxa"/>
            <w:tcBorders>
              <w:top w:val="nil"/>
              <w:left w:val="nil"/>
              <w:bottom w:val="nil"/>
              <w:right w:val="nil"/>
            </w:tcBorders>
          </w:tcPr>
          <w:p w:rsidR="00816571" w:rsidRDefault="00326120">
            <w:pPr>
              <w:spacing w:after="0" w:line="259" w:lineRule="auto"/>
              <w:ind w:left="122" w:right="0" w:firstLine="0"/>
              <w:jc w:val="left"/>
            </w:pPr>
            <w:r>
              <w:t xml:space="preserve">6 </w:t>
            </w:r>
          </w:p>
        </w:tc>
        <w:tc>
          <w:tcPr>
            <w:tcW w:w="1697" w:type="dxa"/>
            <w:tcBorders>
              <w:top w:val="nil"/>
              <w:left w:val="nil"/>
              <w:bottom w:val="nil"/>
              <w:right w:val="nil"/>
            </w:tcBorders>
          </w:tcPr>
          <w:p w:rsidR="00816571" w:rsidRDefault="00326120">
            <w:pPr>
              <w:spacing w:after="0" w:line="259" w:lineRule="auto"/>
              <w:ind w:left="0" w:right="0" w:firstLine="0"/>
              <w:jc w:val="left"/>
            </w:pPr>
            <w:r>
              <w:t xml:space="preserve">Page </w:t>
            </w:r>
          </w:p>
        </w:tc>
        <w:tc>
          <w:tcPr>
            <w:tcW w:w="2444" w:type="dxa"/>
            <w:tcBorders>
              <w:top w:val="nil"/>
              <w:left w:val="nil"/>
              <w:bottom w:val="nil"/>
              <w:right w:val="nil"/>
            </w:tcBorders>
          </w:tcPr>
          <w:p w:rsidR="00816571" w:rsidRDefault="00326120">
            <w:pPr>
              <w:spacing w:after="16" w:line="259" w:lineRule="auto"/>
              <w:ind w:left="322" w:right="0" w:firstLine="0"/>
              <w:jc w:val="left"/>
            </w:pPr>
            <w:r>
              <w:t xml:space="preserve">MR = exp (-ktn) </w:t>
            </w:r>
          </w:p>
          <w:p w:rsidR="00816571" w:rsidRDefault="00326120">
            <w:pPr>
              <w:spacing w:after="0" w:line="259" w:lineRule="auto"/>
              <w:ind w:left="0" w:right="108" w:firstLine="0"/>
              <w:jc w:val="center"/>
            </w:pPr>
            <w:r>
              <w:t xml:space="preserve"> </w:t>
            </w:r>
          </w:p>
        </w:tc>
        <w:tc>
          <w:tcPr>
            <w:tcW w:w="1697" w:type="dxa"/>
            <w:tcBorders>
              <w:top w:val="nil"/>
              <w:left w:val="nil"/>
              <w:bottom w:val="nil"/>
              <w:right w:val="nil"/>
            </w:tcBorders>
          </w:tcPr>
          <w:p w:rsidR="00816571" w:rsidRDefault="00326120">
            <w:pPr>
              <w:spacing w:after="0" w:line="259" w:lineRule="auto"/>
              <w:ind w:left="0" w:right="0" w:firstLine="0"/>
              <w:jc w:val="left"/>
            </w:pPr>
            <w:r>
              <w:t xml:space="preserve">Buckwheat </w:t>
            </w:r>
          </w:p>
        </w:tc>
        <w:tc>
          <w:tcPr>
            <w:tcW w:w="1752" w:type="dxa"/>
            <w:tcBorders>
              <w:top w:val="nil"/>
              <w:left w:val="nil"/>
              <w:bottom w:val="nil"/>
              <w:right w:val="nil"/>
            </w:tcBorders>
          </w:tcPr>
          <w:p w:rsidR="00816571" w:rsidRDefault="00326120">
            <w:pPr>
              <w:spacing w:after="0" w:line="259" w:lineRule="auto"/>
              <w:ind w:left="0" w:right="0" w:firstLine="0"/>
              <w:jc w:val="left"/>
            </w:pPr>
            <w:r>
              <w:t xml:space="preserve">Tabatabaee </w:t>
            </w:r>
            <w:r>
              <w:rPr>
                <w:i/>
              </w:rPr>
              <w:t>et al.</w:t>
            </w:r>
            <w:r>
              <w:t xml:space="preserve"> (2004) </w:t>
            </w:r>
          </w:p>
        </w:tc>
      </w:tr>
      <w:tr w:rsidR="00816571">
        <w:trPr>
          <w:trHeight w:val="953"/>
        </w:trPr>
        <w:tc>
          <w:tcPr>
            <w:tcW w:w="694" w:type="dxa"/>
            <w:tcBorders>
              <w:top w:val="nil"/>
              <w:left w:val="nil"/>
              <w:bottom w:val="nil"/>
              <w:right w:val="nil"/>
            </w:tcBorders>
          </w:tcPr>
          <w:p w:rsidR="00816571" w:rsidRDefault="00326120">
            <w:pPr>
              <w:spacing w:after="0" w:line="259" w:lineRule="auto"/>
              <w:ind w:left="122" w:right="0" w:firstLine="0"/>
              <w:jc w:val="left"/>
            </w:pPr>
            <w:r>
              <w:t xml:space="preserve">7 </w:t>
            </w:r>
          </w:p>
        </w:tc>
        <w:tc>
          <w:tcPr>
            <w:tcW w:w="1697" w:type="dxa"/>
            <w:tcBorders>
              <w:top w:val="nil"/>
              <w:left w:val="nil"/>
              <w:bottom w:val="nil"/>
              <w:right w:val="nil"/>
            </w:tcBorders>
            <w:vAlign w:val="center"/>
          </w:tcPr>
          <w:p w:rsidR="00816571" w:rsidRDefault="00326120">
            <w:pPr>
              <w:spacing w:after="0" w:line="259" w:lineRule="auto"/>
              <w:ind w:left="0" w:right="233" w:firstLine="0"/>
              <w:jc w:val="left"/>
            </w:pPr>
            <w:r>
              <w:t xml:space="preserve">Modified Page 1 </w:t>
            </w:r>
          </w:p>
        </w:tc>
        <w:tc>
          <w:tcPr>
            <w:tcW w:w="2444" w:type="dxa"/>
            <w:tcBorders>
              <w:top w:val="nil"/>
              <w:left w:val="nil"/>
              <w:bottom w:val="nil"/>
              <w:right w:val="nil"/>
            </w:tcBorders>
          </w:tcPr>
          <w:p w:rsidR="00816571" w:rsidRDefault="00326120">
            <w:pPr>
              <w:spacing w:after="0" w:line="259" w:lineRule="auto"/>
              <w:ind w:left="190" w:right="0" w:firstLine="0"/>
              <w:jc w:val="left"/>
            </w:pPr>
            <w:r>
              <w:t xml:space="preserve">MR = aexp (-(kt)n) </w:t>
            </w:r>
          </w:p>
        </w:tc>
        <w:tc>
          <w:tcPr>
            <w:tcW w:w="1697" w:type="dxa"/>
            <w:tcBorders>
              <w:top w:val="nil"/>
              <w:left w:val="nil"/>
              <w:bottom w:val="nil"/>
              <w:right w:val="nil"/>
            </w:tcBorders>
          </w:tcPr>
          <w:p w:rsidR="00816571" w:rsidRDefault="00326120">
            <w:pPr>
              <w:spacing w:after="0" w:line="259" w:lineRule="auto"/>
              <w:ind w:left="0" w:right="0" w:firstLine="0"/>
              <w:jc w:val="left"/>
            </w:pPr>
            <w:r>
              <w:t xml:space="preserve">Sweet potatoes </w:t>
            </w:r>
          </w:p>
        </w:tc>
        <w:tc>
          <w:tcPr>
            <w:tcW w:w="1752" w:type="dxa"/>
            <w:tcBorders>
              <w:top w:val="nil"/>
              <w:left w:val="nil"/>
              <w:bottom w:val="nil"/>
              <w:right w:val="nil"/>
            </w:tcBorders>
          </w:tcPr>
          <w:p w:rsidR="00816571" w:rsidRDefault="00326120">
            <w:pPr>
              <w:spacing w:after="16" w:line="259" w:lineRule="auto"/>
              <w:ind w:left="0" w:right="0" w:firstLine="0"/>
              <w:jc w:val="left"/>
            </w:pPr>
            <w:r>
              <w:t xml:space="preserve"> </w:t>
            </w:r>
          </w:p>
          <w:p w:rsidR="00816571" w:rsidRDefault="00326120">
            <w:pPr>
              <w:spacing w:after="16" w:line="259" w:lineRule="auto"/>
              <w:ind w:left="0" w:right="0" w:firstLine="0"/>
              <w:jc w:val="left"/>
            </w:pPr>
            <w:r>
              <w:t xml:space="preserve">Dinrifo ( 2012) </w:t>
            </w:r>
          </w:p>
          <w:p w:rsidR="00816571" w:rsidRDefault="00326120">
            <w:pPr>
              <w:spacing w:after="16" w:line="259" w:lineRule="auto"/>
              <w:ind w:left="0" w:right="0" w:firstLine="0"/>
              <w:jc w:val="left"/>
            </w:pPr>
            <w:r>
              <w:t xml:space="preserve"> </w:t>
            </w:r>
          </w:p>
          <w:p w:rsidR="00816571" w:rsidRDefault="00326120">
            <w:pPr>
              <w:spacing w:after="0" w:line="259" w:lineRule="auto"/>
              <w:ind w:left="0" w:right="0" w:firstLine="0"/>
              <w:jc w:val="left"/>
            </w:pPr>
            <w:r>
              <w:t xml:space="preserve"> </w:t>
            </w:r>
          </w:p>
        </w:tc>
      </w:tr>
      <w:tr w:rsidR="00816571">
        <w:trPr>
          <w:trHeight w:val="1090"/>
        </w:trPr>
        <w:tc>
          <w:tcPr>
            <w:tcW w:w="694" w:type="dxa"/>
            <w:tcBorders>
              <w:top w:val="nil"/>
              <w:left w:val="nil"/>
              <w:bottom w:val="nil"/>
              <w:right w:val="nil"/>
            </w:tcBorders>
          </w:tcPr>
          <w:p w:rsidR="00816571" w:rsidRDefault="00326120">
            <w:pPr>
              <w:spacing w:after="0" w:line="259" w:lineRule="auto"/>
              <w:ind w:left="122" w:right="0" w:firstLine="0"/>
              <w:jc w:val="left"/>
            </w:pPr>
            <w:r>
              <w:t xml:space="preserve">8 </w:t>
            </w:r>
          </w:p>
        </w:tc>
        <w:tc>
          <w:tcPr>
            <w:tcW w:w="1697" w:type="dxa"/>
            <w:tcBorders>
              <w:top w:val="nil"/>
              <w:left w:val="nil"/>
              <w:bottom w:val="nil"/>
              <w:right w:val="nil"/>
            </w:tcBorders>
            <w:vAlign w:val="bottom"/>
          </w:tcPr>
          <w:p w:rsidR="00816571" w:rsidRDefault="00326120">
            <w:pPr>
              <w:spacing w:after="0" w:line="273" w:lineRule="auto"/>
              <w:ind w:left="0" w:right="0" w:firstLine="0"/>
              <w:jc w:val="left"/>
            </w:pPr>
            <w:r>
              <w:t>Two Term Exponentia</w:t>
            </w:r>
          </w:p>
          <w:p w:rsidR="00816571" w:rsidRDefault="00326120">
            <w:pPr>
              <w:spacing w:after="0" w:line="259" w:lineRule="auto"/>
              <w:ind w:left="0" w:right="0" w:firstLine="0"/>
              <w:jc w:val="left"/>
            </w:pPr>
            <w:r>
              <w:t xml:space="preserve">l </w:t>
            </w:r>
          </w:p>
        </w:tc>
        <w:tc>
          <w:tcPr>
            <w:tcW w:w="2444" w:type="dxa"/>
            <w:tcBorders>
              <w:top w:val="nil"/>
              <w:left w:val="nil"/>
              <w:bottom w:val="nil"/>
              <w:right w:val="nil"/>
            </w:tcBorders>
          </w:tcPr>
          <w:p w:rsidR="00816571" w:rsidRDefault="00326120">
            <w:pPr>
              <w:spacing w:after="0" w:line="259" w:lineRule="auto"/>
              <w:ind w:left="480" w:right="0" w:hanging="247"/>
              <w:jc w:val="left"/>
            </w:pPr>
            <w:r>
              <w:t xml:space="preserve">MR = aexp (-kt) +    (1-a)exp(-kat </w:t>
            </w:r>
          </w:p>
        </w:tc>
        <w:tc>
          <w:tcPr>
            <w:tcW w:w="1697" w:type="dxa"/>
            <w:tcBorders>
              <w:top w:val="nil"/>
              <w:left w:val="nil"/>
              <w:bottom w:val="nil"/>
              <w:right w:val="nil"/>
            </w:tcBorders>
          </w:tcPr>
          <w:p w:rsidR="00816571" w:rsidRDefault="00326120">
            <w:pPr>
              <w:spacing w:after="0" w:line="259" w:lineRule="auto"/>
              <w:ind w:left="0" w:right="85" w:firstLine="0"/>
              <w:jc w:val="left"/>
            </w:pPr>
            <w:r>
              <w:t xml:space="preserve">Blanched potato </w:t>
            </w:r>
          </w:p>
        </w:tc>
        <w:tc>
          <w:tcPr>
            <w:tcW w:w="1752" w:type="dxa"/>
            <w:tcBorders>
              <w:top w:val="nil"/>
              <w:left w:val="nil"/>
              <w:bottom w:val="nil"/>
              <w:right w:val="nil"/>
            </w:tcBorders>
            <w:vAlign w:val="bottom"/>
          </w:tcPr>
          <w:p w:rsidR="00816571" w:rsidRDefault="00326120">
            <w:pPr>
              <w:spacing w:after="16" w:line="259" w:lineRule="auto"/>
              <w:ind w:left="0" w:right="0" w:firstLine="0"/>
              <w:jc w:val="left"/>
            </w:pPr>
            <w:r>
              <w:t xml:space="preserve">Doymaz (2012) </w:t>
            </w:r>
          </w:p>
          <w:p w:rsidR="00816571" w:rsidRDefault="00326120">
            <w:pPr>
              <w:spacing w:after="16" w:line="259" w:lineRule="auto"/>
              <w:ind w:left="0" w:right="0" w:firstLine="0"/>
              <w:jc w:val="left"/>
            </w:pPr>
            <w:r>
              <w:t xml:space="preserve"> </w:t>
            </w:r>
          </w:p>
          <w:p w:rsidR="00816571" w:rsidRDefault="00326120">
            <w:pPr>
              <w:spacing w:after="0" w:line="259" w:lineRule="auto"/>
              <w:ind w:left="0" w:right="0" w:firstLine="0"/>
              <w:jc w:val="left"/>
            </w:pPr>
            <w:r>
              <w:t xml:space="preserve"> </w:t>
            </w:r>
          </w:p>
        </w:tc>
      </w:tr>
      <w:tr w:rsidR="00816571">
        <w:trPr>
          <w:trHeight w:val="814"/>
        </w:trPr>
        <w:tc>
          <w:tcPr>
            <w:tcW w:w="694" w:type="dxa"/>
            <w:tcBorders>
              <w:top w:val="nil"/>
              <w:left w:val="nil"/>
              <w:bottom w:val="nil"/>
              <w:right w:val="nil"/>
            </w:tcBorders>
          </w:tcPr>
          <w:p w:rsidR="00816571" w:rsidRDefault="00326120">
            <w:pPr>
              <w:spacing w:after="0" w:line="259" w:lineRule="auto"/>
              <w:ind w:left="122" w:right="0" w:firstLine="0"/>
              <w:jc w:val="left"/>
            </w:pPr>
            <w:r>
              <w:t xml:space="preserve">9 </w:t>
            </w:r>
          </w:p>
        </w:tc>
        <w:tc>
          <w:tcPr>
            <w:tcW w:w="1697" w:type="dxa"/>
            <w:tcBorders>
              <w:top w:val="nil"/>
              <w:left w:val="nil"/>
              <w:bottom w:val="nil"/>
              <w:right w:val="nil"/>
            </w:tcBorders>
          </w:tcPr>
          <w:p w:rsidR="00816571" w:rsidRDefault="00326120">
            <w:pPr>
              <w:spacing w:after="19" w:line="259" w:lineRule="auto"/>
              <w:ind w:left="0" w:right="0" w:firstLine="0"/>
              <w:jc w:val="left"/>
            </w:pPr>
            <w:r>
              <w:t xml:space="preserve">Wang and </w:t>
            </w:r>
          </w:p>
          <w:p w:rsidR="00816571" w:rsidRDefault="00326120">
            <w:pPr>
              <w:spacing w:after="0" w:line="259" w:lineRule="auto"/>
              <w:ind w:left="0" w:right="0" w:firstLine="0"/>
              <w:jc w:val="left"/>
            </w:pPr>
            <w:r>
              <w:t xml:space="preserve">Singh </w:t>
            </w:r>
          </w:p>
        </w:tc>
        <w:tc>
          <w:tcPr>
            <w:tcW w:w="2444" w:type="dxa"/>
            <w:tcBorders>
              <w:top w:val="nil"/>
              <w:left w:val="nil"/>
              <w:bottom w:val="nil"/>
              <w:right w:val="nil"/>
            </w:tcBorders>
          </w:tcPr>
          <w:p w:rsidR="00816571" w:rsidRDefault="00326120">
            <w:pPr>
              <w:spacing w:after="0" w:line="259" w:lineRule="auto"/>
              <w:ind w:left="384" w:right="0" w:firstLine="0"/>
              <w:jc w:val="left"/>
            </w:pPr>
            <w:r>
              <w:t>MR = 1+at+bt</w:t>
            </w:r>
            <w:r>
              <w:rPr>
                <w:vertAlign w:val="superscript"/>
              </w:rPr>
              <w:t>2</w:t>
            </w:r>
            <w:r>
              <w:t xml:space="preserve"> </w:t>
            </w:r>
          </w:p>
        </w:tc>
        <w:tc>
          <w:tcPr>
            <w:tcW w:w="1697" w:type="dxa"/>
            <w:tcBorders>
              <w:top w:val="nil"/>
              <w:left w:val="nil"/>
              <w:bottom w:val="nil"/>
              <w:right w:val="nil"/>
            </w:tcBorders>
          </w:tcPr>
          <w:p w:rsidR="00816571" w:rsidRDefault="00326120">
            <w:pPr>
              <w:spacing w:after="0" w:line="259" w:lineRule="auto"/>
              <w:ind w:left="0" w:right="34" w:firstLine="0"/>
              <w:jc w:val="left"/>
            </w:pPr>
            <w:r>
              <w:t xml:space="preserve">Strawberry dried at 65°C </w:t>
            </w:r>
          </w:p>
        </w:tc>
        <w:tc>
          <w:tcPr>
            <w:tcW w:w="1752" w:type="dxa"/>
            <w:tcBorders>
              <w:top w:val="nil"/>
              <w:left w:val="nil"/>
              <w:bottom w:val="nil"/>
              <w:right w:val="nil"/>
            </w:tcBorders>
            <w:vAlign w:val="bottom"/>
          </w:tcPr>
          <w:p w:rsidR="00816571" w:rsidRDefault="00326120">
            <w:pPr>
              <w:spacing w:after="19" w:line="259" w:lineRule="auto"/>
              <w:ind w:left="0" w:right="0" w:firstLine="0"/>
              <w:jc w:val="left"/>
            </w:pPr>
            <w:r>
              <w:t xml:space="preserve">Doymaz (2007) </w:t>
            </w:r>
          </w:p>
          <w:p w:rsidR="00816571" w:rsidRDefault="00326120">
            <w:pPr>
              <w:spacing w:after="16" w:line="259" w:lineRule="auto"/>
              <w:ind w:left="0" w:right="0" w:firstLine="0"/>
              <w:jc w:val="left"/>
            </w:pPr>
            <w:r>
              <w:t xml:space="preserve"> </w:t>
            </w:r>
          </w:p>
          <w:p w:rsidR="00816571" w:rsidRDefault="00326120">
            <w:pPr>
              <w:spacing w:after="0" w:line="259" w:lineRule="auto"/>
              <w:ind w:left="0" w:right="0" w:firstLine="0"/>
              <w:jc w:val="left"/>
            </w:pPr>
            <w:r>
              <w:t xml:space="preserve"> </w:t>
            </w:r>
          </w:p>
        </w:tc>
      </w:tr>
      <w:tr w:rsidR="00816571">
        <w:trPr>
          <w:trHeight w:val="1138"/>
        </w:trPr>
        <w:tc>
          <w:tcPr>
            <w:tcW w:w="694" w:type="dxa"/>
            <w:tcBorders>
              <w:top w:val="nil"/>
              <w:left w:val="nil"/>
              <w:bottom w:val="single" w:sz="4" w:space="0" w:color="000000"/>
              <w:right w:val="nil"/>
            </w:tcBorders>
          </w:tcPr>
          <w:p w:rsidR="00816571" w:rsidRDefault="00326120">
            <w:pPr>
              <w:spacing w:after="0" w:line="259" w:lineRule="auto"/>
              <w:ind w:left="122" w:right="0" w:firstLine="0"/>
              <w:jc w:val="left"/>
            </w:pPr>
            <w:r>
              <w:t xml:space="preserve">10 </w:t>
            </w:r>
          </w:p>
        </w:tc>
        <w:tc>
          <w:tcPr>
            <w:tcW w:w="1697" w:type="dxa"/>
            <w:tcBorders>
              <w:top w:val="nil"/>
              <w:left w:val="nil"/>
              <w:bottom w:val="single" w:sz="4" w:space="0" w:color="000000"/>
              <w:right w:val="nil"/>
            </w:tcBorders>
            <w:vAlign w:val="bottom"/>
          </w:tcPr>
          <w:p w:rsidR="00816571" w:rsidRDefault="00326120">
            <w:pPr>
              <w:spacing w:after="17" w:line="259" w:lineRule="auto"/>
              <w:ind w:left="0" w:right="0" w:firstLine="0"/>
              <w:jc w:val="left"/>
            </w:pPr>
            <w:r>
              <w:t xml:space="preserve">Midilli </w:t>
            </w:r>
          </w:p>
          <w:p w:rsidR="00816571" w:rsidRDefault="00326120">
            <w:pPr>
              <w:spacing w:after="16" w:line="259" w:lineRule="auto"/>
              <w:ind w:left="0" w:right="0" w:firstLine="0"/>
              <w:jc w:val="left"/>
            </w:pPr>
            <w:r>
              <w:t xml:space="preserve">Kucuk </w:t>
            </w:r>
          </w:p>
          <w:p w:rsidR="00816571" w:rsidRDefault="00326120">
            <w:pPr>
              <w:spacing w:after="0" w:line="259" w:lineRule="auto"/>
              <w:ind w:left="0" w:right="0" w:firstLine="0"/>
              <w:jc w:val="left"/>
            </w:pPr>
            <w:r>
              <w:t xml:space="preserve">&amp;Yapar </w:t>
            </w:r>
          </w:p>
        </w:tc>
        <w:tc>
          <w:tcPr>
            <w:tcW w:w="2444" w:type="dxa"/>
            <w:tcBorders>
              <w:top w:val="nil"/>
              <w:left w:val="nil"/>
              <w:bottom w:val="single" w:sz="4" w:space="0" w:color="000000"/>
              <w:right w:val="nil"/>
            </w:tcBorders>
          </w:tcPr>
          <w:p w:rsidR="00816571" w:rsidRDefault="00326120">
            <w:pPr>
              <w:spacing w:after="0" w:line="259" w:lineRule="auto"/>
              <w:ind w:left="65" w:right="0" w:firstLine="0"/>
              <w:jc w:val="left"/>
            </w:pPr>
            <w:r>
              <w:rPr>
                <w:i/>
              </w:rPr>
              <w:t>MR = a</w:t>
            </w:r>
            <w:r>
              <w:t>exp (-</w:t>
            </w:r>
            <w:r>
              <w:rPr>
                <w:i/>
              </w:rPr>
              <w:t>ktn</w:t>
            </w:r>
            <w:r>
              <w:t>)</w:t>
            </w:r>
            <w:r>
              <w:rPr>
                <w:i/>
              </w:rPr>
              <w:t xml:space="preserve"> +bt </w:t>
            </w:r>
          </w:p>
        </w:tc>
        <w:tc>
          <w:tcPr>
            <w:tcW w:w="1697" w:type="dxa"/>
            <w:tcBorders>
              <w:top w:val="nil"/>
              <w:left w:val="nil"/>
              <w:bottom w:val="single" w:sz="4" w:space="0" w:color="000000"/>
              <w:right w:val="nil"/>
            </w:tcBorders>
          </w:tcPr>
          <w:p w:rsidR="00816571" w:rsidRDefault="00326120">
            <w:pPr>
              <w:spacing w:after="0" w:line="259" w:lineRule="auto"/>
              <w:ind w:left="0" w:right="0" w:firstLine="0"/>
              <w:jc w:val="left"/>
            </w:pPr>
            <w:r>
              <w:t xml:space="preserve">Tomato </w:t>
            </w:r>
          </w:p>
        </w:tc>
        <w:tc>
          <w:tcPr>
            <w:tcW w:w="1752" w:type="dxa"/>
            <w:tcBorders>
              <w:top w:val="nil"/>
              <w:left w:val="nil"/>
              <w:bottom w:val="single" w:sz="4" w:space="0" w:color="000000"/>
              <w:right w:val="nil"/>
            </w:tcBorders>
          </w:tcPr>
          <w:p w:rsidR="00816571" w:rsidRDefault="00326120">
            <w:pPr>
              <w:spacing w:after="0" w:line="259" w:lineRule="auto"/>
              <w:ind w:left="0" w:right="0" w:firstLine="0"/>
              <w:jc w:val="left"/>
            </w:pPr>
            <w:r>
              <w:t xml:space="preserve">Taheri-Garvand </w:t>
            </w:r>
            <w:r>
              <w:rPr>
                <w:i/>
              </w:rPr>
              <w:t>et al</w:t>
            </w:r>
            <w:r>
              <w:t xml:space="preserve">. (2011) </w:t>
            </w:r>
          </w:p>
        </w:tc>
      </w:tr>
    </w:tbl>
    <w:p w:rsidR="00816571" w:rsidRDefault="00326120">
      <w:pPr>
        <w:spacing w:after="492" w:line="259" w:lineRule="auto"/>
        <w:ind w:left="-5" w:right="532"/>
      </w:pPr>
      <w:r>
        <w:t xml:space="preserve">Moisture ratio during drying experiment is usually calculated using equation (1): </w:t>
      </w:r>
    </w:p>
    <w:p w:rsidR="00816571" w:rsidRDefault="00326120">
      <w:pPr>
        <w:spacing w:after="63" w:line="265" w:lineRule="auto"/>
        <w:ind w:left="2141" w:right="0"/>
        <w:jc w:val="center"/>
      </w:pPr>
      <w:r>
        <w:rPr>
          <w:noProof/>
        </w:rPr>
        <w:drawing>
          <wp:anchor distT="0" distB="0" distL="114300" distR="114300" simplePos="0" relativeHeight="251658240" behindDoc="0" locked="0" layoutInCell="1" allowOverlap="0">
            <wp:simplePos x="0" y="0"/>
            <wp:positionH relativeFrom="column">
              <wp:posOffset>1352931</wp:posOffset>
            </wp:positionH>
            <wp:positionV relativeFrom="paragraph">
              <wp:posOffset>-4419</wp:posOffset>
            </wp:positionV>
            <wp:extent cx="1028700" cy="373380"/>
            <wp:effectExtent l="0" t="0" r="0" b="0"/>
            <wp:wrapSquare wrapText="bothSides"/>
            <wp:docPr id="6135" name="Picture 6135"/>
            <wp:cNvGraphicFramePr/>
            <a:graphic xmlns:a="http://schemas.openxmlformats.org/drawingml/2006/main">
              <a:graphicData uri="http://schemas.openxmlformats.org/drawingml/2006/picture">
                <pic:pic xmlns:pic="http://schemas.openxmlformats.org/drawingml/2006/picture">
                  <pic:nvPicPr>
                    <pic:cNvPr id="6135" name="Picture 6135"/>
                    <pic:cNvPicPr/>
                  </pic:nvPicPr>
                  <pic:blipFill>
                    <a:blip r:embed="rId15"/>
                    <a:stretch>
                      <a:fillRect/>
                    </a:stretch>
                  </pic:blipFill>
                  <pic:spPr>
                    <a:xfrm>
                      <a:off x="0" y="0"/>
                      <a:ext cx="1028700" cy="373380"/>
                    </a:xfrm>
                    <a:prstGeom prst="rect">
                      <a:avLst/>
                    </a:prstGeom>
                  </pic:spPr>
                </pic:pic>
              </a:graphicData>
            </a:graphic>
          </wp:anchor>
        </w:drawing>
      </w:r>
      <w:r>
        <w:t xml:space="preserve">                  (1) </w:t>
      </w:r>
    </w:p>
    <w:p w:rsidR="00816571" w:rsidRDefault="00326120">
      <w:pPr>
        <w:spacing w:line="563" w:lineRule="auto"/>
        <w:ind w:left="-15" w:right="179" w:firstLine="391"/>
      </w:pPr>
      <w:r>
        <w:t xml:space="preserve">                              where, </w:t>
      </w:r>
      <w:r>
        <w:rPr>
          <w:i/>
        </w:rPr>
        <w:t>M</w:t>
      </w:r>
      <w:r>
        <w:rPr>
          <w:i/>
          <w:vertAlign w:val="subscript"/>
        </w:rPr>
        <w:t>e</w:t>
      </w:r>
      <w:r>
        <w:rPr>
          <w:i/>
        </w:rPr>
        <w:t xml:space="preserve"> </w:t>
      </w:r>
      <w:r>
        <w:t xml:space="preserve">is equilibrium moisture content, kg water/kg dry matter; </w:t>
      </w:r>
      <w:r>
        <w:rPr>
          <w:i/>
        </w:rPr>
        <w:t>Mo</w:t>
      </w:r>
      <w:r>
        <w:t xml:space="preserve">: initial moisture content (kg water/kg dry matter); </w:t>
      </w:r>
      <w:r>
        <w:rPr>
          <w:i/>
        </w:rPr>
        <w:t>M</w:t>
      </w:r>
      <w:r>
        <w:rPr>
          <w:i/>
          <w:vertAlign w:val="subscript"/>
        </w:rPr>
        <w:t>t</w:t>
      </w:r>
      <w:r>
        <w:rPr>
          <w:i/>
        </w:rPr>
        <w:t xml:space="preserve"> </w:t>
      </w:r>
      <w:r>
        <w:t xml:space="preserve">is moisture content at any time </w:t>
      </w:r>
      <w:r>
        <w:rPr>
          <w:i/>
        </w:rPr>
        <w:t>t</w:t>
      </w:r>
      <w:r>
        <w:t xml:space="preserve">. </w:t>
      </w:r>
    </w:p>
    <w:p w:rsidR="00816571" w:rsidRDefault="00326120">
      <w:pPr>
        <w:spacing w:after="277"/>
        <w:ind w:left="-5" w:right="178"/>
      </w:pPr>
      <w:r>
        <w:lastRenderedPageBreak/>
        <w:t>When the equilibrium moisture is very small compared to the values of M</w:t>
      </w:r>
      <w:r>
        <w:rPr>
          <w:vertAlign w:val="subscript"/>
        </w:rPr>
        <w:t>t</w:t>
      </w:r>
      <w:r>
        <w:t xml:space="preserve"> and M</w:t>
      </w:r>
      <w:r>
        <w:rPr>
          <w:vertAlign w:val="subscript"/>
        </w:rPr>
        <w:t>o</w:t>
      </w:r>
      <w:r>
        <w:t>, the value can be neglect</w:t>
      </w:r>
      <w:r>
        <w:t>ed and the dimensionless moisture ratio can be written as M</w:t>
      </w:r>
      <w:r>
        <w:rPr>
          <w:vertAlign w:val="subscript"/>
        </w:rPr>
        <w:t>t</w:t>
      </w:r>
      <w:r>
        <w:t>/M</w:t>
      </w:r>
      <w:r>
        <w:rPr>
          <w:vertAlign w:val="subscript"/>
        </w:rPr>
        <w:t>o</w:t>
      </w:r>
      <w:r>
        <w:t xml:space="preserve"> only. </w:t>
      </w:r>
    </w:p>
    <w:p w:rsidR="00816571" w:rsidRDefault="00326120">
      <w:pPr>
        <w:spacing w:after="530" w:line="259" w:lineRule="auto"/>
        <w:ind w:left="-5" w:right="532"/>
      </w:pPr>
      <w:r>
        <w:t xml:space="preserve">The drying rate is calculated by using the following equation: </w:t>
      </w:r>
    </w:p>
    <w:p w:rsidR="00816571" w:rsidRDefault="00326120">
      <w:pPr>
        <w:spacing w:after="492" w:line="259" w:lineRule="auto"/>
        <w:ind w:left="0" w:right="0" w:firstLine="0"/>
        <w:jc w:val="left"/>
      </w:pPr>
      <w:r>
        <w:t xml:space="preserve"> </w:t>
      </w:r>
    </w:p>
    <w:p w:rsidR="00816571" w:rsidRDefault="00326120">
      <w:pPr>
        <w:tabs>
          <w:tab w:val="center" w:pos="5481"/>
        </w:tabs>
        <w:spacing w:after="253" w:line="259" w:lineRule="auto"/>
        <w:ind w:left="-15" w:right="0" w:firstLine="0"/>
        <w:jc w:val="left"/>
      </w:pPr>
      <w:r>
        <w:t xml:space="preserve">                                        </w:t>
      </w:r>
      <w:r>
        <w:tab/>
        <w:t xml:space="preserve">                                (2) </w:t>
      </w:r>
    </w:p>
    <w:p w:rsidR="00816571" w:rsidRDefault="00326120">
      <w:pPr>
        <w:spacing w:after="434" w:line="259" w:lineRule="auto"/>
        <w:ind w:left="0" w:right="0" w:firstLine="0"/>
        <w:jc w:val="left"/>
      </w:pPr>
      <w:r>
        <w:rPr>
          <w:noProof/>
        </w:rPr>
        <w:drawing>
          <wp:inline distT="0" distB="0" distL="0" distR="0">
            <wp:extent cx="1173480" cy="342900"/>
            <wp:effectExtent l="0" t="0" r="0" b="0"/>
            <wp:docPr id="6200" name="Picture 6200"/>
            <wp:cNvGraphicFramePr/>
            <a:graphic xmlns:a="http://schemas.openxmlformats.org/drawingml/2006/main">
              <a:graphicData uri="http://schemas.openxmlformats.org/drawingml/2006/picture">
                <pic:pic xmlns:pic="http://schemas.openxmlformats.org/drawingml/2006/picture">
                  <pic:nvPicPr>
                    <pic:cNvPr id="6200" name="Picture 6200"/>
                    <pic:cNvPicPr/>
                  </pic:nvPicPr>
                  <pic:blipFill>
                    <a:blip r:embed="rId16"/>
                    <a:stretch>
                      <a:fillRect/>
                    </a:stretch>
                  </pic:blipFill>
                  <pic:spPr>
                    <a:xfrm>
                      <a:off x="0" y="0"/>
                      <a:ext cx="1173480" cy="342900"/>
                    </a:xfrm>
                    <a:prstGeom prst="rect">
                      <a:avLst/>
                    </a:prstGeom>
                  </pic:spPr>
                </pic:pic>
              </a:graphicData>
            </a:graphic>
          </wp:inline>
        </w:drawing>
      </w:r>
      <w:r>
        <w:t xml:space="preserve"> </w:t>
      </w:r>
    </w:p>
    <w:p w:rsidR="00816571" w:rsidRDefault="00326120">
      <w:pPr>
        <w:spacing w:after="375" w:line="259" w:lineRule="auto"/>
        <w:ind w:left="0" w:right="0" w:firstLine="0"/>
        <w:jc w:val="left"/>
      </w:pPr>
      <w:r>
        <w:t xml:space="preserve"> </w:t>
      </w:r>
    </w:p>
    <w:p w:rsidR="00816571" w:rsidRDefault="00326120">
      <w:pPr>
        <w:ind w:left="-5" w:right="0"/>
      </w:pPr>
      <w:r>
        <w:t>where</w:t>
      </w:r>
      <w:r>
        <w:rPr>
          <w:b/>
        </w:rPr>
        <w:t xml:space="preserve">, </w:t>
      </w:r>
      <w:r>
        <w:rPr>
          <w:i/>
        </w:rPr>
        <w:t xml:space="preserve">DR </w:t>
      </w:r>
      <w:r>
        <w:t xml:space="preserve">is drying rate; </w:t>
      </w:r>
      <w:r>
        <w:rPr>
          <w:i/>
        </w:rPr>
        <w:t>M</w:t>
      </w:r>
      <w:r>
        <w:rPr>
          <w:i/>
          <w:vertAlign w:val="subscript"/>
        </w:rPr>
        <w:t>t</w:t>
      </w:r>
      <w:r>
        <w:rPr>
          <w:i/>
        </w:rPr>
        <w:t xml:space="preserve"> </w:t>
      </w:r>
      <w:r>
        <w:t>is as i</w:t>
      </w:r>
      <w:r>
        <w:t xml:space="preserve">ntroduced earlier and </w:t>
      </w:r>
      <w:r>
        <w:rPr>
          <w:i/>
        </w:rPr>
        <w:t xml:space="preserve">Mt+dt is Mt </w:t>
      </w:r>
      <w:r>
        <w:t xml:space="preserve">after some incremental time dt; </w:t>
      </w:r>
      <w:r>
        <w:rPr>
          <w:i/>
        </w:rPr>
        <w:t xml:space="preserve">dt </w:t>
      </w:r>
      <w:r>
        <w:t xml:space="preserve">is the elapsed drying time. </w:t>
      </w:r>
    </w:p>
    <w:p w:rsidR="00816571" w:rsidRDefault="00326120">
      <w:pPr>
        <w:spacing w:after="12"/>
        <w:ind w:left="-5" w:right="182"/>
      </w:pPr>
      <w:r>
        <w:t>Coefficient of determination (</w:t>
      </w:r>
      <w:r>
        <w:rPr>
          <w:i/>
        </w:rPr>
        <w:t>R</w:t>
      </w:r>
      <w:r>
        <w:rPr>
          <w:vertAlign w:val="superscript"/>
        </w:rPr>
        <w:t>2</w:t>
      </w:r>
      <w:r>
        <w:t>) is the primary criterion for selecting the best equation to describe drying curve. Reduced chi square (</w:t>
      </w:r>
      <w:r>
        <w:rPr>
          <w:i/>
        </w:rPr>
        <w:t>χ</w:t>
      </w:r>
      <w:r>
        <w:rPr>
          <w:vertAlign w:val="superscript"/>
        </w:rPr>
        <w:t>2</w:t>
      </w:r>
      <w:r>
        <w:t>) is the mean squar</w:t>
      </w:r>
      <w:r>
        <w:t xml:space="preserve">e of the deviation between the experimental and the predicted values for the models. The root mean square error (RMSE) is used to determine the goodness of fit. The higher the values of </w:t>
      </w:r>
      <w:r>
        <w:rPr>
          <w:i/>
        </w:rPr>
        <w:t>R</w:t>
      </w:r>
      <w:r>
        <w:rPr>
          <w:vertAlign w:val="superscript"/>
        </w:rPr>
        <w:t>2</w:t>
      </w:r>
      <w:r>
        <w:t xml:space="preserve">, and the lower the value of </w:t>
      </w:r>
      <w:r>
        <w:rPr>
          <w:i/>
        </w:rPr>
        <w:t>x</w:t>
      </w:r>
      <w:r>
        <w:rPr>
          <w:vertAlign w:val="superscript"/>
        </w:rPr>
        <w:t>2</w:t>
      </w:r>
      <w:r>
        <w:t xml:space="preserve"> and the </w:t>
      </w:r>
      <w:r>
        <w:rPr>
          <w:i/>
        </w:rPr>
        <w:t>RMSE</w:t>
      </w:r>
      <w:r>
        <w:t xml:space="preserve"> </w:t>
      </w:r>
      <w:r>
        <w:t xml:space="preserve">the better the goodness of fit </w:t>
      </w:r>
    </w:p>
    <w:p w:rsidR="00816571" w:rsidRDefault="00326120">
      <w:pPr>
        <w:spacing w:after="532" w:line="259" w:lineRule="auto"/>
        <w:ind w:left="-5" w:right="532"/>
      </w:pPr>
      <w:r>
        <w:t xml:space="preserve">(Yaldiz and Ertekin, 2001; Akpinar </w:t>
      </w:r>
      <w:r>
        <w:rPr>
          <w:i/>
        </w:rPr>
        <w:t>et al.,</w:t>
      </w:r>
      <w:r>
        <w:t xml:space="preserve"> 2003; Gunhan </w:t>
      </w:r>
      <w:r>
        <w:rPr>
          <w:i/>
        </w:rPr>
        <w:t>et al.,</w:t>
      </w:r>
      <w:r>
        <w:t xml:space="preserve"> 2005) </w:t>
      </w:r>
    </w:p>
    <w:p w:rsidR="00816571" w:rsidRDefault="00326120">
      <w:pPr>
        <w:spacing w:after="422"/>
        <w:ind w:left="-5" w:right="532"/>
      </w:pPr>
      <w:r>
        <w:t xml:space="preserve">These parameters are calculated as follows </w:t>
      </w:r>
    </w:p>
    <w:p w:rsidR="00816571" w:rsidRDefault="00326120">
      <w:pPr>
        <w:tabs>
          <w:tab w:val="center" w:pos="2781"/>
          <w:tab w:val="center" w:pos="7020"/>
        </w:tabs>
        <w:spacing w:after="0" w:line="265" w:lineRule="auto"/>
        <w:ind w:left="0" w:right="0" w:firstLine="0"/>
        <w:jc w:val="left"/>
      </w:pPr>
      <w:r>
        <w:rPr>
          <w:rFonts w:ascii="Calibri" w:eastAsia="Calibri" w:hAnsi="Calibri" w:cs="Calibri"/>
          <w:sz w:val="22"/>
        </w:rPr>
        <w:tab/>
      </w:r>
      <w:r>
        <w:rPr>
          <w:noProof/>
        </w:rPr>
        <w:drawing>
          <wp:inline distT="0" distB="0" distL="0" distR="0">
            <wp:extent cx="2330450" cy="510540"/>
            <wp:effectExtent l="0" t="0" r="0" b="0"/>
            <wp:docPr id="6257" name="Picture 6257"/>
            <wp:cNvGraphicFramePr/>
            <a:graphic xmlns:a="http://schemas.openxmlformats.org/drawingml/2006/main">
              <a:graphicData uri="http://schemas.openxmlformats.org/drawingml/2006/picture">
                <pic:pic xmlns:pic="http://schemas.openxmlformats.org/drawingml/2006/picture">
                  <pic:nvPicPr>
                    <pic:cNvPr id="6257" name="Picture 6257"/>
                    <pic:cNvPicPr/>
                  </pic:nvPicPr>
                  <pic:blipFill>
                    <a:blip r:embed="rId17"/>
                    <a:stretch>
                      <a:fillRect/>
                    </a:stretch>
                  </pic:blipFill>
                  <pic:spPr>
                    <a:xfrm>
                      <a:off x="0" y="0"/>
                      <a:ext cx="2330450" cy="510540"/>
                    </a:xfrm>
                    <a:prstGeom prst="rect">
                      <a:avLst/>
                    </a:prstGeom>
                  </pic:spPr>
                </pic:pic>
              </a:graphicData>
            </a:graphic>
          </wp:inline>
        </w:drawing>
      </w:r>
      <w:r>
        <w:tab/>
        <w:t xml:space="preserve">(3) </w:t>
      </w:r>
    </w:p>
    <w:p w:rsidR="00816571" w:rsidRDefault="00326120">
      <w:pPr>
        <w:spacing w:after="0" w:line="259" w:lineRule="auto"/>
        <w:ind w:left="900" w:right="0" w:firstLine="0"/>
        <w:jc w:val="left"/>
      </w:pPr>
      <w:r>
        <w:rPr>
          <w:sz w:val="2"/>
        </w:rPr>
        <w:t xml:space="preserve"> </w:t>
      </w:r>
      <w:r>
        <w:rPr>
          <w:sz w:val="2"/>
        </w:rPr>
        <w:tab/>
      </w:r>
      <w:r>
        <w:t xml:space="preserve"> </w:t>
      </w:r>
    </w:p>
    <w:p w:rsidR="00816571" w:rsidRDefault="00326120">
      <w:pPr>
        <w:spacing w:after="296" w:line="265" w:lineRule="auto"/>
        <w:ind w:left="910" w:right="1328"/>
        <w:jc w:val="right"/>
      </w:pPr>
      <w:r>
        <w:rPr>
          <w:noProof/>
        </w:rPr>
        <w:drawing>
          <wp:anchor distT="0" distB="0" distL="114300" distR="114300" simplePos="0" relativeHeight="251659264" behindDoc="0" locked="0" layoutInCell="1" allowOverlap="0">
            <wp:simplePos x="0" y="0"/>
            <wp:positionH relativeFrom="column">
              <wp:posOffset>571246</wp:posOffset>
            </wp:positionH>
            <wp:positionV relativeFrom="paragraph">
              <wp:posOffset>-2894</wp:posOffset>
            </wp:positionV>
            <wp:extent cx="2094230" cy="520700"/>
            <wp:effectExtent l="0" t="0" r="0" b="0"/>
            <wp:wrapSquare wrapText="bothSides"/>
            <wp:docPr id="6276" name="Picture 6276"/>
            <wp:cNvGraphicFramePr/>
            <a:graphic xmlns:a="http://schemas.openxmlformats.org/drawingml/2006/main">
              <a:graphicData uri="http://schemas.openxmlformats.org/drawingml/2006/picture">
                <pic:pic xmlns:pic="http://schemas.openxmlformats.org/drawingml/2006/picture">
                  <pic:nvPicPr>
                    <pic:cNvPr id="6276" name="Picture 6276"/>
                    <pic:cNvPicPr/>
                  </pic:nvPicPr>
                  <pic:blipFill>
                    <a:blip r:embed="rId18"/>
                    <a:stretch>
                      <a:fillRect/>
                    </a:stretch>
                  </pic:blipFill>
                  <pic:spPr>
                    <a:xfrm>
                      <a:off x="0" y="0"/>
                      <a:ext cx="2094230" cy="520700"/>
                    </a:xfrm>
                    <a:prstGeom prst="rect">
                      <a:avLst/>
                    </a:prstGeom>
                  </pic:spPr>
                </pic:pic>
              </a:graphicData>
            </a:graphic>
          </wp:anchor>
        </w:drawing>
      </w:r>
      <w:r>
        <w:t xml:space="preserve">(4) </w:t>
      </w:r>
    </w:p>
    <w:p w:rsidR="00816571" w:rsidRDefault="00326120">
      <w:pPr>
        <w:spacing w:after="314" w:line="259" w:lineRule="auto"/>
        <w:ind w:left="900" w:right="31" w:firstLine="0"/>
        <w:jc w:val="center"/>
      </w:pPr>
      <w:r>
        <w:t xml:space="preserve"> </w:t>
      </w:r>
    </w:p>
    <w:p w:rsidR="00816571" w:rsidRDefault="00326120">
      <w:pPr>
        <w:spacing w:after="492" w:line="259" w:lineRule="auto"/>
        <w:ind w:left="900" w:right="0" w:firstLine="0"/>
        <w:jc w:val="left"/>
      </w:pPr>
      <w:r>
        <w:lastRenderedPageBreak/>
        <w:t xml:space="preserve"> </w:t>
      </w:r>
    </w:p>
    <w:p w:rsidR="00816571" w:rsidRDefault="00326120">
      <w:pPr>
        <w:spacing w:after="372" w:line="259" w:lineRule="auto"/>
        <w:ind w:left="900" w:right="1188" w:firstLine="0"/>
        <w:jc w:val="right"/>
      </w:pPr>
      <w:r>
        <w:rPr>
          <w:noProof/>
        </w:rPr>
        <w:drawing>
          <wp:anchor distT="0" distB="0" distL="114300" distR="114300" simplePos="0" relativeHeight="251660288" behindDoc="0" locked="0" layoutInCell="1" allowOverlap="0">
            <wp:simplePos x="0" y="0"/>
            <wp:positionH relativeFrom="column">
              <wp:posOffset>571246</wp:posOffset>
            </wp:positionH>
            <wp:positionV relativeFrom="paragraph">
              <wp:posOffset>-3402</wp:posOffset>
            </wp:positionV>
            <wp:extent cx="3658870" cy="1138555"/>
            <wp:effectExtent l="0" t="0" r="0" b="0"/>
            <wp:wrapSquare wrapText="bothSides"/>
            <wp:docPr id="6282" name="Picture 6282"/>
            <wp:cNvGraphicFramePr/>
            <a:graphic xmlns:a="http://schemas.openxmlformats.org/drawingml/2006/main">
              <a:graphicData uri="http://schemas.openxmlformats.org/drawingml/2006/picture">
                <pic:pic xmlns:pic="http://schemas.openxmlformats.org/drawingml/2006/picture">
                  <pic:nvPicPr>
                    <pic:cNvPr id="6282" name="Picture 6282"/>
                    <pic:cNvPicPr/>
                  </pic:nvPicPr>
                  <pic:blipFill>
                    <a:blip r:embed="rId19"/>
                    <a:stretch>
                      <a:fillRect/>
                    </a:stretch>
                  </pic:blipFill>
                  <pic:spPr>
                    <a:xfrm>
                      <a:off x="0" y="0"/>
                      <a:ext cx="3658870" cy="1138555"/>
                    </a:xfrm>
                    <a:prstGeom prst="rect">
                      <a:avLst/>
                    </a:prstGeom>
                  </pic:spPr>
                </pic:pic>
              </a:graphicData>
            </a:graphic>
          </wp:anchor>
        </w:drawing>
      </w:r>
      <w:r>
        <w:t xml:space="preserve">       </w:t>
      </w:r>
    </w:p>
    <w:p w:rsidR="00816571" w:rsidRDefault="00326120">
      <w:pPr>
        <w:spacing w:after="597" w:line="265" w:lineRule="auto"/>
        <w:ind w:left="910" w:right="728"/>
        <w:jc w:val="right"/>
      </w:pPr>
      <w:r>
        <w:t xml:space="preserve">          (5) </w:t>
      </w:r>
    </w:p>
    <w:p w:rsidR="00816571" w:rsidRDefault="00326120">
      <w:pPr>
        <w:spacing w:after="456" w:line="259" w:lineRule="auto"/>
        <w:ind w:left="900" w:right="0" w:firstLine="0"/>
        <w:jc w:val="center"/>
      </w:pPr>
      <w:r>
        <w:rPr>
          <w:sz w:val="2"/>
        </w:rPr>
        <w:t xml:space="preserve"> </w:t>
      </w:r>
    </w:p>
    <w:p w:rsidR="00816571" w:rsidRDefault="00326120">
      <w:pPr>
        <w:spacing w:after="372" w:line="259" w:lineRule="auto"/>
        <w:ind w:left="0" w:right="0" w:firstLine="0"/>
        <w:jc w:val="left"/>
      </w:pPr>
      <w:r>
        <w:t xml:space="preserve"> </w:t>
      </w:r>
    </w:p>
    <w:p w:rsidR="00816571" w:rsidRDefault="00326120">
      <w:pPr>
        <w:ind w:left="-5" w:right="180"/>
      </w:pPr>
      <w:r>
        <w:t xml:space="preserve">where </w:t>
      </w:r>
      <w:r>
        <w:rPr>
          <w:i/>
        </w:rPr>
        <w:t xml:space="preserve">MR </w:t>
      </w:r>
      <w:r>
        <w:t xml:space="preserve">exp, i is the </w:t>
      </w:r>
      <w:r>
        <w:rPr>
          <w:i/>
        </w:rPr>
        <w:t>i</w:t>
      </w:r>
      <w:r>
        <w:t xml:space="preserve">th experimental moisture ratio, </w:t>
      </w:r>
      <w:r>
        <w:rPr>
          <w:i/>
        </w:rPr>
        <w:t xml:space="preserve">MR </w:t>
      </w:r>
      <w:r>
        <w:t xml:space="preserve">pre, i is the </w:t>
      </w:r>
      <w:r>
        <w:rPr>
          <w:i/>
        </w:rPr>
        <w:t>i</w:t>
      </w:r>
      <w:r>
        <w:t xml:space="preserve">th predicted moisture ratio, </w:t>
      </w:r>
      <w:r>
        <w:rPr>
          <w:i/>
        </w:rPr>
        <w:t xml:space="preserve">N </w:t>
      </w:r>
      <w:r>
        <w:t xml:space="preserve">is the number of observations, and </w:t>
      </w:r>
      <w:r>
        <w:rPr>
          <w:i/>
        </w:rPr>
        <w:t xml:space="preserve">z </w:t>
      </w:r>
      <w:r>
        <w:t xml:space="preserve">is the number of constants in the drying model. </w:t>
      </w:r>
    </w:p>
    <w:p w:rsidR="00816571" w:rsidRDefault="00326120">
      <w:pPr>
        <w:pStyle w:val="Heading1"/>
        <w:ind w:left="-5"/>
      </w:pPr>
      <w:r>
        <w:t xml:space="preserve">2.8 Effective moisture diffusivity and activation energy </w:t>
      </w:r>
    </w:p>
    <w:p w:rsidR="00816571" w:rsidRDefault="00326120">
      <w:pPr>
        <w:ind w:left="-5" w:right="180"/>
      </w:pPr>
      <w:r>
        <w:t>Drying of most food materials occurs in the falling rate period, a</w:t>
      </w:r>
      <w:r>
        <w:t xml:space="preserve">nd moisture transfer during drying is controlled by internal diffusion. Effective moisture diffusivity is used to represent an overall mass transport property of water in food materials (Dadali </w:t>
      </w:r>
      <w:r>
        <w:rPr>
          <w:i/>
        </w:rPr>
        <w:t>et al</w:t>
      </w:r>
      <w:r>
        <w:t>., 2007b). For most biological materials, Fick‟s second l</w:t>
      </w:r>
      <w:r>
        <w:t xml:space="preserve">aw of  (equation 6) has been widely used to describe the drying process during the falling rate period as follows: </w:t>
      </w:r>
    </w:p>
    <w:p w:rsidR="00816571" w:rsidRDefault="00326120">
      <w:pPr>
        <w:spacing w:after="492" w:line="259" w:lineRule="auto"/>
        <w:ind w:left="0" w:right="0" w:firstLine="0"/>
        <w:jc w:val="left"/>
      </w:pPr>
      <w:r>
        <w:t xml:space="preserve"> </w:t>
      </w:r>
    </w:p>
    <w:p w:rsidR="00816571" w:rsidRDefault="00326120">
      <w:pPr>
        <w:spacing w:after="46" w:line="265" w:lineRule="auto"/>
        <w:ind w:left="1604" w:right="0"/>
        <w:jc w:val="center"/>
      </w:pPr>
      <w:r>
        <w:rPr>
          <w:noProof/>
        </w:rPr>
        <w:drawing>
          <wp:anchor distT="0" distB="0" distL="114300" distR="114300" simplePos="0" relativeHeight="251661312" behindDoc="0" locked="0" layoutInCell="1" allowOverlap="0">
            <wp:simplePos x="0" y="0"/>
            <wp:positionH relativeFrom="column">
              <wp:posOffset>1011936</wp:posOffset>
            </wp:positionH>
            <wp:positionV relativeFrom="paragraph">
              <wp:posOffset>-2895</wp:posOffset>
            </wp:positionV>
            <wp:extent cx="1615440" cy="361315"/>
            <wp:effectExtent l="0" t="0" r="0" b="0"/>
            <wp:wrapSquare wrapText="bothSides"/>
            <wp:docPr id="6342" name="Picture 6342"/>
            <wp:cNvGraphicFramePr/>
            <a:graphic xmlns:a="http://schemas.openxmlformats.org/drawingml/2006/main">
              <a:graphicData uri="http://schemas.openxmlformats.org/drawingml/2006/picture">
                <pic:pic xmlns:pic="http://schemas.openxmlformats.org/drawingml/2006/picture">
                  <pic:nvPicPr>
                    <pic:cNvPr id="6342" name="Picture 6342"/>
                    <pic:cNvPicPr/>
                  </pic:nvPicPr>
                  <pic:blipFill>
                    <a:blip r:embed="rId20"/>
                    <a:stretch>
                      <a:fillRect/>
                    </a:stretch>
                  </pic:blipFill>
                  <pic:spPr>
                    <a:xfrm>
                      <a:off x="0" y="0"/>
                      <a:ext cx="1615440" cy="361315"/>
                    </a:xfrm>
                    <a:prstGeom prst="rect">
                      <a:avLst/>
                    </a:prstGeom>
                  </pic:spPr>
                </pic:pic>
              </a:graphicData>
            </a:graphic>
          </wp:anchor>
        </w:drawing>
      </w:r>
      <w:r>
        <w:t xml:space="preserve">                  (6) </w:t>
      </w:r>
    </w:p>
    <w:p w:rsidR="00816571" w:rsidRDefault="00326120">
      <w:pPr>
        <w:spacing w:after="432" w:line="259" w:lineRule="auto"/>
        <w:ind w:left="94" w:right="0" w:firstLine="0"/>
        <w:jc w:val="left"/>
      </w:pPr>
      <w:r>
        <w:t xml:space="preserve">                          </w:t>
      </w:r>
    </w:p>
    <w:p w:rsidR="00816571" w:rsidRDefault="00326120">
      <w:pPr>
        <w:spacing w:after="379" w:line="259" w:lineRule="auto"/>
        <w:ind w:left="0" w:right="0" w:firstLine="0"/>
        <w:jc w:val="left"/>
      </w:pPr>
      <w:r>
        <w:t xml:space="preserve"> </w:t>
      </w:r>
    </w:p>
    <w:p w:rsidR="00816571" w:rsidRDefault="00326120">
      <w:pPr>
        <w:ind w:left="-5" w:right="0"/>
      </w:pPr>
      <w:r>
        <w:t xml:space="preserve">where, M is moisture content (kg water/kg dry matter); t is the time s; </w:t>
      </w:r>
      <w:r>
        <w:rPr>
          <w:i/>
        </w:rPr>
        <w:t>D</w:t>
      </w:r>
      <w:r>
        <w:rPr>
          <w:vertAlign w:val="subscript"/>
        </w:rPr>
        <w:t>eff</w:t>
      </w:r>
      <w:r>
        <w:t xml:space="preserve"> </w:t>
      </w:r>
      <w:r>
        <w:t>is the effective moisture diffusivity, m</w:t>
      </w:r>
      <w:r>
        <w:rPr>
          <w:vertAlign w:val="superscript"/>
        </w:rPr>
        <w:t>2</w:t>
      </w:r>
      <w:r>
        <w:t xml:space="preserve">/s; Δ is the differential operator.  </w:t>
      </w:r>
    </w:p>
    <w:p w:rsidR="00816571" w:rsidRDefault="00326120">
      <w:pPr>
        <w:spacing w:after="229"/>
        <w:ind w:left="-5" w:right="184"/>
      </w:pPr>
      <w:r>
        <w:lastRenderedPageBreak/>
        <w:t>The solution of Fick‟s second law in slab geometry was caused by diffusion, negligible shrinkage, constant diffusion coefficient and temperature and was given by Crank (1975) as</w:t>
      </w:r>
      <w:r>
        <w:t xml:space="preserve"> follows: </w:t>
      </w:r>
    </w:p>
    <w:p w:rsidR="00816571" w:rsidRDefault="00326120">
      <w:pPr>
        <w:tabs>
          <w:tab w:val="center" w:pos="6846"/>
        </w:tabs>
        <w:spacing w:after="0" w:line="265" w:lineRule="auto"/>
        <w:ind w:left="0" w:right="0" w:firstLine="0"/>
        <w:jc w:val="left"/>
      </w:pPr>
      <w:r>
        <w:rPr>
          <w:noProof/>
        </w:rPr>
        <w:drawing>
          <wp:inline distT="0" distB="0" distL="0" distR="0">
            <wp:extent cx="3816350" cy="723900"/>
            <wp:effectExtent l="0" t="0" r="0" b="0"/>
            <wp:docPr id="6377" name="Picture 6377"/>
            <wp:cNvGraphicFramePr/>
            <a:graphic xmlns:a="http://schemas.openxmlformats.org/drawingml/2006/main">
              <a:graphicData uri="http://schemas.openxmlformats.org/drawingml/2006/picture">
                <pic:pic xmlns:pic="http://schemas.openxmlformats.org/drawingml/2006/picture">
                  <pic:nvPicPr>
                    <pic:cNvPr id="6377" name="Picture 6377"/>
                    <pic:cNvPicPr/>
                  </pic:nvPicPr>
                  <pic:blipFill>
                    <a:blip r:embed="rId21"/>
                    <a:stretch>
                      <a:fillRect/>
                    </a:stretch>
                  </pic:blipFill>
                  <pic:spPr>
                    <a:xfrm>
                      <a:off x="0" y="0"/>
                      <a:ext cx="3816350" cy="723900"/>
                    </a:xfrm>
                    <a:prstGeom prst="rect">
                      <a:avLst/>
                    </a:prstGeom>
                  </pic:spPr>
                </pic:pic>
              </a:graphicData>
            </a:graphic>
          </wp:inline>
        </w:drawing>
      </w:r>
      <w:r>
        <w:tab/>
        <w:t xml:space="preserve">                (7) </w:t>
      </w:r>
    </w:p>
    <w:p w:rsidR="00816571" w:rsidRDefault="00326120">
      <w:pPr>
        <w:spacing w:after="458" w:line="259" w:lineRule="auto"/>
        <w:ind w:left="3536" w:right="0" w:firstLine="0"/>
        <w:jc w:val="center"/>
      </w:pPr>
      <w:r>
        <w:rPr>
          <w:sz w:val="2"/>
        </w:rPr>
        <w:t xml:space="preserve"> </w:t>
      </w:r>
    </w:p>
    <w:p w:rsidR="00816571" w:rsidRDefault="00326120">
      <w:pPr>
        <w:spacing w:after="372" w:line="259" w:lineRule="auto"/>
        <w:ind w:left="-5" w:right="532"/>
      </w:pPr>
      <w:r>
        <w:t xml:space="preserve">where, L is the half thickness of the slab in m, t is the drying time. </w:t>
      </w:r>
    </w:p>
    <w:p w:rsidR="00816571" w:rsidRDefault="00326120">
      <w:pPr>
        <w:spacing w:after="234"/>
        <w:ind w:left="-5" w:right="0"/>
      </w:pPr>
      <w:r>
        <w:t xml:space="preserve">Many researches have shown that equation (7) may be simplified to a straight line equation (8) (Lopez </w:t>
      </w:r>
      <w:r>
        <w:rPr>
          <w:i/>
        </w:rPr>
        <w:t>et al</w:t>
      </w:r>
      <w:r>
        <w:t xml:space="preserve">., 2000; Doymaz, 2004): </w:t>
      </w:r>
    </w:p>
    <w:p w:rsidR="00816571" w:rsidRDefault="00326120">
      <w:pPr>
        <w:tabs>
          <w:tab w:val="center" w:pos="5266"/>
        </w:tabs>
        <w:spacing w:after="255" w:line="259" w:lineRule="auto"/>
        <w:ind w:left="-15" w:right="0" w:firstLine="0"/>
        <w:jc w:val="left"/>
      </w:pPr>
      <w:r>
        <w:t xml:space="preserve">                </w:t>
      </w:r>
      <w:r>
        <w:t xml:space="preserve">        </w:t>
      </w:r>
      <w:r>
        <w:tab/>
        <w:t xml:space="preserve">                     (8) </w:t>
      </w:r>
    </w:p>
    <w:p w:rsidR="00816571" w:rsidRDefault="00326120">
      <w:pPr>
        <w:spacing w:after="432" w:line="259" w:lineRule="auto"/>
        <w:ind w:left="0" w:right="0" w:firstLine="0"/>
        <w:jc w:val="left"/>
      </w:pPr>
      <w:r>
        <w:rPr>
          <w:noProof/>
        </w:rPr>
        <w:drawing>
          <wp:inline distT="0" distB="0" distL="0" distR="0">
            <wp:extent cx="1860550" cy="510540"/>
            <wp:effectExtent l="0" t="0" r="0" b="0"/>
            <wp:docPr id="6398" name="Picture 6398"/>
            <wp:cNvGraphicFramePr/>
            <a:graphic xmlns:a="http://schemas.openxmlformats.org/drawingml/2006/main">
              <a:graphicData uri="http://schemas.openxmlformats.org/drawingml/2006/picture">
                <pic:pic xmlns:pic="http://schemas.openxmlformats.org/drawingml/2006/picture">
                  <pic:nvPicPr>
                    <pic:cNvPr id="6398" name="Picture 6398"/>
                    <pic:cNvPicPr/>
                  </pic:nvPicPr>
                  <pic:blipFill>
                    <a:blip r:embed="rId22"/>
                    <a:stretch>
                      <a:fillRect/>
                    </a:stretch>
                  </pic:blipFill>
                  <pic:spPr>
                    <a:xfrm>
                      <a:off x="0" y="0"/>
                      <a:ext cx="1860550" cy="510540"/>
                    </a:xfrm>
                    <a:prstGeom prst="rect">
                      <a:avLst/>
                    </a:prstGeom>
                  </pic:spPr>
                </pic:pic>
              </a:graphicData>
            </a:graphic>
          </wp:inline>
        </w:drawing>
      </w:r>
      <w:r>
        <w:t xml:space="preserve"> </w:t>
      </w:r>
    </w:p>
    <w:p w:rsidR="00816571" w:rsidRDefault="00326120">
      <w:pPr>
        <w:spacing w:after="234"/>
        <w:ind w:left="-5" w:right="185"/>
      </w:pPr>
      <w:r>
        <w:t xml:space="preserve">The effective moisture diffusivity can be determined from the slope of the normalized plot of the unaccomplished moisture ratio, In (MR) versus time, using the following equation: </w:t>
      </w:r>
    </w:p>
    <w:p w:rsidR="00816571" w:rsidRDefault="00326120">
      <w:pPr>
        <w:spacing w:after="51" w:line="265" w:lineRule="auto"/>
        <w:ind w:left="1930" w:right="0"/>
        <w:jc w:val="center"/>
      </w:pPr>
      <w:r>
        <w:rPr>
          <w:noProof/>
        </w:rPr>
        <w:drawing>
          <wp:anchor distT="0" distB="0" distL="114300" distR="114300" simplePos="0" relativeHeight="251662336" behindDoc="0" locked="0" layoutInCell="1" allowOverlap="0">
            <wp:simplePos x="0" y="0"/>
            <wp:positionH relativeFrom="column">
              <wp:posOffset>1218946</wp:posOffset>
            </wp:positionH>
            <wp:positionV relativeFrom="paragraph">
              <wp:posOffset>-3530</wp:posOffset>
            </wp:positionV>
            <wp:extent cx="1234440" cy="365760"/>
            <wp:effectExtent l="0" t="0" r="0" b="0"/>
            <wp:wrapSquare wrapText="bothSides"/>
            <wp:docPr id="6409" name="Picture 6409"/>
            <wp:cNvGraphicFramePr/>
            <a:graphic xmlns:a="http://schemas.openxmlformats.org/drawingml/2006/main">
              <a:graphicData uri="http://schemas.openxmlformats.org/drawingml/2006/picture">
                <pic:pic xmlns:pic="http://schemas.openxmlformats.org/drawingml/2006/picture">
                  <pic:nvPicPr>
                    <pic:cNvPr id="6409" name="Picture 6409"/>
                    <pic:cNvPicPr/>
                  </pic:nvPicPr>
                  <pic:blipFill>
                    <a:blip r:embed="rId23"/>
                    <a:stretch>
                      <a:fillRect/>
                    </a:stretch>
                  </pic:blipFill>
                  <pic:spPr>
                    <a:xfrm>
                      <a:off x="0" y="0"/>
                      <a:ext cx="1234440" cy="365760"/>
                    </a:xfrm>
                    <a:prstGeom prst="rect">
                      <a:avLst/>
                    </a:prstGeom>
                  </pic:spPr>
                </pic:pic>
              </a:graphicData>
            </a:graphic>
          </wp:anchor>
        </w:drawing>
      </w:r>
      <w:r>
        <w:t xml:space="preserve">                 (9) </w:t>
      </w:r>
    </w:p>
    <w:p w:rsidR="00816571" w:rsidRDefault="00326120">
      <w:pPr>
        <w:spacing w:after="435" w:line="259" w:lineRule="auto"/>
        <w:ind w:left="0" w:right="0" w:firstLine="0"/>
        <w:jc w:val="left"/>
      </w:pPr>
      <w:r>
        <w:t xml:space="preserve">                                 </w:t>
      </w:r>
    </w:p>
    <w:p w:rsidR="00816571" w:rsidRDefault="00326120">
      <w:pPr>
        <w:ind w:left="-5" w:right="179"/>
      </w:pPr>
      <w:r>
        <w:t>Effective moisture diffusion which is influenced by the composition of the food, its moisture content, temperature and porosity is used due to limited knowledge on the mechanism of moisture movement during drying and compl</w:t>
      </w:r>
      <w:r>
        <w:t xml:space="preserve">exity of the process (Afzal and Abe, 1998). </w:t>
      </w:r>
    </w:p>
    <w:p w:rsidR="00816571" w:rsidRDefault="00326120">
      <w:pPr>
        <w:ind w:left="-5" w:right="0"/>
      </w:pPr>
      <w:r>
        <w:t xml:space="preserve">Falade </w:t>
      </w:r>
      <w:r>
        <w:rPr>
          <w:i/>
        </w:rPr>
        <w:t>et al</w:t>
      </w:r>
      <w:r>
        <w:t xml:space="preserve">. (2007) reported that moisture diffusivities for </w:t>
      </w:r>
      <w:r>
        <w:rPr>
          <w:i/>
        </w:rPr>
        <w:t>D. alata</w:t>
      </w:r>
      <w:r>
        <w:t xml:space="preserve"> and </w:t>
      </w:r>
      <w:r>
        <w:rPr>
          <w:i/>
        </w:rPr>
        <w:t>D. rotundata</w:t>
      </w:r>
      <w:r>
        <w:t xml:space="preserve"> varied with pre-treatment. Generally, effective moisture diffusivity increased with </w:t>
      </w:r>
      <w:r>
        <w:lastRenderedPageBreak/>
        <w:t>increased drying air temperature, while</w:t>
      </w:r>
      <w:r>
        <w:t>s D</w:t>
      </w:r>
      <w:r>
        <w:rPr>
          <w:vertAlign w:val="subscript"/>
        </w:rPr>
        <w:t>eff</w:t>
      </w:r>
      <w:r>
        <w:t xml:space="preserve"> increased with increased thickness of yam slices (Falade </w:t>
      </w:r>
      <w:r>
        <w:rPr>
          <w:i/>
        </w:rPr>
        <w:t>et al.,</w:t>
      </w:r>
      <w:r>
        <w:t xml:space="preserve"> 2007). They further reported lower D</w:t>
      </w:r>
      <w:r>
        <w:rPr>
          <w:vertAlign w:val="subscript"/>
        </w:rPr>
        <w:t xml:space="preserve">eff  </w:t>
      </w:r>
      <w:r>
        <w:t xml:space="preserve">values for blanched </w:t>
      </w:r>
      <w:r>
        <w:rPr>
          <w:i/>
        </w:rPr>
        <w:t>D. alata</w:t>
      </w:r>
      <w:r>
        <w:t xml:space="preserve"> yams as compared to the sulphited and untreated yam samples. Several authors have reported on effective moisture d</w:t>
      </w:r>
      <w:r>
        <w:t xml:space="preserve">iffusivity for many agricultural produce (Xiao </w:t>
      </w:r>
      <w:r>
        <w:rPr>
          <w:i/>
        </w:rPr>
        <w:t>et al.,</w:t>
      </w:r>
      <w:r>
        <w:t xml:space="preserve"> 2011; Olawale and Omole, 2012; Abano </w:t>
      </w:r>
      <w:r>
        <w:rPr>
          <w:i/>
        </w:rPr>
        <w:t>et al.,</w:t>
      </w:r>
      <w:r>
        <w:t xml:space="preserve"> 2013). </w:t>
      </w:r>
    </w:p>
    <w:p w:rsidR="00816571" w:rsidRDefault="00326120">
      <w:pPr>
        <w:spacing w:after="233"/>
        <w:ind w:left="-5" w:right="178"/>
      </w:pPr>
      <w:r>
        <w:t xml:space="preserve">Activation energy is obtained by plotting the natural logarithm of </w:t>
      </w:r>
      <w:r>
        <w:rPr>
          <w:i/>
        </w:rPr>
        <w:t>D</w:t>
      </w:r>
      <w:r>
        <w:rPr>
          <w:i/>
          <w:vertAlign w:val="subscript"/>
        </w:rPr>
        <w:t>eff</w:t>
      </w:r>
      <w:r>
        <w:t xml:space="preserve"> against the reciprocal absolute temperature. The temperature dependence of t</w:t>
      </w:r>
      <w:r>
        <w:t xml:space="preserve">he effective diffusivity has been shown to be represented by the Arrhenius relationship. Lopez </w:t>
      </w:r>
      <w:r>
        <w:rPr>
          <w:i/>
        </w:rPr>
        <w:t>et al</w:t>
      </w:r>
      <w:r>
        <w:t xml:space="preserve">. (2000) and Simal </w:t>
      </w:r>
      <w:r>
        <w:rPr>
          <w:i/>
        </w:rPr>
        <w:t>et al.</w:t>
      </w:r>
      <w:r>
        <w:t xml:space="preserve"> (1996) related temperature with the Arrhenius expression as follows: </w:t>
      </w:r>
    </w:p>
    <w:p w:rsidR="00816571" w:rsidRDefault="00326120">
      <w:pPr>
        <w:tabs>
          <w:tab w:val="center" w:pos="5216"/>
        </w:tabs>
        <w:spacing w:after="253" w:line="259" w:lineRule="auto"/>
        <w:ind w:left="-15" w:right="0" w:firstLine="0"/>
        <w:jc w:val="left"/>
      </w:pPr>
      <w:r>
        <w:t xml:space="preserve">                      </w:t>
      </w:r>
      <w:r>
        <w:tab/>
        <w:t xml:space="preserve">                 (10) </w:t>
      </w:r>
    </w:p>
    <w:p w:rsidR="00816571" w:rsidRDefault="00326120">
      <w:pPr>
        <w:spacing w:after="460" w:line="259" w:lineRule="auto"/>
        <w:ind w:left="0" w:right="0" w:firstLine="0"/>
        <w:jc w:val="left"/>
      </w:pPr>
      <w:r>
        <w:rPr>
          <w:noProof/>
        </w:rPr>
        <w:drawing>
          <wp:inline distT="0" distB="0" distL="0" distR="0">
            <wp:extent cx="1924685" cy="523875"/>
            <wp:effectExtent l="0" t="0" r="0" b="0"/>
            <wp:docPr id="6523" name="Picture 6523"/>
            <wp:cNvGraphicFramePr/>
            <a:graphic xmlns:a="http://schemas.openxmlformats.org/drawingml/2006/main">
              <a:graphicData uri="http://schemas.openxmlformats.org/drawingml/2006/picture">
                <pic:pic xmlns:pic="http://schemas.openxmlformats.org/drawingml/2006/picture">
                  <pic:nvPicPr>
                    <pic:cNvPr id="6523" name="Picture 6523"/>
                    <pic:cNvPicPr/>
                  </pic:nvPicPr>
                  <pic:blipFill>
                    <a:blip r:embed="rId24"/>
                    <a:stretch>
                      <a:fillRect/>
                    </a:stretch>
                  </pic:blipFill>
                  <pic:spPr>
                    <a:xfrm>
                      <a:off x="0" y="0"/>
                      <a:ext cx="1924685" cy="523875"/>
                    </a:xfrm>
                    <a:prstGeom prst="rect">
                      <a:avLst/>
                    </a:prstGeom>
                  </pic:spPr>
                </pic:pic>
              </a:graphicData>
            </a:graphic>
          </wp:inline>
        </w:drawing>
      </w:r>
      <w:r>
        <w:t xml:space="preserve"> </w:t>
      </w:r>
    </w:p>
    <w:p w:rsidR="00816571" w:rsidRDefault="00326120">
      <w:pPr>
        <w:spacing w:after="299" w:line="259" w:lineRule="auto"/>
        <w:ind w:left="-5" w:right="0"/>
      </w:pPr>
      <w:r>
        <w:t>where, D</w:t>
      </w:r>
      <w:r>
        <w:rPr>
          <w:vertAlign w:val="subscript"/>
        </w:rPr>
        <w:t>o</w:t>
      </w:r>
      <w:r>
        <w:t xml:space="preserve"> i</w:t>
      </w:r>
      <w:r>
        <w:t>s the constant in the Arrhenius equation, m</w:t>
      </w:r>
      <w:r>
        <w:rPr>
          <w:vertAlign w:val="superscript"/>
        </w:rPr>
        <w:t>2</w:t>
      </w:r>
      <w:r>
        <w:t>s</w:t>
      </w:r>
      <w:r>
        <w:rPr>
          <w:vertAlign w:val="superscript"/>
        </w:rPr>
        <w:t>-1</w:t>
      </w:r>
      <w:r>
        <w:t>; E</w:t>
      </w:r>
      <w:r>
        <w:rPr>
          <w:vertAlign w:val="subscript"/>
        </w:rPr>
        <w:t>a</w:t>
      </w:r>
      <w:r>
        <w:t xml:space="preserve"> is the activation energy </w:t>
      </w:r>
    </w:p>
    <w:p w:rsidR="00816571" w:rsidRDefault="00326120">
      <w:pPr>
        <w:spacing w:after="395" w:line="259" w:lineRule="auto"/>
        <w:ind w:left="-5" w:right="0"/>
      </w:pPr>
      <w:r>
        <w:t xml:space="preserve">(kJ/mol); T is the temperature of air, </w:t>
      </w:r>
      <w:r>
        <w:rPr>
          <w:vertAlign w:val="superscript"/>
        </w:rPr>
        <w:t>o</w:t>
      </w:r>
      <w:r>
        <w:t xml:space="preserve">C; R is the universal gas constant, kJ/ (mol.K). </w:t>
      </w:r>
    </w:p>
    <w:p w:rsidR="00816571" w:rsidRDefault="00326120">
      <w:pPr>
        <w:spacing w:after="486" w:line="259" w:lineRule="auto"/>
        <w:ind w:left="-5" w:right="532"/>
      </w:pPr>
      <w:r>
        <w:t xml:space="preserve">Rearranging Equation (10) gives Equation (11): </w:t>
      </w:r>
    </w:p>
    <w:p w:rsidR="00816571" w:rsidRDefault="00326120">
      <w:pPr>
        <w:tabs>
          <w:tab w:val="center" w:pos="2320"/>
          <w:tab w:val="center" w:pos="5558"/>
        </w:tabs>
        <w:spacing w:after="0" w:line="265" w:lineRule="auto"/>
        <w:ind w:left="0" w:right="0" w:firstLine="0"/>
        <w:jc w:val="left"/>
      </w:pPr>
      <w:r>
        <w:rPr>
          <w:rFonts w:ascii="Calibri" w:eastAsia="Calibri" w:hAnsi="Calibri" w:cs="Calibri"/>
          <w:sz w:val="22"/>
        </w:rPr>
        <w:tab/>
      </w:r>
      <w:r>
        <w:rPr>
          <w:noProof/>
        </w:rPr>
        <w:drawing>
          <wp:inline distT="0" distB="0" distL="0" distR="0">
            <wp:extent cx="1913890" cy="414655"/>
            <wp:effectExtent l="0" t="0" r="0" b="0"/>
            <wp:docPr id="6553" name="Picture 6553"/>
            <wp:cNvGraphicFramePr/>
            <a:graphic xmlns:a="http://schemas.openxmlformats.org/drawingml/2006/main">
              <a:graphicData uri="http://schemas.openxmlformats.org/drawingml/2006/picture">
                <pic:pic xmlns:pic="http://schemas.openxmlformats.org/drawingml/2006/picture">
                  <pic:nvPicPr>
                    <pic:cNvPr id="6553" name="Picture 6553"/>
                    <pic:cNvPicPr/>
                  </pic:nvPicPr>
                  <pic:blipFill>
                    <a:blip r:embed="rId25"/>
                    <a:stretch>
                      <a:fillRect/>
                    </a:stretch>
                  </pic:blipFill>
                  <pic:spPr>
                    <a:xfrm>
                      <a:off x="0" y="0"/>
                      <a:ext cx="1913890" cy="414655"/>
                    </a:xfrm>
                    <a:prstGeom prst="rect">
                      <a:avLst/>
                    </a:prstGeom>
                  </pic:spPr>
                </pic:pic>
              </a:graphicData>
            </a:graphic>
          </wp:inline>
        </w:drawing>
      </w:r>
      <w:r>
        <w:tab/>
        <w:t xml:space="preserve">(11) </w:t>
      </w:r>
    </w:p>
    <w:p w:rsidR="00816571" w:rsidRDefault="00326120">
      <w:pPr>
        <w:spacing w:after="458" w:line="259" w:lineRule="auto"/>
        <w:ind w:left="766" w:right="924" w:firstLine="0"/>
        <w:jc w:val="center"/>
      </w:pPr>
      <w:r>
        <w:rPr>
          <w:sz w:val="2"/>
        </w:rPr>
        <w:t xml:space="preserve"> </w:t>
      </w:r>
    </w:p>
    <w:p w:rsidR="00816571" w:rsidRDefault="00326120">
      <w:pPr>
        <w:ind w:left="-5" w:right="180"/>
      </w:pPr>
      <w:r>
        <w:t>Activation energy can be calculated from Equation (11). The plot of InD versus 1/ (T+273.15) gives a straight line (slope of K</w:t>
      </w:r>
      <w:r>
        <w:rPr>
          <w:vertAlign w:val="subscript"/>
        </w:rPr>
        <w:t>L</w:t>
      </w:r>
      <w:r>
        <w:t xml:space="preserve"> = E</w:t>
      </w:r>
      <w:r>
        <w:rPr>
          <w:vertAlign w:val="subscript"/>
        </w:rPr>
        <w:t>a</w:t>
      </w:r>
      <w:r>
        <w:t xml:space="preserve">/R).  Falade </w:t>
      </w:r>
      <w:r>
        <w:rPr>
          <w:i/>
        </w:rPr>
        <w:t xml:space="preserve">et al. </w:t>
      </w:r>
      <w:r>
        <w:t>(</w:t>
      </w:r>
      <w:r>
        <w:rPr>
          <w:i/>
        </w:rPr>
        <w:t>2007</w:t>
      </w:r>
      <w:r>
        <w:t xml:space="preserve">) reported activation energy values ranging from 25.26 to 46.46 and 41.75 to 72.47 kJ/mol for </w:t>
      </w:r>
      <w:r>
        <w:rPr>
          <w:i/>
        </w:rPr>
        <w:t>D. al</w:t>
      </w:r>
      <w:r>
        <w:rPr>
          <w:i/>
        </w:rPr>
        <w:t>ata</w:t>
      </w:r>
      <w:r>
        <w:t xml:space="preserve"> and </w:t>
      </w:r>
      <w:r>
        <w:rPr>
          <w:i/>
        </w:rPr>
        <w:t>D. rotundata</w:t>
      </w:r>
      <w:r>
        <w:t xml:space="preserve"> respectively, depending on pre-treatment and thickness of slices. Even though several authors (Xiao </w:t>
      </w:r>
      <w:r>
        <w:rPr>
          <w:i/>
        </w:rPr>
        <w:t>et al.,</w:t>
      </w:r>
      <w:r>
        <w:t xml:space="preserve"> 2011; Olawale and Omole, 2012; Abano </w:t>
      </w:r>
      <w:r>
        <w:rPr>
          <w:i/>
        </w:rPr>
        <w:t xml:space="preserve">et </w:t>
      </w:r>
      <w:r>
        <w:rPr>
          <w:i/>
        </w:rPr>
        <w:lastRenderedPageBreak/>
        <w:t>al</w:t>
      </w:r>
      <w:r>
        <w:t xml:space="preserve">., 2013) have reported activation energies and moisture diffusivities for different agricultural produce, there is a paucity of data on the aerial yam.  </w:t>
      </w:r>
    </w:p>
    <w:p w:rsidR="00816571" w:rsidRDefault="00326120">
      <w:pPr>
        <w:pStyle w:val="Heading1"/>
        <w:ind w:left="-5"/>
      </w:pPr>
      <w:r>
        <w:t xml:space="preserve">2.9 Chemical Properties of Flour and Starches </w:t>
      </w:r>
    </w:p>
    <w:p w:rsidR="00816571" w:rsidRDefault="00326120">
      <w:pPr>
        <w:pStyle w:val="Heading2"/>
        <w:ind w:left="-5"/>
      </w:pPr>
      <w:r>
        <w:t xml:space="preserve">2.9.1 Amylose </w:t>
      </w:r>
    </w:p>
    <w:p w:rsidR="00816571" w:rsidRDefault="00326120">
      <w:pPr>
        <w:ind w:left="-5" w:right="181"/>
      </w:pPr>
      <w:r>
        <w:t>Amylose and amylopectin are the major st</w:t>
      </w:r>
      <w:r>
        <w:t>arch fractions. Amylose comprises between 23-31% of starch dry weight basis, while amylopectin comprises of 69-73%. In amylose, long chains of glucose units are joined together by α-1, 4 linkages. Amylose can be shown as either a straight chain or a helix.</w:t>
      </w:r>
      <w:r>
        <w:t xml:space="preserve"> The interior or the helix contains hydrogen atoms that allow amylose to form complex with free fatty acids, alcohols, lipids, or iodine. The proportion of amylose in starch could be determined using several methods, including blue value, potentiometric, a</w:t>
      </w:r>
      <w:r>
        <w:t>nd amperometric titration. These methods are based on the formation of amylose-iodine complex that gives a blue colour, characterized by a maximum absorption wavelength above 620 nm. This iodine reaction is the most commonly used in determining amylose con</w:t>
      </w:r>
      <w:r>
        <w:t xml:space="preserve">tent due to its specificity, sensitivity and ease. Amylose content estimated using methods based on iodine complex formation is considered as apparent amylose content (Cui, 2005).  </w:t>
      </w:r>
    </w:p>
    <w:p w:rsidR="00816571" w:rsidRDefault="00326120">
      <w:pPr>
        <w:ind w:left="-5" w:right="181"/>
      </w:pPr>
      <w:r>
        <w:t>On the other hand, potentiometric method gives an estimate of amylose cont</w:t>
      </w:r>
      <w:r>
        <w:t xml:space="preserve">ent that is considered as absolute amylose content if the sample is defatted before titration. Iodometric method may also be used to measure the content of medium to long chain of α-(1→4)-glucan. Measurement of amylose content can be influenced by certain </w:t>
      </w:r>
      <w:r>
        <w:t xml:space="preserve">factors such as starch source, sample preparation and molecular structure of starch. Adewole </w:t>
      </w:r>
      <w:r>
        <w:rPr>
          <w:i/>
        </w:rPr>
        <w:t xml:space="preserve">et al. </w:t>
      </w:r>
      <w:r>
        <w:t>(2011) observed that the high stability of the wild yam could be attributed to loss of amylose. There is little information on the effect of processing on a</w:t>
      </w:r>
      <w:r>
        <w:t xml:space="preserve">mylose content of aerial yam. </w:t>
      </w:r>
    </w:p>
    <w:p w:rsidR="00816571" w:rsidRDefault="00326120">
      <w:pPr>
        <w:pStyle w:val="Heading2"/>
        <w:spacing w:after="271"/>
        <w:ind w:left="-5"/>
      </w:pPr>
      <w:r>
        <w:lastRenderedPageBreak/>
        <w:t xml:space="preserve">2.9.2 Amylopectin </w:t>
      </w:r>
    </w:p>
    <w:p w:rsidR="00816571" w:rsidRDefault="00326120">
      <w:pPr>
        <w:ind w:left="-5" w:right="179"/>
      </w:pPr>
      <w:r>
        <w:t>Amylopectin is a highly branched polysaccharide, which consists of α-Dglucopyranose residues linked mainly by several (1→4)-linkages and many nonrandom (1→6)-linkages to give a highly branched structure (Th</w:t>
      </w:r>
      <w:r>
        <w:t xml:space="preserve">omas and Atwell, 1977; Galliard and Bowler, 1987). According to their chain length and branching points, amylopectin can be categorized into three types, namely A, B, and C chains. The A chains are the shortest and carry no branch chains. The B chains are </w:t>
      </w:r>
      <w:r>
        <w:t xml:space="preserve">branched by A chains or other B chains (B1, B2, B3) while the C chain carries B chains and contains the sole reducing terminal residue. There is little available literature on the amylopectin content of the aerial yam. </w:t>
      </w:r>
    </w:p>
    <w:p w:rsidR="00816571" w:rsidRDefault="00326120">
      <w:pPr>
        <w:ind w:left="-5" w:right="180"/>
      </w:pPr>
      <w:r>
        <w:t>The literature review has revealed t</w:t>
      </w:r>
      <w:r>
        <w:t>he extensive application of the aerial yam in the pharmaceutical industries, however, its application in product development is practically non-existent. The need to explore its food potentials is very important to ensure the maximum utilization of this cr</w:t>
      </w:r>
      <w:r>
        <w:t xml:space="preserve">op that is able to grow under harsh conditions, this presents an opportunity to have a reliable food source all year round.  </w:t>
      </w:r>
    </w:p>
    <w:p w:rsidR="00816571" w:rsidRDefault="00326120">
      <w:pPr>
        <w:spacing w:after="486" w:line="265" w:lineRule="auto"/>
        <w:ind w:right="185"/>
        <w:jc w:val="center"/>
      </w:pPr>
      <w:r>
        <w:rPr>
          <w:b/>
        </w:rPr>
        <w:t xml:space="preserve">CHAPTER 3 </w:t>
      </w:r>
    </w:p>
    <w:p w:rsidR="00816571" w:rsidRDefault="00326120">
      <w:pPr>
        <w:spacing w:after="246" w:line="265" w:lineRule="auto"/>
        <w:ind w:right="182"/>
        <w:jc w:val="center"/>
      </w:pPr>
      <w:r>
        <w:rPr>
          <w:b/>
        </w:rPr>
        <w:t xml:space="preserve">EFFECTS OF PRE-TREATMENTS (BOILING AND STEAMING) AND </w:t>
      </w:r>
    </w:p>
    <w:p w:rsidR="00816571" w:rsidRDefault="00326120">
      <w:pPr>
        <w:spacing w:after="246" w:line="265" w:lineRule="auto"/>
        <w:ind w:right="184"/>
        <w:jc w:val="center"/>
      </w:pPr>
      <w:r>
        <w:rPr>
          <w:b/>
        </w:rPr>
        <w:t xml:space="preserve">DRYING (OVEN AND SOLAR) ON THE PROXIMATE, MINERAL, </w:t>
      </w:r>
    </w:p>
    <w:p w:rsidR="00816571" w:rsidRDefault="00326120">
      <w:pPr>
        <w:spacing w:after="252" w:line="259" w:lineRule="auto"/>
        <w:ind w:left="255" w:right="0"/>
        <w:jc w:val="left"/>
      </w:pPr>
      <w:r>
        <w:rPr>
          <w:b/>
        </w:rPr>
        <w:t xml:space="preserve">FUNCTIONAL, PASTING, COLOUR AND AMYLOSE PROPERTIES OF </w:t>
      </w:r>
    </w:p>
    <w:p w:rsidR="00816571" w:rsidRDefault="00326120">
      <w:pPr>
        <w:spacing w:after="309" w:line="265" w:lineRule="auto"/>
        <w:ind w:right="183"/>
        <w:jc w:val="center"/>
      </w:pPr>
      <w:r>
        <w:rPr>
          <w:b/>
        </w:rPr>
        <w:t xml:space="preserve">THE AERIAL YAM FLOUR </w:t>
      </w:r>
    </w:p>
    <w:p w:rsidR="00816571" w:rsidRDefault="00326120">
      <w:pPr>
        <w:pStyle w:val="Heading1"/>
        <w:ind w:left="-5"/>
      </w:pPr>
      <w:r>
        <w:t xml:space="preserve">3.1 Introduction  </w:t>
      </w:r>
    </w:p>
    <w:p w:rsidR="00816571" w:rsidRDefault="00326120">
      <w:pPr>
        <w:spacing w:after="0"/>
        <w:ind w:left="-5" w:right="0"/>
      </w:pPr>
      <w:r>
        <w:t xml:space="preserve">Yam which belongs to the </w:t>
      </w:r>
      <w:r>
        <w:rPr>
          <w:i/>
        </w:rPr>
        <w:t>Dioscorea</w:t>
      </w:r>
      <w:r>
        <w:t xml:space="preserve"> genus is a good source of carbohydrate for a large number of natives of the sub-Sahara region most especially in West Africa </w:t>
      </w:r>
    </w:p>
    <w:p w:rsidR="00816571" w:rsidRDefault="00326120">
      <w:pPr>
        <w:spacing w:after="0"/>
        <w:ind w:left="-5" w:right="176"/>
      </w:pPr>
      <w:r>
        <w:t xml:space="preserve">(Akissoe </w:t>
      </w:r>
      <w:r>
        <w:rPr>
          <w:i/>
        </w:rPr>
        <w:t>et al.</w:t>
      </w:r>
      <w:r>
        <w:t xml:space="preserve">, 2003). It is reported to be a major contributor to food security in West Africa (Zannon, 2006), however of the 600 known species, only seven are mostly </w:t>
      </w:r>
      <w:r>
        <w:lastRenderedPageBreak/>
        <w:t xml:space="preserve">utilised (Jayakody </w:t>
      </w:r>
      <w:r>
        <w:rPr>
          <w:i/>
        </w:rPr>
        <w:t>et al.,</w:t>
      </w:r>
      <w:r>
        <w:t xml:space="preserve"> 2007). The seven most commonly consumed yams are </w:t>
      </w:r>
      <w:r>
        <w:rPr>
          <w:i/>
        </w:rPr>
        <w:t xml:space="preserve">Dioscorea </w:t>
      </w:r>
      <w:r>
        <w:rPr>
          <w:i/>
        </w:rPr>
        <w:t>rotundata</w:t>
      </w:r>
      <w:r>
        <w:t xml:space="preserve">, Poir (white yam), </w:t>
      </w:r>
      <w:r>
        <w:rPr>
          <w:i/>
        </w:rPr>
        <w:t>Dioscorea cayensis</w:t>
      </w:r>
      <w:r>
        <w:t xml:space="preserve"> (yellow yam), </w:t>
      </w:r>
      <w:r>
        <w:rPr>
          <w:i/>
        </w:rPr>
        <w:t xml:space="preserve">Dioscorea </w:t>
      </w:r>
    </w:p>
    <w:p w:rsidR="00816571" w:rsidRDefault="00326120">
      <w:pPr>
        <w:spacing w:after="252" w:line="259" w:lineRule="auto"/>
        <w:ind w:right="0"/>
        <w:jc w:val="left"/>
      </w:pPr>
      <w:r>
        <w:rPr>
          <w:i/>
        </w:rPr>
        <w:t>Alata</w:t>
      </w:r>
      <w:r>
        <w:t xml:space="preserve"> (water yam), </w:t>
      </w:r>
      <w:r>
        <w:rPr>
          <w:i/>
        </w:rPr>
        <w:t>Dioscorea bulbifera</w:t>
      </w:r>
      <w:r>
        <w:t xml:space="preserve"> (potato/aerial yam), </w:t>
      </w:r>
      <w:r>
        <w:rPr>
          <w:i/>
        </w:rPr>
        <w:t>Dioscorea esculenta</w:t>
      </w:r>
      <w:r>
        <w:t xml:space="preserve">, </w:t>
      </w:r>
    </w:p>
    <w:p w:rsidR="00816571" w:rsidRDefault="00326120">
      <w:pPr>
        <w:ind w:left="-5" w:right="180"/>
      </w:pPr>
      <w:r>
        <w:rPr>
          <w:i/>
        </w:rPr>
        <w:t>Dioscorea dumetorum</w:t>
      </w:r>
      <w:r>
        <w:t xml:space="preserve"> (bitter yam) and </w:t>
      </w:r>
      <w:r>
        <w:rPr>
          <w:i/>
        </w:rPr>
        <w:t>Dioscorea praehensalis</w:t>
      </w:r>
      <w:r>
        <w:t xml:space="preserve"> (bush yam). According to Otoo and Asiedu </w:t>
      </w:r>
      <w:r>
        <w:t xml:space="preserve">(2008), </w:t>
      </w:r>
      <w:r>
        <w:rPr>
          <w:i/>
        </w:rPr>
        <w:t>D. Rotundata</w:t>
      </w:r>
      <w:r>
        <w:t xml:space="preserve"> is the most important specie grown and utilised in Ghana in relation to the area planted and quantity produced. </w:t>
      </w:r>
    </w:p>
    <w:p w:rsidR="00816571" w:rsidRDefault="00326120">
      <w:pPr>
        <w:ind w:left="-5" w:right="180"/>
      </w:pPr>
      <w:r>
        <w:t xml:space="preserve">Yams are cultivated in three main areas: West Africa, parts of East, Central and Southern Africa. (FAO, 1999) and are the </w:t>
      </w:r>
      <w:r>
        <w:t>main producing areas cultivating 95% of the world‟s yam production. Yams are reported to be high in starch and possess alpha amylase which is responsible for the conversion of starch to sugars as the tuber matures in storage. (Ravindran and Wanasundera, 19</w:t>
      </w:r>
      <w:r>
        <w:t xml:space="preserve">92). </w:t>
      </w:r>
    </w:p>
    <w:p w:rsidR="00816571" w:rsidRDefault="00326120">
      <w:pPr>
        <w:spacing w:after="252" w:line="259" w:lineRule="auto"/>
        <w:ind w:left="-5" w:right="0"/>
      </w:pPr>
      <w:r>
        <w:rPr>
          <w:i/>
        </w:rPr>
        <w:t>D. bulbifera</w:t>
      </w:r>
      <w:r>
        <w:t xml:space="preserve"> known as potato yam or aerial yam and in Ghana, locally called Firigima, </w:t>
      </w:r>
    </w:p>
    <w:p w:rsidR="00816571" w:rsidRDefault="00326120">
      <w:pPr>
        <w:ind w:left="-5" w:right="0"/>
      </w:pPr>
      <w:r>
        <w:t>Akam and Bosoro bofamu is one of the most common and widespread yams of the Tropics. The aerial yam is the only yam species which is common to both Asia and Africa</w:t>
      </w:r>
      <w:r>
        <w:t xml:space="preserve"> and are so distinct from each other (Martin, 1975). In Ghana, the </w:t>
      </w:r>
      <w:r>
        <w:rPr>
          <w:i/>
        </w:rPr>
        <w:t>bulbifera</w:t>
      </w:r>
      <w:r>
        <w:t xml:space="preserve"> is found in various regions of Ghana (Volta, Ashanti, Central, Brong Ahafo, Upper East and North) but predominately in the Northern and Upper East regions. They are commonly boile</w:t>
      </w:r>
      <w:r>
        <w:t xml:space="preserve">d and eaten with pepper sauce or pounded into fufu and eaten with soup.  Even though the flavour of </w:t>
      </w:r>
      <w:r>
        <w:rPr>
          <w:i/>
        </w:rPr>
        <w:t>D. bulbifera</w:t>
      </w:r>
      <w:r>
        <w:t xml:space="preserve"> is distinctive, and has lots of potential as a functional food, the bulbis do not have the same appeal as compared to other perceived best vari</w:t>
      </w:r>
      <w:r>
        <w:t xml:space="preserve">eties of </w:t>
      </w:r>
      <w:r>
        <w:rPr>
          <w:i/>
        </w:rPr>
        <w:t>D</w:t>
      </w:r>
      <w:r>
        <w:t xml:space="preserve">. </w:t>
      </w:r>
      <w:r>
        <w:rPr>
          <w:i/>
        </w:rPr>
        <w:t>Rotundata</w:t>
      </w:r>
      <w:r>
        <w:t xml:space="preserve"> and </w:t>
      </w:r>
      <w:r>
        <w:rPr>
          <w:i/>
        </w:rPr>
        <w:t>D. alata</w:t>
      </w:r>
      <w:r>
        <w:t xml:space="preserve"> </w:t>
      </w:r>
      <w:r>
        <w:rPr>
          <w:i/>
        </w:rPr>
        <w:t>L.</w:t>
      </w:r>
      <w:r>
        <w:t xml:space="preserve"> Preference for the best varieties is rapidly resulting in huge post-harvest losses of aerial yam and eventual loss of income to the farmers. There is therefore the need to develop appropriate processes to manage these </w:t>
      </w:r>
      <w:r>
        <w:t xml:space="preserve">losses and also produce stable products from the </w:t>
      </w:r>
      <w:r>
        <w:rPr>
          <w:i/>
        </w:rPr>
        <w:t>dioscorea bulbifera</w:t>
      </w:r>
      <w:r>
        <w:t>.</w:t>
      </w:r>
      <w:r>
        <w:rPr>
          <w:i/>
        </w:rPr>
        <w:t xml:space="preserve"> </w:t>
      </w:r>
    </w:p>
    <w:p w:rsidR="00816571" w:rsidRDefault="00326120">
      <w:pPr>
        <w:ind w:left="-5" w:right="179"/>
      </w:pPr>
      <w:r>
        <w:lastRenderedPageBreak/>
        <w:t>This study therefore sought to identify the best processing methods to be used in preserving the nutritional content and quality characteristics of the yam. This will be achieved by eva</w:t>
      </w:r>
      <w:r>
        <w:t xml:space="preserve">luating the effect of different drying methods on the nutritional, functional, pasting, colour and amylose properties of the aerial yam flour. This will enhance good health; and potentially reduce post-harvest losses to ensure food security and nutrition. </w:t>
      </w:r>
    </w:p>
    <w:p w:rsidR="00816571" w:rsidRDefault="00326120">
      <w:pPr>
        <w:pStyle w:val="Heading1"/>
        <w:ind w:left="-5"/>
      </w:pPr>
      <w:r>
        <w:t xml:space="preserve">3.2 Materials and Methods </w:t>
      </w:r>
    </w:p>
    <w:p w:rsidR="00816571" w:rsidRDefault="00326120">
      <w:pPr>
        <w:pStyle w:val="Heading2"/>
        <w:ind w:left="-5"/>
      </w:pPr>
      <w:r>
        <w:t xml:space="preserve">3.2.1 Source of plant materials </w:t>
      </w:r>
    </w:p>
    <w:p w:rsidR="00816571" w:rsidRDefault="00326120">
      <w:pPr>
        <w:ind w:left="-5" w:right="0"/>
      </w:pPr>
      <w:r>
        <w:t xml:space="preserve">Samples of aerial yam were obtained from farmers in the Northern Region of Ghana at the end of January 2012 six months after planting.  </w:t>
      </w:r>
    </w:p>
    <w:p w:rsidR="00816571" w:rsidRDefault="00326120">
      <w:pPr>
        <w:pStyle w:val="Heading2"/>
        <w:ind w:left="-5"/>
      </w:pPr>
      <w:r>
        <w:t xml:space="preserve">3.2.2 Sample preparation </w:t>
      </w:r>
    </w:p>
    <w:p w:rsidR="00816571" w:rsidRDefault="00326120">
      <w:pPr>
        <w:pStyle w:val="Heading3"/>
        <w:ind w:left="-5"/>
      </w:pPr>
      <w:r>
        <w:t xml:space="preserve">3.2.2.1 Preparation of </w:t>
      </w:r>
      <w:r>
        <w:t xml:space="preserve">aerial yam flour from pre-treated yam </w:t>
      </w:r>
    </w:p>
    <w:p w:rsidR="00816571" w:rsidRDefault="00326120">
      <w:pPr>
        <w:ind w:left="-5" w:right="179"/>
      </w:pPr>
      <w:r>
        <w:t xml:space="preserve">The flow diagram for flour production is shown in Figure 3.1. Aerial yam samples were randomly selected, washed, peeled and cut into 2 cm thick slices and divided into 3 parts of 3200 grams each. One part was boiled, </w:t>
      </w:r>
      <w:r>
        <w:t>after which it was further divided into two batches of 1600 g, one part was solar and the other oven dried. The</w:t>
      </w:r>
      <w:r>
        <w:rPr>
          <w:b/>
        </w:rPr>
        <w:t xml:space="preserve"> </w:t>
      </w:r>
      <w:r>
        <w:t>second portion was steamed and treated as for the boiled samples. The third part which served as control was left fresh, divided into two, one p</w:t>
      </w:r>
      <w:r>
        <w:t>art was solar dried and the other oven dried.  (Plate 3.1)</w:t>
      </w:r>
      <w:r>
        <w:rPr>
          <w:b/>
        </w:rPr>
        <w:t xml:space="preserve"> </w:t>
      </w:r>
    </w:p>
    <w:p w:rsidR="00816571" w:rsidRDefault="00326120">
      <w:pPr>
        <w:spacing w:after="316" w:line="259" w:lineRule="auto"/>
        <w:ind w:left="0" w:right="0" w:firstLine="0"/>
        <w:jc w:val="right"/>
      </w:pPr>
      <w:r>
        <w:rPr>
          <w:noProof/>
        </w:rPr>
        <w:lastRenderedPageBreak/>
        <w:drawing>
          <wp:inline distT="0" distB="0" distL="0" distR="0">
            <wp:extent cx="5350510" cy="3398520"/>
            <wp:effectExtent l="0" t="0" r="0" b="0"/>
            <wp:docPr id="7017" name="Picture 7017"/>
            <wp:cNvGraphicFramePr/>
            <a:graphic xmlns:a="http://schemas.openxmlformats.org/drawingml/2006/main">
              <a:graphicData uri="http://schemas.openxmlformats.org/drawingml/2006/picture">
                <pic:pic xmlns:pic="http://schemas.openxmlformats.org/drawingml/2006/picture">
                  <pic:nvPicPr>
                    <pic:cNvPr id="7017" name="Picture 7017"/>
                    <pic:cNvPicPr/>
                  </pic:nvPicPr>
                  <pic:blipFill>
                    <a:blip r:embed="rId26"/>
                    <a:stretch>
                      <a:fillRect/>
                    </a:stretch>
                  </pic:blipFill>
                  <pic:spPr>
                    <a:xfrm>
                      <a:off x="0" y="0"/>
                      <a:ext cx="5350510" cy="3398520"/>
                    </a:xfrm>
                    <a:prstGeom prst="rect">
                      <a:avLst/>
                    </a:prstGeom>
                  </pic:spPr>
                </pic:pic>
              </a:graphicData>
            </a:graphic>
          </wp:inline>
        </w:drawing>
      </w:r>
      <w:r>
        <w:t xml:space="preserve"> </w:t>
      </w:r>
    </w:p>
    <w:p w:rsidR="00816571" w:rsidRDefault="00326120">
      <w:pPr>
        <w:spacing w:after="363" w:line="265" w:lineRule="auto"/>
        <w:ind w:right="183"/>
        <w:jc w:val="center"/>
      </w:pPr>
      <w:r>
        <w:rPr>
          <w:b/>
        </w:rPr>
        <w:t xml:space="preserve">Plate 3.1: Yam samples in solar dryer </w:t>
      </w:r>
    </w:p>
    <w:p w:rsidR="00816571" w:rsidRDefault="00326120">
      <w:pPr>
        <w:ind w:left="-5" w:right="184"/>
      </w:pPr>
      <w:r>
        <w:t>Boiling: The process involved placing the yam slices into a rice cooker containing boiling water at 100 ºC for 20 min. after which they were removed for s</w:t>
      </w:r>
      <w:r>
        <w:t xml:space="preserve">olar drying or oven drying depending on the process flow under consideration.  </w:t>
      </w:r>
    </w:p>
    <w:p w:rsidR="00816571" w:rsidRDefault="00326120">
      <w:pPr>
        <w:spacing w:after="0"/>
        <w:ind w:left="-5" w:right="180"/>
      </w:pPr>
      <w:r>
        <w:t>Steaming: The process involved placing the slices in a colander suspended over boiling water which served as the source of steam and steamed at 100 ºC for 25 min. after which t</w:t>
      </w:r>
      <w:r>
        <w:t xml:space="preserve">hey were removed for solar or oven drying. </w:t>
      </w:r>
    </w:p>
    <w:p w:rsidR="00816571" w:rsidRDefault="00326120">
      <w:pPr>
        <w:spacing w:after="203" w:line="259" w:lineRule="auto"/>
        <w:ind w:left="-215" w:right="-300" w:firstLine="0"/>
        <w:jc w:val="left"/>
      </w:pPr>
      <w:r>
        <w:rPr>
          <w:rFonts w:ascii="Calibri" w:eastAsia="Calibri" w:hAnsi="Calibri" w:cs="Calibri"/>
          <w:noProof/>
          <w:sz w:val="22"/>
        </w:rPr>
        <w:lastRenderedPageBreak/>
        <mc:AlternateContent>
          <mc:Choice Requires="wpg">
            <w:drawing>
              <wp:inline distT="0" distB="0" distL="0" distR="0">
                <wp:extent cx="5717413" cy="6738621"/>
                <wp:effectExtent l="0" t="0" r="0" b="0"/>
                <wp:docPr id="209345" name="Group 209345"/>
                <wp:cNvGraphicFramePr/>
                <a:graphic xmlns:a="http://schemas.openxmlformats.org/drawingml/2006/main">
                  <a:graphicData uri="http://schemas.microsoft.com/office/word/2010/wordprocessingGroup">
                    <wpg:wgp>
                      <wpg:cNvGrpSpPr/>
                      <wpg:grpSpPr>
                        <a:xfrm>
                          <a:off x="0" y="0"/>
                          <a:ext cx="5717413" cy="6738621"/>
                          <a:chOff x="0" y="0"/>
                          <a:chExt cx="5717413" cy="6738621"/>
                        </a:xfrm>
                      </wpg:grpSpPr>
                      <wps:wsp>
                        <wps:cNvPr id="7057" name="Rectangle 7057"/>
                        <wps:cNvSpPr/>
                        <wps:spPr>
                          <a:xfrm>
                            <a:off x="5679313" y="6475705"/>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7060" name="Shape 7060"/>
                        <wps:cNvSpPr/>
                        <wps:spPr>
                          <a:xfrm>
                            <a:off x="2396998" y="1591946"/>
                            <a:ext cx="76200" cy="291465"/>
                          </a:xfrm>
                          <a:custGeom>
                            <a:avLst/>
                            <a:gdLst/>
                            <a:ahLst/>
                            <a:cxnLst/>
                            <a:rect l="0" t="0" r="0" b="0"/>
                            <a:pathLst>
                              <a:path w="76200" h="291465">
                                <a:moveTo>
                                  <a:pt x="37592" y="0"/>
                                </a:moveTo>
                                <a:cubicBezTo>
                                  <a:pt x="41021" y="0"/>
                                  <a:pt x="43942" y="2794"/>
                                  <a:pt x="43942" y="6350"/>
                                </a:cubicBezTo>
                                <a:lnTo>
                                  <a:pt x="44421" y="215244"/>
                                </a:lnTo>
                                <a:lnTo>
                                  <a:pt x="76200" y="215138"/>
                                </a:lnTo>
                                <a:lnTo>
                                  <a:pt x="38227" y="291465"/>
                                </a:lnTo>
                                <a:lnTo>
                                  <a:pt x="0" y="215392"/>
                                </a:lnTo>
                                <a:lnTo>
                                  <a:pt x="31721" y="215286"/>
                                </a:lnTo>
                                <a:lnTo>
                                  <a:pt x="31242" y="6350"/>
                                </a:lnTo>
                                <a:cubicBezTo>
                                  <a:pt x="31242" y="2794"/>
                                  <a:pt x="34036" y="0"/>
                                  <a:pt x="375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61" name="Shape 7061"/>
                        <wps:cNvSpPr/>
                        <wps:spPr>
                          <a:xfrm>
                            <a:off x="1106170" y="2461260"/>
                            <a:ext cx="0" cy="495935"/>
                          </a:xfrm>
                          <a:custGeom>
                            <a:avLst/>
                            <a:gdLst/>
                            <a:ahLst/>
                            <a:cxnLst/>
                            <a:rect l="0" t="0" r="0" b="0"/>
                            <a:pathLst>
                              <a:path h="495935">
                                <a:moveTo>
                                  <a:pt x="0" y="0"/>
                                </a:moveTo>
                                <a:lnTo>
                                  <a:pt x="0" y="495935"/>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7062" name="Shape 7062"/>
                        <wps:cNvSpPr/>
                        <wps:spPr>
                          <a:xfrm>
                            <a:off x="3969385" y="2465070"/>
                            <a:ext cx="0" cy="495935"/>
                          </a:xfrm>
                          <a:custGeom>
                            <a:avLst/>
                            <a:gdLst/>
                            <a:ahLst/>
                            <a:cxnLst/>
                            <a:rect l="0" t="0" r="0" b="0"/>
                            <a:pathLst>
                              <a:path h="495935">
                                <a:moveTo>
                                  <a:pt x="0" y="0"/>
                                </a:moveTo>
                                <a:lnTo>
                                  <a:pt x="0" y="495935"/>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7063" name="Shape 7063"/>
                        <wps:cNvSpPr/>
                        <wps:spPr>
                          <a:xfrm>
                            <a:off x="2435225" y="2446655"/>
                            <a:ext cx="1270" cy="510540"/>
                          </a:xfrm>
                          <a:custGeom>
                            <a:avLst/>
                            <a:gdLst/>
                            <a:ahLst/>
                            <a:cxnLst/>
                            <a:rect l="0" t="0" r="0" b="0"/>
                            <a:pathLst>
                              <a:path w="1270" h="510540">
                                <a:moveTo>
                                  <a:pt x="0" y="0"/>
                                </a:moveTo>
                                <a:lnTo>
                                  <a:pt x="1270" y="51054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7064" name="Shape 7064"/>
                        <wps:cNvSpPr/>
                        <wps:spPr>
                          <a:xfrm>
                            <a:off x="1106170" y="2957195"/>
                            <a:ext cx="2863215" cy="0"/>
                          </a:xfrm>
                          <a:custGeom>
                            <a:avLst/>
                            <a:gdLst/>
                            <a:ahLst/>
                            <a:cxnLst/>
                            <a:rect l="0" t="0" r="0" b="0"/>
                            <a:pathLst>
                              <a:path w="2863215">
                                <a:moveTo>
                                  <a:pt x="0" y="0"/>
                                </a:moveTo>
                                <a:lnTo>
                                  <a:pt x="2863215" y="0"/>
                                </a:lnTo>
                              </a:path>
                            </a:pathLst>
                          </a:custGeom>
                          <a:ln w="9525" cap="rnd">
                            <a:round/>
                          </a:ln>
                        </wps:spPr>
                        <wps:style>
                          <a:lnRef idx="1">
                            <a:srgbClr val="000000"/>
                          </a:lnRef>
                          <a:fillRef idx="0">
                            <a:srgbClr val="000000">
                              <a:alpha val="0"/>
                            </a:srgbClr>
                          </a:fillRef>
                          <a:effectRef idx="0">
                            <a:scrgbClr r="0" g="0" b="0"/>
                          </a:effectRef>
                          <a:fontRef idx="none"/>
                        </wps:style>
                        <wps:bodyPr/>
                      </wps:wsp>
                      <wps:wsp>
                        <wps:cNvPr id="7065" name="Shape 7065"/>
                        <wps:cNvSpPr/>
                        <wps:spPr>
                          <a:xfrm>
                            <a:off x="1317625" y="2949956"/>
                            <a:ext cx="1119759" cy="495681"/>
                          </a:xfrm>
                          <a:custGeom>
                            <a:avLst/>
                            <a:gdLst/>
                            <a:ahLst/>
                            <a:cxnLst/>
                            <a:rect l="0" t="0" r="0" b="0"/>
                            <a:pathLst>
                              <a:path w="1119759" h="495681">
                                <a:moveTo>
                                  <a:pt x="1109980" y="1397"/>
                                </a:moveTo>
                                <a:cubicBezTo>
                                  <a:pt x="1113155" y="0"/>
                                  <a:pt x="1116965" y="1524"/>
                                  <a:pt x="1118362" y="4699"/>
                                </a:cubicBezTo>
                                <a:cubicBezTo>
                                  <a:pt x="1119759" y="7874"/>
                                  <a:pt x="1118235" y="11684"/>
                                  <a:pt x="1115060" y="13081"/>
                                </a:cubicBezTo>
                                <a:lnTo>
                                  <a:pt x="72396" y="466468"/>
                                </a:lnTo>
                                <a:lnTo>
                                  <a:pt x="85090" y="495681"/>
                                </a:lnTo>
                                <a:lnTo>
                                  <a:pt x="0" y="491109"/>
                                </a:lnTo>
                                <a:lnTo>
                                  <a:pt x="54737" y="425831"/>
                                </a:lnTo>
                                <a:lnTo>
                                  <a:pt x="67384" y="454935"/>
                                </a:lnTo>
                                <a:lnTo>
                                  <a:pt x="1109980" y="1397"/>
                                </a:ln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7066" name="Shape 7066"/>
                        <wps:cNvSpPr/>
                        <wps:spPr>
                          <a:xfrm>
                            <a:off x="2421763" y="2950083"/>
                            <a:ext cx="1707642" cy="506730"/>
                          </a:xfrm>
                          <a:custGeom>
                            <a:avLst/>
                            <a:gdLst/>
                            <a:ahLst/>
                            <a:cxnLst/>
                            <a:rect l="0" t="0" r="0" b="0"/>
                            <a:pathLst>
                              <a:path w="1707642" h="506730">
                                <a:moveTo>
                                  <a:pt x="8890" y="1016"/>
                                </a:moveTo>
                                <a:lnTo>
                                  <a:pt x="1636093" y="464004"/>
                                </a:lnTo>
                                <a:lnTo>
                                  <a:pt x="1644777" y="433451"/>
                                </a:lnTo>
                                <a:lnTo>
                                  <a:pt x="1707642" y="490982"/>
                                </a:lnTo>
                                <a:lnTo>
                                  <a:pt x="1623949" y="506730"/>
                                </a:lnTo>
                                <a:lnTo>
                                  <a:pt x="1632621" y="476221"/>
                                </a:lnTo>
                                <a:lnTo>
                                  <a:pt x="5334" y="13208"/>
                                </a:lnTo>
                                <a:cubicBezTo>
                                  <a:pt x="2032" y="12319"/>
                                  <a:pt x="0" y="8763"/>
                                  <a:pt x="1016" y="5334"/>
                                </a:cubicBezTo>
                                <a:cubicBezTo>
                                  <a:pt x="1905" y="2032"/>
                                  <a:pt x="5461" y="0"/>
                                  <a:pt x="8890" y="1016"/>
                                </a:cubicBez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7068" name="Shape 7068"/>
                        <wps:cNvSpPr/>
                        <wps:spPr>
                          <a:xfrm>
                            <a:off x="2048510" y="0"/>
                            <a:ext cx="852805" cy="333375"/>
                          </a:xfrm>
                          <a:custGeom>
                            <a:avLst/>
                            <a:gdLst/>
                            <a:ahLst/>
                            <a:cxnLst/>
                            <a:rect l="0" t="0" r="0" b="0"/>
                            <a:pathLst>
                              <a:path w="852805" h="333375">
                                <a:moveTo>
                                  <a:pt x="0" y="333375"/>
                                </a:moveTo>
                                <a:lnTo>
                                  <a:pt x="852805" y="333375"/>
                                </a:lnTo>
                                <a:lnTo>
                                  <a:pt x="85280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069" name="Rectangle 7069"/>
                        <wps:cNvSpPr/>
                        <wps:spPr>
                          <a:xfrm>
                            <a:off x="2336292" y="128977"/>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070" name="Rectangle 7070"/>
                        <wps:cNvSpPr/>
                        <wps:spPr>
                          <a:xfrm>
                            <a:off x="2368296" y="128977"/>
                            <a:ext cx="368265" cy="186236"/>
                          </a:xfrm>
                          <a:prstGeom prst="rect">
                            <a:avLst/>
                          </a:prstGeom>
                          <a:ln>
                            <a:noFill/>
                          </a:ln>
                        </wps:spPr>
                        <wps:txbx>
                          <w:txbxContent>
                            <w:p w:rsidR="00816571" w:rsidRDefault="00326120">
                              <w:pPr>
                                <w:spacing w:after="160" w:line="259" w:lineRule="auto"/>
                                <w:ind w:left="0" w:right="0" w:firstLine="0"/>
                                <w:jc w:val="left"/>
                              </w:pPr>
                              <w:r>
                                <w:rPr>
                                  <w:sz w:val="20"/>
                                </w:rPr>
                                <w:t xml:space="preserve">Yam </w:t>
                              </w:r>
                            </w:p>
                          </w:txbxContent>
                        </wps:txbx>
                        <wps:bodyPr horzOverflow="overflow" vert="horz" lIns="0" tIns="0" rIns="0" bIns="0" rtlCol="0">
                          <a:noAutofit/>
                        </wps:bodyPr>
                      </wps:wsp>
                      <wps:wsp>
                        <wps:cNvPr id="7071" name="Rectangle 7071"/>
                        <wps:cNvSpPr/>
                        <wps:spPr>
                          <a:xfrm>
                            <a:off x="2647442" y="128977"/>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073" name="Shape 7073"/>
                        <wps:cNvSpPr/>
                        <wps:spPr>
                          <a:xfrm>
                            <a:off x="2038350" y="498475"/>
                            <a:ext cx="853440" cy="332740"/>
                          </a:xfrm>
                          <a:custGeom>
                            <a:avLst/>
                            <a:gdLst/>
                            <a:ahLst/>
                            <a:cxnLst/>
                            <a:rect l="0" t="0" r="0" b="0"/>
                            <a:pathLst>
                              <a:path w="853440" h="332740">
                                <a:moveTo>
                                  <a:pt x="0" y="332740"/>
                                </a:moveTo>
                                <a:lnTo>
                                  <a:pt x="853440" y="332740"/>
                                </a:lnTo>
                                <a:lnTo>
                                  <a:pt x="853440"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074" name="Rectangle 7074"/>
                        <wps:cNvSpPr/>
                        <wps:spPr>
                          <a:xfrm>
                            <a:off x="2321052" y="627706"/>
                            <a:ext cx="384247" cy="186236"/>
                          </a:xfrm>
                          <a:prstGeom prst="rect">
                            <a:avLst/>
                          </a:prstGeom>
                          <a:ln>
                            <a:noFill/>
                          </a:ln>
                        </wps:spPr>
                        <wps:txbx>
                          <w:txbxContent>
                            <w:p w:rsidR="00816571" w:rsidRDefault="00326120">
                              <w:pPr>
                                <w:spacing w:after="160" w:line="259" w:lineRule="auto"/>
                                <w:ind w:left="0" w:right="0" w:firstLine="0"/>
                                <w:jc w:val="left"/>
                              </w:pPr>
                              <w:r>
                                <w:rPr>
                                  <w:sz w:val="20"/>
                                </w:rPr>
                                <w:t>Wash</w:t>
                              </w:r>
                            </w:p>
                          </w:txbxContent>
                        </wps:txbx>
                        <wps:bodyPr horzOverflow="overflow" vert="horz" lIns="0" tIns="0" rIns="0" bIns="0" rtlCol="0">
                          <a:noAutofit/>
                        </wps:bodyPr>
                      </wps:wsp>
                      <wps:wsp>
                        <wps:cNvPr id="7075" name="Rectangle 7075"/>
                        <wps:cNvSpPr/>
                        <wps:spPr>
                          <a:xfrm>
                            <a:off x="2610866" y="627706"/>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72946" name="Shape 272946"/>
                        <wps:cNvSpPr/>
                        <wps:spPr>
                          <a:xfrm>
                            <a:off x="2048510" y="1133475"/>
                            <a:ext cx="852805" cy="459740"/>
                          </a:xfrm>
                          <a:custGeom>
                            <a:avLst/>
                            <a:gdLst/>
                            <a:ahLst/>
                            <a:cxnLst/>
                            <a:rect l="0" t="0" r="0" b="0"/>
                            <a:pathLst>
                              <a:path w="852805" h="459740">
                                <a:moveTo>
                                  <a:pt x="0" y="0"/>
                                </a:moveTo>
                                <a:lnTo>
                                  <a:pt x="852805" y="0"/>
                                </a:lnTo>
                                <a:lnTo>
                                  <a:pt x="852805" y="459740"/>
                                </a:lnTo>
                                <a:lnTo>
                                  <a:pt x="0" y="459740"/>
                                </a:lnTo>
                                <a:lnTo>
                                  <a:pt x="0" y="0"/>
                                </a:lnTo>
                              </a:path>
                            </a:pathLst>
                          </a:custGeom>
                          <a:ln w="0" cap="rnd">
                            <a:miter lim="101600"/>
                          </a:ln>
                        </wps:spPr>
                        <wps:style>
                          <a:lnRef idx="0">
                            <a:srgbClr val="000000">
                              <a:alpha val="0"/>
                            </a:srgbClr>
                          </a:lnRef>
                          <a:fillRef idx="1">
                            <a:srgbClr val="FFFFFF"/>
                          </a:fillRef>
                          <a:effectRef idx="0">
                            <a:scrgbClr r="0" g="0" b="0"/>
                          </a:effectRef>
                          <a:fontRef idx="none"/>
                        </wps:style>
                        <wps:bodyPr/>
                      </wps:wsp>
                      <wps:wsp>
                        <wps:cNvPr id="7077" name="Shape 7077"/>
                        <wps:cNvSpPr/>
                        <wps:spPr>
                          <a:xfrm>
                            <a:off x="2048510" y="1133475"/>
                            <a:ext cx="852805" cy="459740"/>
                          </a:xfrm>
                          <a:custGeom>
                            <a:avLst/>
                            <a:gdLst/>
                            <a:ahLst/>
                            <a:cxnLst/>
                            <a:rect l="0" t="0" r="0" b="0"/>
                            <a:pathLst>
                              <a:path w="852805" h="459740">
                                <a:moveTo>
                                  <a:pt x="0" y="459740"/>
                                </a:moveTo>
                                <a:lnTo>
                                  <a:pt x="852805" y="459740"/>
                                </a:lnTo>
                                <a:lnTo>
                                  <a:pt x="85280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078" name="Rectangle 7078"/>
                        <wps:cNvSpPr/>
                        <wps:spPr>
                          <a:xfrm>
                            <a:off x="2177796" y="1263214"/>
                            <a:ext cx="335770" cy="186236"/>
                          </a:xfrm>
                          <a:prstGeom prst="rect">
                            <a:avLst/>
                          </a:prstGeom>
                          <a:ln>
                            <a:noFill/>
                          </a:ln>
                        </wps:spPr>
                        <wps:txbx>
                          <w:txbxContent>
                            <w:p w:rsidR="00816571" w:rsidRDefault="00326120">
                              <w:pPr>
                                <w:spacing w:after="160" w:line="259" w:lineRule="auto"/>
                                <w:ind w:left="0" w:right="0" w:firstLine="0"/>
                                <w:jc w:val="left"/>
                              </w:pPr>
                              <w:r>
                                <w:rPr>
                                  <w:sz w:val="20"/>
                                </w:rPr>
                                <w:t>Slice</w:t>
                              </w:r>
                            </w:p>
                          </w:txbxContent>
                        </wps:txbx>
                        <wps:bodyPr horzOverflow="overflow" vert="horz" lIns="0" tIns="0" rIns="0" bIns="0" rtlCol="0">
                          <a:noAutofit/>
                        </wps:bodyPr>
                      </wps:wsp>
                      <wps:wsp>
                        <wps:cNvPr id="7079" name="Rectangle 7079"/>
                        <wps:cNvSpPr/>
                        <wps:spPr>
                          <a:xfrm>
                            <a:off x="2430780" y="1240130"/>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209226" name="Rectangle 209226"/>
                        <wps:cNvSpPr/>
                        <wps:spPr>
                          <a:xfrm>
                            <a:off x="2729068" y="1263214"/>
                            <a:ext cx="56031" cy="186236"/>
                          </a:xfrm>
                          <a:prstGeom prst="rect">
                            <a:avLst/>
                          </a:prstGeom>
                          <a:ln>
                            <a:noFill/>
                          </a:ln>
                        </wps:spPr>
                        <wps:txbx>
                          <w:txbxContent>
                            <w:p w:rsidR="00816571" w:rsidRDefault="00326120">
                              <w:pPr>
                                <w:spacing w:after="160" w:line="259" w:lineRule="auto"/>
                                <w:ind w:left="0" w:right="0" w:firstLine="0"/>
                                <w:jc w:val="left"/>
                              </w:pPr>
                              <w:r>
                                <w:rPr>
                                  <w:sz w:val="20"/>
                                </w:rPr>
                                <w:t>)</w:t>
                              </w:r>
                            </w:p>
                          </w:txbxContent>
                        </wps:txbx>
                        <wps:bodyPr horzOverflow="overflow" vert="horz" lIns="0" tIns="0" rIns="0" bIns="0" rtlCol="0">
                          <a:noAutofit/>
                        </wps:bodyPr>
                      </wps:wsp>
                      <wps:wsp>
                        <wps:cNvPr id="209225" name="Rectangle 209225"/>
                        <wps:cNvSpPr/>
                        <wps:spPr>
                          <a:xfrm>
                            <a:off x="2468880" y="1263214"/>
                            <a:ext cx="140663" cy="186236"/>
                          </a:xfrm>
                          <a:prstGeom prst="rect">
                            <a:avLst/>
                          </a:prstGeom>
                          <a:ln>
                            <a:noFill/>
                          </a:ln>
                        </wps:spPr>
                        <wps:txbx>
                          <w:txbxContent>
                            <w:p w:rsidR="00816571" w:rsidRDefault="00326120">
                              <w:pPr>
                                <w:spacing w:after="160" w:line="259" w:lineRule="auto"/>
                                <w:ind w:left="0" w:right="0" w:firstLine="0"/>
                                <w:jc w:val="left"/>
                              </w:pPr>
                              <w:r>
                                <w:rPr>
                                  <w:sz w:val="20"/>
                                </w:rPr>
                                <w:t>(2</w:t>
                              </w:r>
                            </w:p>
                          </w:txbxContent>
                        </wps:txbx>
                        <wps:bodyPr horzOverflow="overflow" vert="horz" lIns="0" tIns="0" rIns="0" bIns="0" rtlCol="0">
                          <a:noAutofit/>
                        </wps:bodyPr>
                      </wps:wsp>
                      <wps:wsp>
                        <wps:cNvPr id="209227" name="Rectangle 209227"/>
                        <wps:cNvSpPr/>
                        <wps:spPr>
                          <a:xfrm>
                            <a:off x="2575274" y="1263214"/>
                            <a:ext cx="207742" cy="186236"/>
                          </a:xfrm>
                          <a:prstGeom prst="rect">
                            <a:avLst/>
                          </a:prstGeom>
                          <a:ln>
                            <a:noFill/>
                          </a:ln>
                        </wps:spPr>
                        <wps:txbx>
                          <w:txbxContent>
                            <w:p w:rsidR="00816571" w:rsidRDefault="00326120">
                              <w:pPr>
                                <w:spacing w:after="160" w:line="259" w:lineRule="auto"/>
                                <w:ind w:left="0" w:right="0" w:firstLine="0"/>
                                <w:jc w:val="left"/>
                              </w:pPr>
                              <w:r>
                                <w:rPr>
                                  <w:sz w:val="20"/>
                                </w:rPr>
                                <w:t>cm</w:t>
                              </w:r>
                            </w:p>
                          </w:txbxContent>
                        </wps:txbx>
                        <wps:bodyPr horzOverflow="overflow" vert="horz" lIns="0" tIns="0" rIns="0" bIns="0" rtlCol="0">
                          <a:noAutofit/>
                        </wps:bodyPr>
                      </wps:wsp>
                      <wps:wsp>
                        <wps:cNvPr id="7081" name="Rectangle 7081"/>
                        <wps:cNvSpPr/>
                        <wps:spPr>
                          <a:xfrm>
                            <a:off x="2773934" y="1240130"/>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7083" name="Shape 7083"/>
                        <wps:cNvSpPr/>
                        <wps:spPr>
                          <a:xfrm>
                            <a:off x="483235" y="1872615"/>
                            <a:ext cx="1111885" cy="551815"/>
                          </a:xfrm>
                          <a:custGeom>
                            <a:avLst/>
                            <a:gdLst/>
                            <a:ahLst/>
                            <a:cxnLst/>
                            <a:rect l="0" t="0" r="0" b="0"/>
                            <a:pathLst>
                              <a:path w="1111885" h="551815">
                                <a:moveTo>
                                  <a:pt x="0" y="551815"/>
                                </a:moveTo>
                                <a:lnTo>
                                  <a:pt x="1111885" y="551815"/>
                                </a:lnTo>
                                <a:lnTo>
                                  <a:pt x="111188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084" name="Rectangle 7084"/>
                        <wps:cNvSpPr/>
                        <wps:spPr>
                          <a:xfrm>
                            <a:off x="929259" y="2002354"/>
                            <a:ext cx="418567" cy="186236"/>
                          </a:xfrm>
                          <a:prstGeom prst="rect">
                            <a:avLst/>
                          </a:prstGeom>
                          <a:ln>
                            <a:noFill/>
                          </a:ln>
                        </wps:spPr>
                        <wps:txbx>
                          <w:txbxContent>
                            <w:p w:rsidR="00816571" w:rsidRDefault="00326120">
                              <w:pPr>
                                <w:spacing w:after="160" w:line="259" w:lineRule="auto"/>
                                <w:ind w:left="0" w:right="0" w:firstLine="0"/>
                                <w:jc w:val="left"/>
                              </w:pPr>
                              <w:r>
                                <w:rPr>
                                  <w:sz w:val="20"/>
                                </w:rPr>
                                <w:t xml:space="preserve">Boil   </w:t>
                              </w:r>
                            </w:p>
                          </w:txbxContent>
                        </wps:txbx>
                        <wps:bodyPr horzOverflow="overflow" vert="horz" lIns="0" tIns="0" rIns="0" bIns="0" rtlCol="0">
                          <a:noAutofit/>
                        </wps:bodyPr>
                      </wps:wsp>
                      <wps:wsp>
                        <wps:cNvPr id="7085" name="Rectangle 7085"/>
                        <wps:cNvSpPr/>
                        <wps:spPr>
                          <a:xfrm>
                            <a:off x="1243584" y="2002354"/>
                            <a:ext cx="42059"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086" name="Rectangle 7086"/>
                        <wps:cNvSpPr/>
                        <wps:spPr>
                          <a:xfrm>
                            <a:off x="1038987" y="2223334"/>
                            <a:ext cx="169755"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087" name="Rectangle 7087"/>
                        <wps:cNvSpPr/>
                        <wps:spPr>
                          <a:xfrm>
                            <a:off x="1165860" y="2223334"/>
                            <a:ext cx="42059"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72947" name="Shape 272947"/>
                        <wps:cNvSpPr/>
                        <wps:spPr>
                          <a:xfrm>
                            <a:off x="1879600" y="1872615"/>
                            <a:ext cx="1111885" cy="551815"/>
                          </a:xfrm>
                          <a:custGeom>
                            <a:avLst/>
                            <a:gdLst/>
                            <a:ahLst/>
                            <a:cxnLst/>
                            <a:rect l="0" t="0" r="0" b="0"/>
                            <a:pathLst>
                              <a:path w="1111885" h="551815">
                                <a:moveTo>
                                  <a:pt x="0" y="0"/>
                                </a:moveTo>
                                <a:lnTo>
                                  <a:pt x="1111885" y="0"/>
                                </a:lnTo>
                                <a:lnTo>
                                  <a:pt x="1111885" y="551815"/>
                                </a:lnTo>
                                <a:lnTo>
                                  <a:pt x="0" y="551815"/>
                                </a:lnTo>
                                <a:lnTo>
                                  <a:pt x="0" y="0"/>
                                </a:lnTo>
                              </a:path>
                            </a:pathLst>
                          </a:custGeom>
                          <a:ln w="0" cap="rnd">
                            <a:miter lim="101600"/>
                          </a:ln>
                        </wps:spPr>
                        <wps:style>
                          <a:lnRef idx="0">
                            <a:srgbClr val="000000">
                              <a:alpha val="0"/>
                            </a:srgbClr>
                          </a:lnRef>
                          <a:fillRef idx="1">
                            <a:srgbClr val="FFFFFF"/>
                          </a:fillRef>
                          <a:effectRef idx="0">
                            <a:scrgbClr r="0" g="0" b="0"/>
                          </a:effectRef>
                          <a:fontRef idx="none"/>
                        </wps:style>
                        <wps:bodyPr/>
                      </wps:wsp>
                      <wps:wsp>
                        <wps:cNvPr id="7089" name="Shape 7089"/>
                        <wps:cNvSpPr/>
                        <wps:spPr>
                          <a:xfrm>
                            <a:off x="1879600" y="1872615"/>
                            <a:ext cx="1111885" cy="551815"/>
                          </a:xfrm>
                          <a:custGeom>
                            <a:avLst/>
                            <a:gdLst/>
                            <a:ahLst/>
                            <a:cxnLst/>
                            <a:rect l="0" t="0" r="0" b="0"/>
                            <a:pathLst>
                              <a:path w="1111885" h="551815">
                                <a:moveTo>
                                  <a:pt x="0" y="551815"/>
                                </a:moveTo>
                                <a:lnTo>
                                  <a:pt x="1111885" y="551815"/>
                                </a:lnTo>
                                <a:lnTo>
                                  <a:pt x="111188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090" name="Rectangle 7090"/>
                        <wps:cNvSpPr/>
                        <wps:spPr>
                          <a:xfrm>
                            <a:off x="2278380" y="2002354"/>
                            <a:ext cx="546257" cy="186236"/>
                          </a:xfrm>
                          <a:prstGeom prst="rect">
                            <a:avLst/>
                          </a:prstGeom>
                          <a:ln>
                            <a:noFill/>
                          </a:ln>
                        </wps:spPr>
                        <wps:txbx>
                          <w:txbxContent>
                            <w:p w:rsidR="00816571" w:rsidRDefault="00326120">
                              <w:pPr>
                                <w:spacing w:after="160" w:line="259" w:lineRule="auto"/>
                                <w:ind w:left="0" w:right="0" w:firstLine="0"/>
                                <w:jc w:val="left"/>
                              </w:pPr>
                              <w:r>
                                <w:rPr>
                                  <w:sz w:val="20"/>
                                </w:rPr>
                                <w:t xml:space="preserve">Steam   </w:t>
                              </w:r>
                            </w:p>
                          </w:txbxContent>
                        </wps:txbx>
                        <wps:bodyPr horzOverflow="overflow" vert="horz" lIns="0" tIns="0" rIns="0" bIns="0" rtlCol="0">
                          <a:noAutofit/>
                        </wps:bodyPr>
                      </wps:wsp>
                      <wps:wsp>
                        <wps:cNvPr id="7091" name="Rectangle 7091"/>
                        <wps:cNvSpPr/>
                        <wps:spPr>
                          <a:xfrm>
                            <a:off x="2691638" y="2002354"/>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092" name="Rectangle 7092"/>
                        <wps:cNvSpPr/>
                        <wps:spPr>
                          <a:xfrm>
                            <a:off x="2435352" y="2223334"/>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094" name="Shape 7094"/>
                        <wps:cNvSpPr/>
                        <wps:spPr>
                          <a:xfrm>
                            <a:off x="3409315" y="1872615"/>
                            <a:ext cx="1111885" cy="551815"/>
                          </a:xfrm>
                          <a:custGeom>
                            <a:avLst/>
                            <a:gdLst/>
                            <a:ahLst/>
                            <a:cxnLst/>
                            <a:rect l="0" t="0" r="0" b="0"/>
                            <a:pathLst>
                              <a:path w="1111885" h="551815">
                                <a:moveTo>
                                  <a:pt x="0" y="551815"/>
                                </a:moveTo>
                                <a:lnTo>
                                  <a:pt x="1111885" y="551815"/>
                                </a:lnTo>
                                <a:lnTo>
                                  <a:pt x="111188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095" name="Rectangle 7095"/>
                        <wps:cNvSpPr/>
                        <wps:spPr>
                          <a:xfrm>
                            <a:off x="3965702" y="2002354"/>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096" name="Rectangle 7096"/>
                        <wps:cNvSpPr/>
                        <wps:spPr>
                          <a:xfrm>
                            <a:off x="3825494" y="2223334"/>
                            <a:ext cx="373817" cy="186236"/>
                          </a:xfrm>
                          <a:prstGeom prst="rect">
                            <a:avLst/>
                          </a:prstGeom>
                          <a:ln>
                            <a:noFill/>
                          </a:ln>
                        </wps:spPr>
                        <wps:txbx>
                          <w:txbxContent>
                            <w:p w:rsidR="00816571" w:rsidRDefault="00326120">
                              <w:pPr>
                                <w:spacing w:after="160" w:line="259" w:lineRule="auto"/>
                                <w:ind w:left="0" w:right="0" w:firstLine="0"/>
                                <w:jc w:val="left"/>
                              </w:pPr>
                              <w:r>
                                <w:rPr>
                                  <w:sz w:val="20"/>
                                </w:rPr>
                                <w:t>Fresh</w:t>
                              </w:r>
                            </w:p>
                          </w:txbxContent>
                        </wps:txbx>
                        <wps:bodyPr horzOverflow="overflow" vert="horz" lIns="0" tIns="0" rIns="0" bIns="0" rtlCol="0">
                          <a:noAutofit/>
                        </wps:bodyPr>
                      </wps:wsp>
                      <wps:wsp>
                        <wps:cNvPr id="7097" name="Rectangle 7097"/>
                        <wps:cNvSpPr/>
                        <wps:spPr>
                          <a:xfrm>
                            <a:off x="4107434" y="2200250"/>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272948" name="Shape 272948"/>
                        <wps:cNvSpPr/>
                        <wps:spPr>
                          <a:xfrm>
                            <a:off x="779145" y="3398521"/>
                            <a:ext cx="994410" cy="303530"/>
                          </a:xfrm>
                          <a:custGeom>
                            <a:avLst/>
                            <a:gdLst/>
                            <a:ahLst/>
                            <a:cxnLst/>
                            <a:rect l="0" t="0" r="0" b="0"/>
                            <a:pathLst>
                              <a:path w="994410" h="303530">
                                <a:moveTo>
                                  <a:pt x="0" y="0"/>
                                </a:moveTo>
                                <a:lnTo>
                                  <a:pt x="994410" y="0"/>
                                </a:lnTo>
                                <a:lnTo>
                                  <a:pt x="994410" y="303530"/>
                                </a:lnTo>
                                <a:lnTo>
                                  <a:pt x="0" y="303530"/>
                                </a:lnTo>
                                <a:lnTo>
                                  <a:pt x="0" y="0"/>
                                </a:lnTo>
                              </a:path>
                            </a:pathLst>
                          </a:custGeom>
                          <a:ln w="0" cap="rnd">
                            <a:miter lim="101600"/>
                          </a:ln>
                        </wps:spPr>
                        <wps:style>
                          <a:lnRef idx="0">
                            <a:srgbClr val="000000">
                              <a:alpha val="0"/>
                            </a:srgbClr>
                          </a:lnRef>
                          <a:fillRef idx="1">
                            <a:srgbClr val="FFFFFF"/>
                          </a:fillRef>
                          <a:effectRef idx="0">
                            <a:scrgbClr r="0" g="0" b="0"/>
                          </a:effectRef>
                          <a:fontRef idx="none"/>
                        </wps:style>
                        <wps:bodyPr/>
                      </wps:wsp>
                      <wps:wsp>
                        <wps:cNvPr id="7099" name="Shape 7099"/>
                        <wps:cNvSpPr/>
                        <wps:spPr>
                          <a:xfrm>
                            <a:off x="779145" y="3398521"/>
                            <a:ext cx="994410" cy="303530"/>
                          </a:xfrm>
                          <a:custGeom>
                            <a:avLst/>
                            <a:gdLst/>
                            <a:ahLst/>
                            <a:cxnLst/>
                            <a:rect l="0" t="0" r="0" b="0"/>
                            <a:pathLst>
                              <a:path w="994410" h="303530">
                                <a:moveTo>
                                  <a:pt x="0" y="303530"/>
                                </a:moveTo>
                                <a:lnTo>
                                  <a:pt x="994410" y="303530"/>
                                </a:lnTo>
                                <a:lnTo>
                                  <a:pt x="994410"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100" name="Rectangle 7100"/>
                        <wps:cNvSpPr/>
                        <wps:spPr>
                          <a:xfrm>
                            <a:off x="946023" y="3528132"/>
                            <a:ext cx="875660" cy="186236"/>
                          </a:xfrm>
                          <a:prstGeom prst="rect">
                            <a:avLst/>
                          </a:prstGeom>
                          <a:ln>
                            <a:noFill/>
                          </a:ln>
                        </wps:spPr>
                        <wps:txbx>
                          <w:txbxContent>
                            <w:p w:rsidR="00816571" w:rsidRDefault="00326120">
                              <w:pPr>
                                <w:spacing w:after="160" w:line="259" w:lineRule="auto"/>
                                <w:ind w:left="0" w:right="0" w:firstLine="0"/>
                                <w:jc w:val="left"/>
                              </w:pPr>
                              <w:r>
                                <w:rPr>
                                  <w:sz w:val="20"/>
                                </w:rPr>
                                <w:t>Solar Drying</w:t>
                              </w:r>
                            </w:p>
                          </w:txbxContent>
                        </wps:txbx>
                        <wps:bodyPr horzOverflow="overflow" vert="horz" lIns="0" tIns="0" rIns="0" bIns="0" rtlCol="0">
                          <a:noAutofit/>
                        </wps:bodyPr>
                      </wps:wsp>
                      <wps:wsp>
                        <wps:cNvPr id="7101" name="Rectangle 7101"/>
                        <wps:cNvSpPr/>
                        <wps:spPr>
                          <a:xfrm>
                            <a:off x="1606296" y="3528132"/>
                            <a:ext cx="42059"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72949" name="Shape 272949"/>
                        <wps:cNvSpPr/>
                        <wps:spPr>
                          <a:xfrm>
                            <a:off x="3846195" y="3398521"/>
                            <a:ext cx="994410" cy="303530"/>
                          </a:xfrm>
                          <a:custGeom>
                            <a:avLst/>
                            <a:gdLst/>
                            <a:ahLst/>
                            <a:cxnLst/>
                            <a:rect l="0" t="0" r="0" b="0"/>
                            <a:pathLst>
                              <a:path w="994410" h="303530">
                                <a:moveTo>
                                  <a:pt x="0" y="0"/>
                                </a:moveTo>
                                <a:lnTo>
                                  <a:pt x="994410" y="0"/>
                                </a:lnTo>
                                <a:lnTo>
                                  <a:pt x="994410" y="303530"/>
                                </a:lnTo>
                                <a:lnTo>
                                  <a:pt x="0" y="303530"/>
                                </a:lnTo>
                                <a:lnTo>
                                  <a:pt x="0" y="0"/>
                                </a:lnTo>
                              </a:path>
                            </a:pathLst>
                          </a:custGeom>
                          <a:ln w="0" cap="rnd">
                            <a:miter lim="101600"/>
                          </a:ln>
                        </wps:spPr>
                        <wps:style>
                          <a:lnRef idx="0">
                            <a:srgbClr val="000000">
                              <a:alpha val="0"/>
                            </a:srgbClr>
                          </a:lnRef>
                          <a:fillRef idx="1">
                            <a:srgbClr val="FFFFFF"/>
                          </a:fillRef>
                          <a:effectRef idx="0">
                            <a:scrgbClr r="0" g="0" b="0"/>
                          </a:effectRef>
                          <a:fontRef idx="none"/>
                        </wps:style>
                        <wps:bodyPr/>
                      </wps:wsp>
                      <wps:wsp>
                        <wps:cNvPr id="7103" name="Shape 7103"/>
                        <wps:cNvSpPr/>
                        <wps:spPr>
                          <a:xfrm>
                            <a:off x="3846195" y="3398521"/>
                            <a:ext cx="994410" cy="303530"/>
                          </a:xfrm>
                          <a:custGeom>
                            <a:avLst/>
                            <a:gdLst/>
                            <a:ahLst/>
                            <a:cxnLst/>
                            <a:rect l="0" t="0" r="0" b="0"/>
                            <a:pathLst>
                              <a:path w="994410" h="303530">
                                <a:moveTo>
                                  <a:pt x="0" y="303530"/>
                                </a:moveTo>
                                <a:lnTo>
                                  <a:pt x="994410" y="303530"/>
                                </a:lnTo>
                                <a:lnTo>
                                  <a:pt x="994410"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104" name="Rectangle 7104"/>
                        <wps:cNvSpPr/>
                        <wps:spPr>
                          <a:xfrm>
                            <a:off x="4009898" y="3528132"/>
                            <a:ext cx="884071" cy="186236"/>
                          </a:xfrm>
                          <a:prstGeom prst="rect">
                            <a:avLst/>
                          </a:prstGeom>
                          <a:ln>
                            <a:noFill/>
                          </a:ln>
                        </wps:spPr>
                        <wps:txbx>
                          <w:txbxContent>
                            <w:p w:rsidR="00816571" w:rsidRDefault="00326120">
                              <w:pPr>
                                <w:spacing w:after="160" w:line="259" w:lineRule="auto"/>
                                <w:ind w:left="0" w:right="0" w:firstLine="0"/>
                                <w:jc w:val="left"/>
                              </w:pPr>
                              <w:r>
                                <w:rPr>
                                  <w:sz w:val="20"/>
                                </w:rPr>
                                <w:t>Oven Drying</w:t>
                              </w:r>
                            </w:p>
                          </w:txbxContent>
                        </wps:txbx>
                        <wps:bodyPr horzOverflow="overflow" vert="horz" lIns="0" tIns="0" rIns="0" bIns="0" rtlCol="0">
                          <a:noAutofit/>
                        </wps:bodyPr>
                      </wps:wsp>
                      <wps:wsp>
                        <wps:cNvPr id="7105" name="Rectangle 7105"/>
                        <wps:cNvSpPr/>
                        <wps:spPr>
                          <a:xfrm>
                            <a:off x="4676267" y="3528132"/>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107" name="Shape 7107"/>
                        <wps:cNvSpPr/>
                        <wps:spPr>
                          <a:xfrm>
                            <a:off x="0" y="3909060"/>
                            <a:ext cx="853440" cy="333375"/>
                          </a:xfrm>
                          <a:custGeom>
                            <a:avLst/>
                            <a:gdLst/>
                            <a:ahLst/>
                            <a:cxnLst/>
                            <a:rect l="0" t="0" r="0" b="0"/>
                            <a:pathLst>
                              <a:path w="853440" h="333375">
                                <a:moveTo>
                                  <a:pt x="0" y="333375"/>
                                </a:moveTo>
                                <a:lnTo>
                                  <a:pt x="853440" y="333375"/>
                                </a:lnTo>
                                <a:lnTo>
                                  <a:pt x="853440"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209256" name="Rectangle 209256"/>
                        <wps:cNvSpPr/>
                        <wps:spPr>
                          <a:xfrm>
                            <a:off x="327150" y="4038672"/>
                            <a:ext cx="348945" cy="186236"/>
                          </a:xfrm>
                          <a:prstGeom prst="rect">
                            <a:avLst/>
                          </a:prstGeom>
                          <a:ln>
                            <a:noFill/>
                          </a:ln>
                        </wps:spPr>
                        <wps:txbx>
                          <w:txbxContent>
                            <w:p w:rsidR="00816571" w:rsidRDefault="00326120">
                              <w:pPr>
                                <w:spacing w:after="160" w:line="259" w:lineRule="auto"/>
                                <w:ind w:left="0" w:right="0" w:firstLine="0"/>
                                <w:jc w:val="left"/>
                              </w:pPr>
                              <w:r>
                                <w:rPr>
                                  <w:sz w:val="20"/>
                                </w:rPr>
                                <w:t xml:space="preserve"> days</w:t>
                              </w:r>
                            </w:p>
                          </w:txbxContent>
                        </wps:txbx>
                        <wps:bodyPr horzOverflow="overflow" vert="horz" lIns="0" tIns="0" rIns="0" bIns="0" rtlCol="0">
                          <a:noAutofit/>
                        </wps:bodyPr>
                      </wps:wsp>
                      <wps:wsp>
                        <wps:cNvPr id="209255" name="Rectangle 209255"/>
                        <wps:cNvSpPr/>
                        <wps:spPr>
                          <a:xfrm>
                            <a:off x="263271" y="4038672"/>
                            <a:ext cx="84117" cy="186236"/>
                          </a:xfrm>
                          <a:prstGeom prst="rect">
                            <a:avLst/>
                          </a:prstGeom>
                          <a:ln>
                            <a:noFill/>
                          </a:ln>
                        </wps:spPr>
                        <wps:txbx>
                          <w:txbxContent>
                            <w:p w:rsidR="00816571" w:rsidRDefault="00326120">
                              <w:pPr>
                                <w:spacing w:after="160" w:line="259" w:lineRule="auto"/>
                                <w:ind w:left="0" w:right="0" w:firstLine="0"/>
                                <w:jc w:val="left"/>
                              </w:pPr>
                              <w:r>
                                <w:rPr>
                                  <w:sz w:val="20"/>
                                </w:rPr>
                                <w:t>5</w:t>
                              </w:r>
                            </w:p>
                          </w:txbxContent>
                        </wps:txbx>
                        <wps:bodyPr horzOverflow="overflow" vert="horz" lIns="0" tIns="0" rIns="0" bIns="0" rtlCol="0">
                          <a:noAutofit/>
                        </wps:bodyPr>
                      </wps:wsp>
                      <wps:wsp>
                        <wps:cNvPr id="7109" name="Rectangle 7109"/>
                        <wps:cNvSpPr/>
                        <wps:spPr>
                          <a:xfrm>
                            <a:off x="590931" y="4038672"/>
                            <a:ext cx="42059"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111" name="Shape 7111"/>
                        <wps:cNvSpPr/>
                        <wps:spPr>
                          <a:xfrm>
                            <a:off x="1595120" y="3909060"/>
                            <a:ext cx="852805" cy="333375"/>
                          </a:xfrm>
                          <a:custGeom>
                            <a:avLst/>
                            <a:gdLst/>
                            <a:ahLst/>
                            <a:cxnLst/>
                            <a:rect l="0" t="0" r="0" b="0"/>
                            <a:pathLst>
                              <a:path w="852805" h="333375">
                                <a:moveTo>
                                  <a:pt x="0" y="333375"/>
                                </a:moveTo>
                                <a:lnTo>
                                  <a:pt x="852805" y="333375"/>
                                </a:lnTo>
                                <a:lnTo>
                                  <a:pt x="85280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209257" name="Rectangle 209257"/>
                        <wps:cNvSpPr/>
                        <wps:spPr>
                          <a:xfrm>
                            <a:off x="1857756" y="4038672"/>
                            <a:ext cx="84117" cy="186236"/>
                          </a:xfrm>
                          <a:prstGeom prst="rect">
                            <a:avLst/>
                          </a:prstGeom>
                          <a:ln>
                            <a:noFill/>
                          </a:ln>
                        </wps:spPr>
                        <wps:txbx>
                          <w:txbxContent>
                            <w:p w:rsidR="00816571" w:rsidRDefault="00326120">
                              <w:pPr>
                                <w:spacing w:after="160" w:line="259" w:lineRule="auto"/>
                                <w:ind w:left="0" w:right="0" w:firstLine="0"/>
                                <w:jc w:val="left"/>
                              </w:pPr>
                              <w:r>
                                <w:rPr>
                                  <w:sz w:val="20"/>
                                </w:rPr>
                                <w:t>4</w:t>
                              </w:r>
                            </w:p>
                          </w:txbxContent>
                        </wps:txbx>
                        <wps:bodyPr horzOverflow="overflow" vert="horz" lIns="0" tIns="0" rIns="0" bIns="0" rtlCol="0">
                          <a:noAutofit/>
                        </wps:bodyPr>
                      </wps:wsp>
                      <wps:wsp>
                        <wps:cNvPr id="209258" name="Rectangle 209258"/>
                        <wps:cNvSpPr/>
                        <wps:spPr>
                          <a:xfrm>
                            <a:off x="1921635" y="4038672"/>
                            <a:ext cx="348945" cy="186236"/>
                          </a:xfrm>
                          <a:prstGeom prst="rect">
                            <a:avLst/>
                          </a:prstGeom>
                          <a:ln>
                            <a:noFill/>
                          </a:ln>
                        </wps:spPr>
                        <wps:txbx>
                          <w:txbxContent>
                            <w:p w:rsidR="00816571" w:rsidRDefault="00326120">
                              <w:pPr>
                                <w:spacing w:after="160" w:line="259" w:lineRule="auto"/>
                                <w:ind w:left="0" w:right="0" w:firstLine="0"/>
                                <w:jc w:val="left"/>
                              </w:pPr>
                              <w:r>
                                <w:rPr>
                                  <w:sz w:val="20"/>
                                </w:rPr>
                                <w:t xml:space="preserve"> days</w:t>
                              </w:r>
                            </w:p>
                          </w:txbxContent>
                        </wps:txbx>
                        <wps:bodyPr horzOverflow="overflow" vert="horz" lIns="0" tIns="0" rIns="0" bIns="0" rtlCol="0">
                          <a:noAutofit/>
                        </wps:bodyPr>
                      </wps:wsp>
                      <wps:wsp>
                        <wps:cNvPr id="7113" name="Rectangle 7113"/>
                        <wps:cNvSpPr/>
                        <wps:spPr>
                          <a:xfrm>
                            <a:off x="2185416" y="4038672"/>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115" name="Shape 7115"/>
                        <wps:cNvSpPr/>
                        <wps:spPr>
                          <a:xfrm>
                            <a:off x="3120390" y="3909060"/>
                            <a:ext cx="852805" cy="530860"/>
                          </a:xfrm>
                          <a:custGeom>
                            <a:avLst/>
                            <a:gdLst/>
                            <a:ahLst/>
                            <a:cxnLst/>
                            <a:rect l="0" t="0" r="0" b="0"/>
                            <a:pathLst>
                              <a:path w="852805" h="530860">
                                <a:moveTo>
                                  <a:pt x="0" y="530860"/>
                                </a:moveTo>
                                <a:lnTo>
                                  <a:pt x="852805" y="530860"/>
                                </a:lnTo>
                                <a:lnTo>
                                  <a:pt x="85280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116" name="Rectangle 7116"/>
                        <wps:cNvSpPr/>
                        <wps:spPr>
                          <a:xfrm>
                            <a:off x="3420110" y="4038672"/>
                            <a:ext cx="169248" cy="186236"/>
                          </a:xfrm>
                          <a:prstGeom prst="rect">
                            <a:avLst/>
                          </a:prstGeom>
                          <a:ln>
                            <a:noFill/>
                          </a:ln>
                        </wps:spPr>
                        <wps:txbx>
                          <w:txbxContent>
                            <w:p w:rsidR="00816571" w:rsidRDefault="00326120">
                              <w:pPr>
                                <w:spacing w:after="160" w:line="259" w:lineRule="auto"/>
                                <w:ind w:left="0" w:right="0" w:firstLine="0"/>
                                <w:jc w:val="left"/>
                              </w:pPr>
                              <w:r>
                                <w:rPr>
                                  <w:sz w:val="20"/>
                                </w:rPr>
                                <w:t>60</w:t>
                              </w:r>
                            </w:p>
                          </w:txbxContent>
                        </wps:txbx>
                        <wps:bodyPr horzOverflow="overflow" vert="horz" lIns="0" tIns="0" rIns="0" bIns="0" rtlCol="0">
                          <a:noAutofit/>
                        </wps:bodyPr>
                      </wps:wsp>
                      <wps:wsp>
                        <wps:cNvPr id="7117" name="Rectangle 7117"/>
                        <wps:cNvSpPr/>
                        <wps:spPr>
                          <a:xfrm>
                            <a:off x="3548126" y="4020138"/>
                            <a:ext cx="54727" cy="121165"/>
                          </a:xfrm>
                          <a:prstGeom prst="rect">
                            <a:avLst/>
                          </a:prstGeom>
                          <a:ln>
                            <a:noFill/>
                          </a:ln>
                        </wps:spPr>
                        <wps:txbx>
                          <w:txbxContent>
                            <w:p w:rsidR="00816571" w:rsidRDefault="00326120">
                              <w:pPr>
                                <w:spacing w:after="160" w:line="259" w:lineRule="auto"/>
                                <w:ind w:left="0" w:right="0" w:firstLine="0"/>
                                <w:jc w:val="left"/>
                              </w:pPr>
                              <w:r>
                                <w:rPr>
                                  <w:sz w:val="13"/>
                                </w:rPr>
                                <w:t>o</w:t>
                              </w:r>
                            </w:p>
                          </w:txbxContent>
                        </wps:txbx>
                        <wps:bodyPr horzOverflow="overflow" vert="horz" lIns="0" tIns="0" rIns="0" bIns="0" rtlCol="0">
                          <a:noAutofit/>
                        </wps:bodyPr>
                      </wps:wsp>
                      <wps:wsp>
                        <wps:cNvPr id="7118" name="Rectangle 7118"/>
                        <wps:cNvSpPr/>
                        <wps:spPr>
                          <a:xfrm>
                            <a:off x="3589274" y="4038672"/>
                            <a:ext cx="112211" cy="186236"/>
                          </a:xfrm>
                          <a:prstGeom prst="rect">
                            <a:avLst/>
                          </a:prstGeom>
                          <a:ln>
                            <a:noFill/>
                          </a:ln>
                        </wps:spPr>
                        <wps:txbx>
                          <w:txbxContent>
                            <w:p w:rsidR="00816571" w:rsidRDefault="00326120">
                              <w:pPr>
                                <w:spacing w:after="160" w:line="259" w:lineRule="auto"/>
                                <w:ind w:left="0" w:right="0" w:firstLine="0"/>
                                <w:jc w:val="left"/>
                              </w:pPr>
                              <w:r>
                                <w:rPr>
                                  <w:sz w:val="20"/>
                                </w:rPr>
                                <w:t>C</w:t>
                              </w:r>
                            </w:p>
                          </w:txbxContent>
                        </wps:txbx>
                        <wps:bodyPr horzOverflow="overflow" vert="horz" lIns="0" tIns="0" rIns="0" bIns="0" rtlCol="0">
                          <a:noAutofit/>
                        </wps:bodyPr>
                      </wps:wsp>
                      <wps:wsp>
                        <wps:cNvPr id="7119" name="Rectangle 7119"/>
                        <wps:cNvSpPr/>
                        <wps:spPr>
                          <a:xfrm>
                            <a:off x="3673094" y="4038672"/>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120" name="Rectangle 7120"/>
                        <wps:cNvSpPr/>
                        <wps:spPr>
                          <a:xfrm>
                            <a:off x="3346958" y="4261177"/>
                            <a:ext cx="42058" cy="186235"/>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09259" name="Rectangle 209259"/>
                        <wps:cNvSpPr/>
                        <wps:spPr>
                          <a:xfrm>
                            <a:off x="3378962" y="4261177"/>
                            <a:ext cx="225589" cy="186235"/>
                          </a:xfrm>
                          <a:prstGeom prst="rect">
                            <a:avLst/>
                          </a:prstGeom>
                          <a:ln>
                            <a:noFill/>
                          </a:ln>
                        </wps:spPr>
                        <wps:txbx>
                          <w:txbxContent>
                            <w:p w:rsidR="00816571" w:rsidRDefault="00326120">
                              <w:pPr>
                                <w:spacing w:after="160" w:line="259" w:lineRule="auto"/>
                                <w:ind w:left="0" w:right="0" w:firstLine="0"/>
                                <w:jc w:val="left"/>
                              </w:pPr>
                              <w:r>
                                <w:rPr>
                                  <w:sz w:val="20"/>
                                </w:rPr>
                                <w:t>(75</w:t>
                              </w:r>
                            </w:p>
                          </w:txbxContent>
                        </wps:txbx>
                        <wps:bodyPr horzOverflow="overflow" vert="horz" lIns="0" tIns="0" rIns="0" bIns="0" rtlCol="0">
                          <a:noAutofit/>
                        </wps:bodyPr>
                      </wps:wsp>
                      <wps:wsp>
                        <wps:cNvPr id="209261" name="Rectangle 209261"/>
                        <wps:cNvSpPr/>
                        <wps:spPr>
                          <a:xfrm>
                            <a:off x="3549211" y="4261177"/>
                            <a:ext cx="205093" cy="186235"/>
                          </a:xfrm>
                          <a:prstGeom prst="rect">
                            <a:avLst/>
                          </a:prstGeom>
                          <a:ln>
                            <a:noFill/>
                          </a:ln>
                        </wps:spPr>
                        <wps:txbx>
                          <w:txbxContent>
                            <w:p w:rsidR="00816571" w:rsidRDefault="00326120">
                              <w:pPr>
                                <w:spacing w:after="160" w:line="259" w:lineRule="auto"/>
                                <w:ind w:left="0" w:right="0" w:firstLine="0"/>
                                <w:jc w:val="left"/>
                              </w:pPr>
                              <w:r>
                                <w:rPr>
                                  <w:sz w:val="20"/>
                                </w:rPr>
                                <w:t>hrs</w:t>
                              </w:r>
                            </w:p>
                          </w:txbxContent>
                        </wps:txbx>
                        <wps:bodyPr horzOverflow="overflow" vert="horz" lIns="0" tIns="0" rIns="0" bIns="0" rtlCol="0">
                          <a:noAutofit/>
                        </wps:bodyPr>
                      </wps:wsp>
                      <wps:wsp>
                        <wps:cNvPr id="209260" name="Rectangle 209260"/>
                        <wps:cNvSpPr/>
                        <wps:spPr>
                          <a:xfrm>
                            <a:off x="3703036" y="4261177"/>
                            <a:ext cx="56020" cy="186235"/>
                          </a:xfrm>
                          <a:prstGeom prst="rect">
                            <a:avLst/>
                          </a:prstGeom>
                          <a:ln>
                            <a:noFill/>
                          </a:ln>
                        </wps:spPr>
                        <wps:txbx>
                          <w:txbxContent>
                            <w:p w:rsidR="00816571" w:rsidRDefault="00326120">
                              <w:pPr>
                                <w:spacing w:after="160" w:line="259" w:lineRule="auto"/>
                                <w:ind w:left="0" w:right="0" w:firstLine="0"/>
                                <w:jc w:val="left"/>
                              </w:pPr>
                              <w:r>
                                <w:rPr>
                                  <w:sz w:val="20"/>
                                </w:rPr>
                                <w:t>)</w:t>
                              </w:r>
                            </w:p>
                          </w:txbxContent>
                        </wps:txbx>
                        <wps:bodyPr horzOverflow="overflow" vert="horz" lIns="0" tIns="0" rIns="0" bIns="0" rtlCol="0">
                          <a:noAutofit/>
                        </wps:bodyPr>
                      </wps:wsp>
                      <wps:wsp>
                        <wps:cNvPr id="7122" name="Rectangle 7122"/>
                        <wps:cNvSpPr/>
                        <wps:spPr>
                          <a:xfrm>
                            <a:off x="3746246" y="4261177"/>
                            <a:ext cx="42058" cy="186235"/>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124" name="Shape 7124"/>
                        <wps:cNvSpPr/>
                        <wps:spPr>
                          <a:xfrm>
                            <a:off x="4712335" y="3909060"/>
                            <a:ext cx="853440" cy="530860"/>
                          </a:xfrm>
                          <a:custGeom>
                            <a:avLst/>
                            <a:gdLst/>
                            <a:ahLst/>
                            <a:cxnLst/>
                            <a:rect l="0" t="0" r="0" b="0"/>
                            <a:pathLst>
                              <a:path w="853440" h="530860">
                                <a:moveTo>
                                  <a:pt x="0" y="530860"/>
                                </a:moveTo>
                                <a:lnTo>
                                  <a:pt x="853440" y="530860"/>
                                </a:lnTo>
                                <a:lnTo>
                                  <a:pt x="853440"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125" name="Rectangle 7125"/>
                        <wps:cNvSpPr/>
                        <wps:spPr>
                          <a:xfrm>
                            <a:off x="5014595" y="4038672"/>
                            <a:ext cx="169248" cy="186236"/>
                          </a:xfrm>
                          <a:prstGeom prst="rect">
                            <a:avLst/>
                          </a:prstGeom>
                          <a:ln>
                            <a:noFill/>
                          </a:ln>
                        </wps:spPr>
                        <wps:txbx>
                          <w:txbxContent>
                            <w:p w:rsidR="00816571" w:rsidRDefault="00326120">
                              <w:pPr>
                                <w:spacing w:after="160" w:line="259" w:lineRule="auto"/>
                                <w:ind w:left="0" w:right="0" w:firstLine="0"/>
                                <w:jc w:val="left"/>
                              </w:pPr>
                              <w:r>
                                <w:rPr>
                                  <w:sz w:val="20"/>
                                </w:rPr>
                                <w:t>60</w:t>
                              </w:r>
                            </w:p>
                          </w:txbxContent>
                        </wps:txbx>
                        <wps:bodyPr horzOverflow="overflow" vert="horz" lIns="0" tIns="0" rIns="0" bIns="0" rtlCol="0">
                          <a:noAutofit/>
                        </wps:bodyPr>
                      </wps:wsp>
                      <wps:wsp>
                        <wps:cNvPr id="7126" name="Rectangle 7126"/>
                        <wps:cNvSpPr/>
                        <wps:spPr>
                          <a:xfrm>
                            <a:off x="5142611" y="4020138"/>
                            <a:ext cx="54727" cy="121165"/>
                          </a:xfrm>
                          <a:prstGeom prst="rect">
                            <a:avLst/>
                          </a:prstGeom>
                          <a:ln>
                            <a:noFill/>
                          </a:ln>
                        </wps:spPr>
                        <wps:txbx>
                          <w:txbxContent>
                            <w:p w:rsidR="00816571" w:rsidRDefault="00326120">
                              <w:pPr>
                                <w:spacing w:after="160" w:line="259" w:lineRule="auto"/>
                                <w:ind w:left="0" w:right="0" w:firstLine="0"/>
                                <w:jc w:val="left"/>
                              </w:pPr>
                              <w:r>
                                <w:rPr>
                                  <w:sz w:val="13"/>
                                </w:rPr>
                                <w:t>o</w:t>
                              </w:r>
                            </w:p>
                          </w:txbxContent>
                        </wps:txbx>
                        <wps:bodyPr horzOverflow="overflow" vert="horz" lIns="0" tIns="0" rIns="0" bIns="0" rtlCol="0">
                          <a:noAutofit/>
                        </wps:bodyPr>
                      </wps:wsp>
                      <wps:wsp>
                        <wps:cNvPr id="7127" name="Rectangle 7127"/>
                        <wps:cNvSpPr/>
                        <wps:spPr>
                          <a:xfrm>
                            <a:off x="5183759" y="4038672"/>
                            <a:ext cx="112211" cy="186236"/>
                          </a:xfrm>
                          <a:prstGeom prst="rect">
                            <a:avLst/>
                          </a:prstGeom>
                          <a:ln>
                            <a:noFill/>
                          </a:ln>
                        </wps:spPr>
                        <wps:txbx>
                          <w:txbxContent>
                            <w:p w:rsidR="00816571" w:rsidRDefault="00326120">
                              <w:pPr>
                                <w:spacing w:after="160" w:line="259" w:lineRule="auto"/>
                                <w:ind w:left="0" w:right="0" w:firstLine="0"/>
                                <w:jc w:val="left"/>
                              </w:pPr>
                              <w:r>
                                <w:rPr>
                                  <w:sz w:val="20"/>
                                </w:rPr>
                                <w:t>C</w:t>
                              </w:r>
                            </w:p>
                          </w:txbxContent>
                        </wps:txbx>
                        <wps:bodyPr horzOverflow="overflow" vert="horz" lIns="0" tIns="0" rIns="0" bIns="0" rtlCol="0">
                          <a:noAutofit/>
                        </wps:bodyPr>
                      </wps:wsp>
                      <wps:wsp>
                        <wps:cNvPr id="7128" name="Rectangle 7128"/>
                        <wps:cNvSpPr/>
                        <wps:spPr>
                          <a:xfrm>
                            <a:off x="5267579" y="4038672"/>
                            <a:ext cx="42058" cy="186236"/>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209264" name="Rectangle 209264"/>
                        <wps:cNvSpPr/>
                        <wps:spPr>
                          <a:xfrm>
                            <a:off x="5126932" y="4261177"/>
                            <a:ext cx="205093" cy="186235"/>
                          </a:xfrm>
                          <a:prstGeom prst="rect">
                            <a:avLst/>
                          </a:prstGeom>
                          <a:ln>
                            <a:noFill/>
                          </a:ln>
                        </wps:spPr>
                        <wps:txbx>
                          <w:txbxContent>
                            <w:p w:rsidR="00816571" w:rsidRDefault="00326120">
                              <w:pPr>
                                <w:spacing w:after="160" w:line="259" w:lineRule="auto"/>
                                <w:ind w:left="0" w:right="0" w:firstLine="0"/>
                                <w:jc w:val="left"/>
                              </w:pPr>
                              <w:r>
                                <w:rPr>
                                  <w:sz w:val="20"/>
                                </w:rPr>
                                <w:t>hrs</w:t>
                              </w:r>
                            </w:p>
                          </w:txbxContent>
                        </wps:txbx>
                        <wps:bodyPr horzOverflow="overflow" vert="horz" lIns="0" tIns="0" rIns="0" bIns="0" rtlCol="0">
                          <a:noAutofit/>
                        </wps:bodyPr>
                      </wps:wsp>
                      <wps:wsp>
                        <wps:cNvPr id="209262" name="Rectangle 209262"/>
                        <wps:cNvSpPr/>
                        <wps:spPr>
                          <a:xfrm>
                            <a:off x="4956683" y="4261177"/>
                            <a:ext cx="225589" cy="186235"/>
                          </a:xfrm>
                          <a:prstGeom prst="rect">
                            <a:avLst/>
                          </a:prstGeom>
                          <a:ln>
                            <a:noFill/>
                          </a:ln>
                        </wps:spPr>
                        <wps:txbx>
                          <w:txbxContent>
                            <w:p w:rsidR="00816571" w:rsidRDefault="00326120">
                              <w:pPr>
                                <w:spacing w:after="160" w:line="259" w:lineRule="auto"/>
                                <w:ind w:left="0" w:right="0" w:firstLine="0"/>
                                <w:jc w:val="left"/>
                              </w:pPr>
                              <w:r>
                                <w:rPr>
                                  <w:sz w:val="20"/>
                                </w:rPr>
                                <w:t>(48</w:t>
                              </w:r>
                            </w:p>
                          </w:txbxContent>
                        </wps:txbx>
                        <wps:bodyPr horzOverflow="overflow" vert="horz" lIns="0" tIns="0" rIns="0" bIns="0" rtlCol="0">
                          <a:noAutofit/>
                        </wps:bodyPr>
                      </wps:wsp>
                      <wps:wsp>
                        <wps:cNvPr id="209263" name="Rectangle 209263"/>
                        <wps:cNvSpPr/>
                        <wps:spPr>
                          <a:xfrm>
                            <a:off x="5280758" y="4261177"/>
                            <a:ext cx="56019" cy="186235"/>
                          </a:xfrm>
                          <a:prstGeom prst="rect">
                            <a:avLst/>
                          </a:prstGeom>
                          <a:ln>
                            <a:noFill/>
                          </a:ln>
                        </wps:spPr>
                        <wps:txbx>
                          <w:txbxContent>
                            <w:p w:rsidR="00816571" w:rsidRDefault="00326120">
                              <w:pPr>
                                <w:spacing w:after="160" w:line="259" w:lineRule="auto"/>
                                <w:ind w:left="0" w:right="0" w:firstLine="0"/>
                                <w:jc w:val="left"/>
                              </w:pPr>
                              <w:r>
                                <w:rPr>
                                  <w:sz w:val="20"/>
                                </w:rPr>
                                <w:t>)</w:t>
                              </w:r>
                            </w:p>
                          </w:txbxContent>
                        </wps:txbx>
                        <wps:bodyPr horzOverflow="overflow" vert="horz" lIns="0" tIns="0" rIns="0" bIns="0" rtlCol="0">
                          <a:noAutofit/>
                        </wps:bodyPr>
                      </wps:wsp>
                      <wps:wsp>
                        <wps:cNvPr id="7130" name="Rectangle 7130"/>
                        <wps:cNvSpPr/>
                        <wps:spPr>
                          <a:xfrm>
                            <a:off x="5323968" y="4261177"/>
                            <a:ext cx="42058" cy="186235"/>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132" name="Shape 7132"/>
                        <wps:cNvSpPr/>
                        <wps:spPr>
                          <a:xfrm>
                            <a:off x="2453640" y="5300981"/>
                            <a:ext cx="852805" cy="333375"/>
                          </a:xfrm>
                          <a:custGeom>
                            <a:avLst/>
                            <a:gdLst/>
                            <a:ahLst/>
                            <a:cxnLst/>
                            <a:rect l="0" t="0" r="0" b="0"/>
                            <a:pathLst>
                              <a:path w="852805" h="333375">
                                <a:moveTo>
                                  <a:pt x="0" y="333375"/>
                                </a:moveTo>
                                <a:lnTo>
                                  <a:pt x="852805" y="333375"/>
                                </a:lnTo>
                                <a:lnTo>
                                  <a:pt x="85280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133" name="Rectangle 7133"/>
                        <wps:cNvSpPr/>
                        <wps:spPr>
                          <a:xfrm>
                            <a:off x="2770886" y="5430465"/>
                            <a:ext cx="289839" cy="186236"/>
                          </a:xfrm>
                          <a:prstGeom prst="rect">
                            <a:avLst/>
                          </a:prstGeom>
                          <a:ln>
                            <a:noFill/>
                          </a:ln>
                        </wps:spPr>
                        <wps:txbx>
                          <w:txbxContent>
                            <w:p w:rsidR="00816571" w:rsidRDefault="00326120">
                              <w:pPr>
                                <w:spacing w:after="160" w:line="259" w:lineRule="auto"/>
                                <w:ind w:left="0" w:right="0" w:firstLine="0"/>
                                <w:jc w:val="left"/>
                              </w:pPr>
                              <w:r>
                                <w:rPr>
                                  <w:sz w:val="20"/>
                                </w:rPr>
                                <w:t>Mill</w:t>
                              </w:r>
                            </w:p>
                          </w:txbxContent>
                        </wps:txbx>
                        <wps:bodyPr horzOverflow="overflow" vert="horz" lIns="0" tIns="0" rIns="0" bIns="0" rtlCol="0">
                          <a:noAutofit/>
                        </wps:bodyPr>
                      </wps:wsp>
                      <wps:wsp>
                        <wps:cNvPr id="7134" name="Rectangle 7134"/>
                        <wps:cNvSpPr/>
                        <wps:spPr>
                          <a:xfrm>
                            <a:off x="2990342" y="5407381"/>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7136" name="Shape 7136"/>
                        <wps:cNvSpPr/>
                        <wps:spPr>
                          <a:xfrm>
                            <a:off x="2244725" y="5855335"/>
                            <a:ext cx="1056640" cy="417195"/>
                          </a:xfrm>
                          <a:custGeom>
                            <a:avLst/>
                            <a:gdLst/>
                            <a:ahLst/>
                            <a:cxnLst/>
                            <a:rect l="0" t="0" r="0" b="0"/>
                            <a:pathLst>
                              <a:path w="1056640" h="417195">
                                <a:moveTo>
                                  <a:pt x="0" y="417195"/>
                                </a:moveTo>
                                <a:lnTo>
                                  <a:pt x="1056640" y="417195"/>
                                </a:lnTo>
                                <a:lnTo>
                                  <a:pt x="1056640"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137" name="Rectangle 7137"/>
                        <wps:cNvSpPr/>
                        <wps:spPr>
                          <a:xfrm>
                            <a:off x="2420112" y="5985202"/>
                            <a:ext cx="372613" cy="186235"/>
                          </a:xfrm>
                          <a:prstGeom prst="rect">
                            <a:avLst/>
                          </a:prstGeom>
                          <a:ln>
                            <a:noFill/>
                          </a:ln>
                        </wps:spPr>
                        <wps:txbx>
                          <w:txbxContent>
                            <w:p w:rsidR="00816571" w:rsidRDefault="00326120">
                              <w:pPr>
                                <w:spacing w:after="160" w:line="259" w:lineRule="auto"/>
                                <w:ind w:left="0" w:right="0" w:firstLine="0"/>
                                <w:jc w:val="left"/>
                              </w:pPr>
                              <w:r>
                                <w:rPr>
                                  <w:sz w:val="20"/>
                                </w:rPr>
                                <w:t>Sieve</w:t>
                              </w:r>
                            </w:p>
                          </w:txbxContent>
                        </wps:txbx>
                        <wps:bodyPr horzOverflow="overflow" vert="horz" lIns="0" tIns="0" rIns="0" bIns="0" rtlCol="0">
                          <a:noAutofit/>
                        </wps:bodyPr>
                      </wps:wsp>
                      <wps:wsp>
                        <wps:cNvPr id="7138" name="Rectangle 7138"/>
                        <wps:cNvSpPr/>
                        <wps:spPr>
                          <a:xfrm>
                            <a:off x="2700782" y="5985202"/>
                            <a:ext cx="42058" cy="186235"/>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139" name="Rectangle 7139"/>
                        <wps:cNvSpPr/>
                        <wps:spPr>
                          <a:xfrm>
                            <a:off x="2732786" y="5985202"/>
                            <a:ext cx="296429" cy="186235"/>
                          </a:xfrm>
                          <a:prstGeom prst="rect">
                            <a:avLst/>
                          </a:prstGeom>
                          <a:ln>
                            <a:noFill/>
                          </a:ln>
                        </wps:spPr>
                        <wps:txbx>
                          <w:txbxContent>
                            <w:p w:rsidR="00816571" w:rsidRDefault="00326120">
                              <w:pPr>
                                <w:spacing w:after="160" w:line="259" w:lineRule="auto"/>
                                <w:ind w:left="0" w:right="0" w:firstLine="0"/>
                                <w:jc w:val="left"/>
                              </w:pPr>
                              <w:r>
                                <w:rPr>
                                  <w:sz w:val="20"/>
                                </w:rPr>
                                <w:t>0.25</w:t>
                              </w:r>
                            </w:p>
                          </w:txbxContent>
                        </wps:txbx>
                        <wps:bodyPr horzOverflow="overflow" vert="horz" lIns="0" tIns="0" rIns="0" bIns="0" rtlCol="0">
                          <a:noAutofit/>
                        </wps:bodyPr>
                      </wps:wsp>
                      <wps:wsp>
                        <wps:cNvPr id="7140" name="Rectangle 7140"/>
                        <wps:cNvSpPr/>
                        <wps:spPr>
                          <a:xfrm>
                            <a:off x="2956814" y="5985202"/>
                            <a:ext cx="230176" cy="186235"/>
                          </a:xfrm>
                          <a:prstGeom prst="rect">
                            <a:avLst/>
                          </a:prstGeom>
                          <a:ln>
                            <a:noFill/>
                          </a:ln>
                        </wps:spPr>
                        <wps:txbx>
                          <w:txbxContent>
                            <w:p w:rsidR="00816571" w:rsidRDefault="00326120">
                              <w:pPr>
                                <w:spacing w:after="160" w:line="259" w:lineRule="auto"/>
                                <w:ind w:left="0" w:right="0" w:firstLine="0"/>
                                <w:jc w:val="left"/>
                              </w:pPr>
                              <w:r>
                                <w:rPr>
                                  <w:sz w:val="20"/>
                                </w:rPr>
                                <w:t>µm</w:t>
                              </w:r>
                            </w:p>
                          </w:txbxContent>
                        </wps:txbx>
                        <wps:bodyPr horzOverflow="overflow" vert="horz" lIns="0" tIns="0" rIns="0" bIns="0" rtlCol="0">
                          <a:noAutofit/>
                        </wps:bodyPr>
                      </wps:wsp>
                      <wps:wsp>
                        <wps:cNvPr id="7141" name="Rectangle 7141"/>
                        <wps:cNvSpPr/>
                        <wps:spPr>
                          <a:xfrm>
                            <a:off x="3129026" y="5985202"/>
                            <a:ext cx="42058" cy="186235"/>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143" name="Shape 7143"/>
                        <wps:cNvSpPr/>
                        <wps:spPr>
                          <a:xfrm>
                            <a:off x="2453640" y="6405246"/>
                            <a:ext cx="852805" cy="333375"/>
                          </a:xfrm>
                          <a:custGeom>
                            <a:avLst/>
                            <a:gdLst/>
                            <a:ahLst/>
                            <a:cxnLst/>
                            <a:rect l="0" t="0" r="0" b="0"/>
                            <a:pathLst>
                              <a:path w="852805" h="333375">
                                <a:moveTo>
                                  <a:pt x="0" y="333375"/>
                                </a:moveTo>
                                <a:lnTo>
                                  <a:pt x="852805" y="333375"/>
                                </a:lnTo>
                                <a:lnTo>
                                  <a:pt x="852805" y="0"/>
                                </a:lnTo>
                                <a:lnTo>
                                  <a:pt x="0" y="0"/>
                                </a:lnTo>
                                <a:close/>
                              </a:path>
                            </a:pathLst>
                          </a:custGeom>
                          <a:ln w="9525" cap="rnd">
                            <a:miter lim="101600"/>
                          </a:ln>
                        </wps:spPr>
                        <wps:style>
                          <a:lnRef idx="1">
                            <a:srgbClr val="000000"/>
                          </a:lnRef>
                          <a:fillRef idx="0">
                            <a:srgbClr val="000000">
                              <a:alpha val="0"/>
                            </a:srgbClr>
                          </a:fillRef>
                          <a:effectRef idx="0">
                            <a:scrgbClr r="0" g="0" b="0"/>
                          </a:effectRef>
                          <a:fontRef idx="none"/>
                        </wps:style>
                        <wps:bodyPr/>
                      </wps:wsp>
                      <wps:wsp>
                        <wps:cNvPr id="7144" name="Rectangle 7144"/>
                        <wps:cNvSpPr/>
                        <wps:spPr>
                          <a:xfrm>
                            <a:off x="2746502" y="6535365"/>
                            <a:ext cx="355984" cy="186236"/>
                          </a:xfrm>
                          <a:prstGeom prst="rect">
                            <a:avLst/>
                          </a:prstGeom>
                          <a:ln>
                            <a:noFill/>
                          </a:ln>
                        </wps:spPr>
                        <wps:txbx>
                          <w:txbxContent>
                            <w:p w:rsidR="00816571" w:rsidRDefault="00326120">
                              <w:pPr>
                                <w:spacing w:after="160" w:line="259" w:lineRule="auto"/>
                                <w:ind w:left="0" w:right="0" w:firstLine="0"/>
                                <w:jc w:val="left"/>
                              </w:pPr>
                              <w:r>
                                <w:rPr>
                                  <w:sz w:val="20"/>
                                </w:rPr>
                                <w:t>Store</w:t>
                              </w:r>
                            </w:p>
                          </w:txbxContent>
                        </wps:txbx>
                        <wps:bodyPr horzOverflow="overflow" vert="horz" lIns="0" tIns="0" rIns="0" bIns="0" rtlCol="0">
                          <a:noAutofit/>
                        </wps:bodyPr>
                      </wps:wsp>
                      <wps:wsp>
                        <wps:cNvPr id="7145" name="Rectangle 7145"/>
                        <wps:cNvSpPr/>
                        <wps:spPr>
                          <a:xfrm>
                            <a:off x="3014726" y="6512281"/>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7146" name="Shape 7146"/>
                        <wps:cNvSpPr/>
                        <wps:spPr>
                          <a:xfrm>
                            <a:off x="2410206" y="327025"/>
                            <a:ext cx="76200" cy="171450"/>
                          </a:xfrm>
                          <a:custGeom>
                            <a:avLst/>
                            <a:gdLst/>
                            <a:ahLst/>
                            <a:cxnLst/>
                            <a:rect l="0" t="0" r="0" b="0"/>
                            <a:pathLst>
                              <a:path w="76200" h="171450">
                                <a:moveTo>
                                  <a:pt x="37719" y="0"/>
                                </a:moveTo>
                                <a:cubicBezTo>
                                  <a:pt x="41148" y="0"/>
                                  <a:pt x="44069" y="2794"/>
                                  <a:pt x="44069" y="6350"/>
                                </a:cubicBezTo>
                                <a:lnTo>
                                  <a:pt x="44402" y="95229"/>
                                </a:lnTo>
                                <a:lnTo>
                                  <a:pt x="76200" y="95123"/>
                                </a:lnTo>
                                <a:lnTo>
                                  <a:pt x="38354" y="171450"/>
                                </a:lnTo>
                                <a:lnTo>
                                  <a:pt x="0" y="95377"/>
                                </a:lnTo>
                                <a:lnTo>
                                  <a:pt x="31702" y="95271"/>
                                </a:lnTo>
                                <a:lnTo>
                                  <a:pt x="31369" y="6350"/>
                                </a:lnTo>
                                <a:cubicBezTo>
                                  <a:pt x="31369" y="2922"/>
                                  <a:pt x="34163" y="0"/>
                                  <a:pt x="37719" y="0"/>
                                </a:cubicBez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7147" name="Shape 7147"/>
                        <wps:cNvSpPr/>
                        <wps:spPr>
                          <a:xfrm>
                            <a:off x="1125220" y="1327150"/>
                            <a:ext cx="927100" cy="558800"/>
                          </a:xfrm>
                          <a:custGeom>
                            <a:avLst/>
                            <a:gdLst/>
                            <a:ahLst/>
                            <a:cxnLst/>
                            <a:rect l="0" t="0" r="0" b="0"/>
                            <a:pathLst>
                              <a:path w="927100" h="558800">
                                <a:moveTo>
                                  <a:pt x="38100" y="0"/>
                                </a:moveTo>
                                <a:lnTo>
                                  <a:pt x="920750" y="0"/>
                                </a:lnTo>
                                <a:cubicBezTo>
                                  <a:pt x="924306" y="0"/>
                                  <a:pt x="927100" y="2794"/>
                                  <a:pt x="927100" y="6350"/>
                                </a:cubicBezTo>
                                <a:cubicBezTo>
                                  <a:pt x="927100" y="9906"/>
                                  <a:pt x="924306" y="12700"/>
                                  <a:pt x="920750" y="12700"/>
                                </a:cubicBezTo>
                                <a:lnTo>
                                  <a:pt x="44455" y="12700"/>
                                </a:lnTo>
                                <a:lnTo>
                                  <a:pt x="44821" y="482376"/>
                                </a:lnTo>
                                <a:lnTo>
                                  <a:pt x="76200" y="481330"/>
                                </a:lnTo>
                                <a:lnTo>
                                  <a:pt x="40640" y="558800"/>
                                </a:lnTo>
                                <a:lnTo>
                                  <a:pt x="0" y="483870"/>
                                </a:lnTo>
                                <a:lnTo>
                                  <a:pt x="32121" y="482800"/>
                                </a:lnTo>
                                <a:lnTo>
                                  <a:pt x="31750" y="6350"/>
                                </a:lnTo>
                                <a:cubicBezTo>
                                  <a:pt x="31750" y="2794"/>
                                  <a:pt x="34544" y="0"/>
                                  <a:pt x="38100" y="0"/>
                                </a:cubicBez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7148" name="Shape 7148"/>
                        <wps:cNvSpPr/>
                        <wps:spPr>
                          <a:xfrm>
                            <a:off x="2409698" y="824865"/>
                            <a:ext cx="76200" cy="285750"/>
                          </a:xfrm>
                          <a:custGeom>
                            <a:avLst/>
                            <a:gdLst/>
                            <a:ahLst/>
                            <a:cxnLst/>
                            <a:rect l="0" t="0" r="0" b="0"/>
                            <a:pathLst>
                              <a:path w="76200" h="285750">
                                <a:moveTo>
                                  <a:pt x="37592" y="0"/>
                                </a:moveTo>
                                <a:cubicBezTo>
                                  <a:pt x="41021" y="0"/>
                                  <a:pt x="43942" y="2794"/>
                                  <a:pt x="43942" y="6350"/>
                                </a:cubicBezTo>
                                <a:lnTo>
                                  <a:pt x="44420" y="209529"/>
                                </a:lnTo>
                                <a:lnTo>
                                  <a:pt x="76200" y="209423"/>
                                </a:lnTo>
                                <a:lnTo>
                                  <a:pt x="38227" y="285750"/>
                                </a:lnTo>
                                <a:lnTo>
                                  <a:pt x="0" y="209677"/>
                                </a:lnTo>
                                <a:lnTo>
                                  <a:pt x="31720" y="209571"/>
                                </a:lnTo>
                                <a:lnTo>
                                  <a:pt x="31242" y="6350"/>
                                </a:lnTo>
                                <a:cubicBezTo>
                                  <a:pt x="31242" y="2794"/>
                                  <a:pt x="34036" y="0"/>
                                  <a:pt x="37592" y="0"/>
                                </a:cubicBez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7149" name="Shape 7149"/>
                        <wps:cNvSpPr/>
                        <wps:spPr>
                          <a:xfrm>
                            <a:off x="2913380" y="1313815"/>
                            <a:ext cx="862330" cy="558800"/>
                          </a:xfrm>
                          <a:custGeom>
                            <a:avLst/>
                            <a:gdLst/>
                            <a:ahLst/>
                            <a:cxnLst/>
                            <a:rect l="0" t="0" r="0" b="0"/>
                            <a:pathLst>
                              <a:path w="862330" h="558800">
                                <a:moveTo>
                                  <a:pt x="6350" y="0"/>
                                </a:moveTo>
                                <a:lnTo>
                                  <a:pt x="824230" y="0"/>
                                </a:lnTo>
                                <a:cubicBezTo>
                                  <a:pt x="827786" y="0"/>
                                  <a:pt x="830580" y="2794"/>
                                  <a:pt x="830580" y="6350"/>
                                </a:cubicBezTo>
                                <a:lnTo>
                                  <a:pt x="830333" y="482816"/>
                                </a:lnTo>
                                <a:lnTo>
                                  <a:pt x="862330" y="483616"/>
                                </a:lnTo>
                                <a:lnTo>
                                  <a:pt x="822325" y="558800"/>
                                </a:lnTo>
                                <a:lnTo>
                                  <a:pt x="786130" y="481711"/>
                                </a:lnTo>
                                <a:lnTo>
                                  <a:pt x="817633" y="482498"/>
                                </a:lnTo>
                                <a:lnTo>
                                  <a:pt x="817876" y="12700"/>
                                </a:lnTo>
                                <a:lnTo>
                                  <a:pt x="6350" y="12700"/>
                                </a:lnTo>
                                <a:cubicBezTo>
                                  <a:pt x="2794" y="12700"/>
                                  <a:pt x="0" y="9906"/>
                                  <a:pt x="0" y="6350"/>
                                </a:cubicBezTo>
                                <a:cubicBezTo>
                                  <a:pt x="0" y="2794"/>
                                  <a:pt x="2794" y="0"/>
                                  <a:pt x="6350" y="0"/>
                                </a:cubicBez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7150" name="Shape 7150"/>
                        <wps:cNvSpPr/>
                        <wps:spPr>
                          <a:xfrm>
                            <a:off x="853440" y="3695701"/>
                            <a:ext cx="374015" cy="398780"/>
                          </a:xfrm>
                          <a:custGeom>
                            <a:avLst/>
                            <a:gdLst/>
                            <a:ahLst/>
                            <a:cxnLst/>
                            <a:rect l="0" t="0" r="0" b="0"/>
                            <a:pathLst>
                              <a:path w="374015" h="398780">
                                <a:moveTo>
                                  <a:pt x="367665" y="0"/>
                                </a:moveTo>
                                <a:cubicBezTo>
                                  <a:pt x="371221" y="0"/>
                                  <a:pt x="374015" y="2794"/>
                                  <a:pt x="374015" y="6350"/>
                                </a:cubicBezTo>
                                <a:lnTo>
                                  <a:pt x="374015" y="360680"/>
                                </a:lnTo>
                                <a:cubicBezTo>
                                  <a:pt x="374015" y="364236"/>
                                  <a:pt x="371221" y="367030"/>
                                  <a:pt x="367665" y="367030"/>
                                </a:cubicBezTo>
                                <a:lnTo>
                                  <a:pt x="76419" y="367516"/>
                                </a:lnTo>
                                <a:lnTo>
                                  <a:pt x="77724" y="398780"/>
                                </a:lnTo>
                                <a:lnTo>
                                  <a:pt x="0" y="363855"/>
                                </a:lnTo>
                                <a:lnTo>
                                  <a:pt x="74549" y="322707"/>
                                </a:lnTo>
                                <a:lnTo>
                                  <a:pt x="75889" y="354817"/>
                                </a:lnTo>
                                <a:lnTo>
                                  <a:pt x="361315" y="354341"/>
                                </a:lnTo>
                                <a:lnTo>
                                  <a:pt x="361315" y="6350"/>
                                </a:lnTo>
                                <a:cubicBezTo>
                                  <a:pt x="361315" y="2794"/>
                                  <a:pt x="364109" y="0"/>
                                  <a:pt x="367665" y="0"/>
                                </a:cubicBez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7151" name="Shape 7151"/>
                        <wps:cNvSpPr/>
                        <wps:spPr>
                          <a:xfrm>
                            <a:off x="1214755" y="3695701"/>
                            <a:ext cx="380365" cy="401955"/>
                          </a:xfrm>
                          <a:custGeom>
                            <a:avLst/>
                            <a:gdLst/>
                            <a:ahLst/>
                            <a:cxnLst/>
                            <a:rect l="0" t="0" r="0" b="0"/>
                            <a:pathLst>
                              <a:path w="380365" h="401955">
                                <a:moveTo>
                                  <a:pt x="6350" y="0"/>
                                </a:moveTo>
                                <a:lnTo>
                                  <a:pt x="9525" y="0"/>
                                </a:lnTo>
                                <a:cubicBezTo>
                                  <a:pt x="13081" y="0"/>
                                  <a:pt x="15875" y="2794"/>
                                  <a:pt x="15875" y="6350"/>
                                </a:cubicBezTo>
                                <a:lnTo>
                                  <a:pt x="15875" y="357505"/>
                                </a:lnTo>
                                <a:lnTo>
                                  <a:pt x="304165" y="357505"/>
                                </a:lnTo>
                                <a:lnTo>
                                  <a:pt x="304165" y="325755"/>
                                </a:lnTo>
                                <a:lnTo>
                                  <a:pt x="380365" y="363855"/>
                                </a:lnTo>
                                <a:lnTo>
                                  <a:pt x="304165" y="401955"/>
                                </a:lnTo>
                                <a:lnTo>
                                  <a:pt x="304165" y="370205"/>
                                </a:lnTo>
                                <a:lnTo>
                                  <a:pt x="9525" y="370205"/>
                                </a:lnTo>
                                <a:cubicBezTo>
                                  <a:pt x="6096" y="370205"/>
                                  <a:pt x="3175" y="367411"/>
                                  <a:pt x="3175" y="363855"/>
                                </a:cubicBezTo>
                                <a:lnTo>
                                  <a:pt x="3175" y="9525"/>
                                </a:lnTo>
                                <a:lnTo>
                                  <a:pt x="0" y="6350"/>
                                </a:lnTo>
                                <a:cubicBezTo>
                                  <a:pt x="0" y="2794"/>
                                  <a:pt x="2794" y="0"/>
                                  <a:pt x="6350" y="0"/>
                                </a:cubicBez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7152" name="Shape 7152"/>
                        <wps:cNvSpPr/>
                        <wps:spPr>
                          <a:xfrm>
                            <a:off x="3973195" y="3695701"/>
                            <a:ext cx="360045" cy="502920"/>
                          </a:xfrm>
                          <a:custGeom>
                            <a:avLst/>
                            <a:gdLst/>
                            <a:ahLst/>
                            <a:cxnLst/>
                            <a:rect l="0" t="0" r="0" b="0"/>
                            <a:pathLst>
                              <a:path w="360045" h="502920">
                                <a:moveTo>
                                  <a:pt x="353695" y="0"/>
                                </a:moveTo>
                                <a:cubicBezTo>
                                  <a:pt x="357251" y="0"/>
                                  <a:pt x="360045" y="2794"/>
                                  <a:pt x="360045" y="6350"/>
                                </a:cubicBezTo>
                                <a:lnTo>
                                  <a:pt x="360045" y="464820"/>
                                </a:lnTo>
                                <a:cubicBezTo>
                                  <a:pt x="360045" y="468376"/>
                                  <a:pt x="357251" y="471170"/>
                                  <a:pt x="353695" y="471170"/>
                                </a:cubicBezTo>
                                <a:lnTo>
                                  <a:pt x="76428" y="471655"/>
                                </a:lnTo>
                                <a:lnTo>
                                  <a:pt x="77470" y="502920"/>
                                </a:lnTo>
                                <a:lnTo>
                                  <a:pt x="0" y="467359"/>
                                </a:lnTo>
                                <a:lnTo>
                                  <a:pt x="74930" y="426720"/>
                                </a:lnTo>
                                <a:lnTo>
                                  <a:pt x="76005" y="458956"/>
                                </a:lnTo>
                                <a:lnTo>
                                  <a:pt x="347345" y="458481"/>
                                </a:lnTo>
                                <a:lnTo>
                                  <a:pt x="347345" y="6350"/>
                                </a:lnTo>
                                <a:cubicBezTo>
                                  <a:pt x="347345" y="2794"/>
                                  <a:pt x="350139" y="0"/>
                                  <a:pt x="353695" y="0"/>
                                </a:cubicBez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7153" name="Shape 7153"/>
                        <wps:cNvSpPr/>
                        <wps:spPr>
                          <a:xfrm>
                            <a:off x="4320540" y="3695701"/>
                            <a:ext cx="391795" cy="502920"/>
                          </a:xfrm>
                          <a:custGeom>
                            <a:avLst/>
                            <a:gdLst/>
                            <a:ahLst/>
                            <a:cxnLst/>
                            <a:rect l="0" t="0" r="0" b="0"/>
                            <a:pathLst>
                              <a:path w="391795" h="502920">
                                <a:moveTo>
                                  <a:pt x="6350" y="0"/>
                                </a:moveTo>
                                <a:cubicBezTo>
                                  <a:pt x="9906" y="0"/>
                                  <a:pt x="12700" y="2794"/>
                                  <a:pt x="12700" y="6350"/>
                                </a:cubicBezTo>
                                <a:lnTo>
                                  <a:pt x="12700" y="458480"/>
                                </a:lnTo>
                                <a:lnTo>
                                  <a:pt x="315790" y="458958"/>
                                </a:lnTo>
                                <a:lnTo>
                                  <a:pt x="316865" y="426720"/>
                                </a:lnTo>
                                <a:lnTo>
                                  <a:pt x="391795" y="467359"/>
                                </a:lnTo>
                                <a:lnTo>
                                  <a:pt x="314325" y="502920"/>
                                </a:lnTo>
                                <a:lnTo>
                                  <a:pt x="315367" y="471658"/>
                                </a:lnTo>
                                <a:lnTo>
                                  <a:pt x="6350" y="471170"/>
                                </a:lnTo>
                                <a:cubicBezTo>
                                  <a:pt x="2794" y="471170"/>
                                  <a:pt x="0" y="468376"/>
                                  <a:pt x="0" y="464820"/>
                                </a:cubicBezTo>
                                <a:lnTo>
                                  <a:pt x="0" y="6350"/>
                                </a:lnTo>
                                <a:cubicBezTo>
                                  <a:pt x="0" y="2794"/>
                                  <a:pt x="2794" y="0"/>
                                  <a:pt x="6350" y="0"/>
                                </a:cubicBezTo>
                                <a:close/>
                              </a:path>
                            </a:pathLst>
                          </a:custGeom>
                          <a:ln w="0" cap="rnd">
                            <a:miter lim="101600"/>
                          </a:ln>
                        </wps:spPr>
                        <wps:style>
                          <a:lnRef idx="0">
                            <a:srgbClr val="000000">
                              <a:alpha val="0"/>
                            </a:srgbClr>
                          </a:lnRef>
                          <a:fillRef idx="1">
                            <a:srgbClr val="000000"/>
                          </a:fillRef>
                          <a:effectRef idx="0">
                            <a:scrgbClr r="0" g="0" b="0"/>
                          </a:effectRef>
                          <a:fontRef idx="none"/>
                        </wps:style>
                        <wps:bodyPr/>
                      </wps:wsp>
                      <wps:wsp>
                        <wps:cNvPr id="7155" name="Shape 7155"/>
                        <wps:cNvSpPr/>
                        <wps:spPr>
                          <a:xfrm>
                            <a:off x="2039620" y="4660901"/>
                            <a:ext cx="1696085" cy="415924"/>
                          </a:xfrm>
                          <a:custGeom>
                            <a:avLst/>
                            <a:gdLst/>
                            <a:ahLst/>
                            <a:cxnLst/>
                            <a:rect l="0" t="0" r="0" b="0"/>
                            <a:pathLst>
                              <a:path w="1696085" h="415924">
                                <a:moveTo>
                                  <a:pt x="424053" y="0"/>
                                </a:moveTo>
                                <a:lnTo>
                                  <a:pt x="0" y="207899"/>
                                </a:lnTo>
                                <a:lnTo>
                                  <a:pt x="424053" y="415924"/>
                                </a:lnTo>
                                <a:lnTo>
                                  <a:pt x="1272032" y="415924"/>
                                </a:lnTo>
                                <a:lnTo>
                                  <a:pt x="1696085" y="207899"/>
                                </a:lnTo>
                                <a:lnTo>
                                  <a:pt x="1272032" y="0"/>
                                </a:ln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7156" name="Rectangle 7156"/>
                        <wps:cNvSpPr/>
                        <wps:spPr>
                          <a:xfrm>
                            <a:off x="2523744" y="4843726"/>
                            <a:ext cx="426811" cy="186235"/>
                          </a:xfrm>
                          <a:prstGeom prst="rect">
                            <a:avLst/>
                          </a:prstGeom>
                          <a:ln>
                            <a:noFill/>
                          </a:ln>
                        </wps:spPr>
                        <wps:txbx>
                          <w:txbxContent>
                            <w:p w:rsidR="00816571" w:rsidRDefault="00326120">
                              <w:pPr>
                                <w:spacing w:after="160" w:line="259" w:lineRule="auto"/>
                                <w:ind w:left="0" w:right="0" w:firstLine="0"/>
                                <w:jc w:val="left"/>
                              </w:pPr>
                              <w:r>
                                <w:rPr>
                                  <w:sz w:val="20"/>
                                </w:rPr>
                                <w:t xml:space="preserve">Dried </w:t>
                              </w:r>
                            </w:p>
                          </w:txbxContent>
                        </wps:txbx>
                        <wps:bodyPr horzOverflow="overflow" vert="horz" lIns="0" tIns="0" rIns="0" bIns="0" rtlCol="0">
                          <a:noAutofit/>
                        </wps:bodyPr>
                      </wps:wsp>
                      <wps:wsp>
                        <wps:cNvPr id="7157" name="Rectangle 7157"/>
                        <wps:cNvSpPr/>
                        <wps:spPr>
                          <a:xfrm>
                            <a:off x="2845562" y="4843726"/>
                            <a:ext cx="541405" cy="186235"/>
                          </a:xfrm>
                          <a:prstGeom prst="rect">
                            <a:avLst/>
                          </a:prstGeom>
                          <a:ln>
                            <a:noFill/>
                          </a:ln>
                        </wps:spPr>
                        <wps:txbx>
                          <w:txbxContent>
                            <w:p w:rsidR="00816571" w:rsidRDefault="00326120">
                              <w:pPr>
                                <w:spacing w:after="160" w:line="259" w:lineRule="auto"/>
                                <w:ind w:left="0" w:right="0" w:firstLine="0"/>
                                <w:jc w:val="left"/>
                              </w:pPr>
                              <w:r>
                                <w:rPr>
                                  <w:sz w:val="20"/>
                                </w:rPr>
                                <w:t>samples</w:t>
                              </w:r>
                            </w:p>
                          </w:txbxContent>
                        </wps:txbx>
                        <wps:bodyPr horzOverflow="overflow" vert="horz" lIns="0" tIns="0" rIns="0" bIns="0" rtlCol="0">
                          <a:noAutofit/>
                        </wps:bodyPr>
                      </wps:wsp>
                      <wps:wsp>
                        <wps:cNvPr id="7158" name="Rectangle 7158"/>
                        <wps:cNvSpPr/>
                        <wps:spPr>
                          <a:xfrm>
                            <a:off x="3253994" y="4843726"/>
                            <a:ext cx="42058" cy="186235"/>
                          </a:xfrm>
                          <a:prstGeom prst="rect">
                            <a:avLst/>
                          </a:prstGeom>
                          <a:ln>
                            <a:noFill/>
                          </a:ln>
                        </wps:spPr>
                        <wps:txbx>
                          <w:txbxContent>
                            <w:p w:rsidR="00816571" w:rsidRDefault="0032612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159" name="Shape 7159"/>
                        <wps:cNvSpPr/>
                        <wps:spPr>
                          <a:xfrm>
                            <a:off x="390525" y="4236085"/>
                            <a:ext cx="1657985" cy="662941"/>
                          </a:xfrm>
                          <a:custGeom>
                            <a:avLst/>
                            <a:gdLst/>
                            <a:ahLst/>
                            <a:cxnLst/>
                            <a:rect l="0" t="0" r="0" b="0"/>
                            <a:pathLst>
                              <a:path w="1657985" h="662941">
                                <a:moveTo>
                                  <a:pt x="6350" y="0"/>
                                </a:moveTo>
                                <a:lnTo>
                                  <a:pt x="11430" y="0"/>
                                </a:lnTo>
                                <a:cubicBezTo>
                                  <a:pt x="14986" y="0"/>
                                  <a:pt x="17780" y="2794"/>
                                  <a:pt x="17780" y="6350"/>
                                </a:cubicBezTo>
                                <a:lnTo>
                                  <a:pt x="17780" y="618491"/>
                                </a:lnTo>
                                <a:lnTo>
                                  <a:pt x="1581785" y="618491"/>
                                </a:lnTo>
                                <a:lnTo>
                                  <a:pt x="1581785" y="586741"/>
                                </a:lnTo>
                                <a:lnTo>
                                  <a:pt x="1657985" y="624841"/>
                                </a:lnTo>
                                <a:lnTo>
                                  <a:pt x="1581785" y="662941"/>
                                </a:lnTo>
                                <a:lnTo>
                                  <a:pt x="1581785" y="631191"/>
                                </a:lnTo>
                                <a:lnTo>
                                  <a:pt x="11430" y="631191"/>
                                </a:lnTo>
                                <a:cubicBezTo>
                                  <a:pt x="8001" y="631191"/>
                                  <a:pt x="5080" y="628397"/>
                                  <a:pt x="5080" y="624841"/>
                                </a:cubicBezTo>
                                <a:lnTo>
                                  <a:pt x="5080" y="11430"/>
                                </a:lnTo>
                                <a:lnTo>
                                  <a:pt x="0" y="6350"/>
                                </a:lnTo>
                                <a:cubicBezTo>
                                  <a:pt x="0" y="2794"/>
                                  <a:pt x="2794" y="0"/>
                                  <a:pt x="6350" y="0"/>
                                </a:cubicBez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7160" name="Shape 7160"/>
                        <wps:cNvSpPr/>
                        <wps:spPr>
                          <a:xfrm>
                            <a:off x="3735705" y="4433571"/>
                            <a:ext cx="1420749" cy="465455"/>
                          </a:xfrm>
                          <a:custGeom>
                            <a:avLst/>
                            <a:gdLst/>
                            <a:ahLst/>
                            <a:cxnLst/>
                            <a:rect l="0" t="0" r="0" b="0"/>
                            <a:pathLst>
                              <a:path w="1420749" h="465455">
                                <a:moveTo>
                                  <a:pt x="1401445" y="0"/>
                                </a:moveTo>
                                <a:lnTo>
                                  <a:pt x="1414399" y="0"/>
                                </a:lnTo>
                                <a:cubicBezTo>
                                  <a:pt x="1417828" y="0"/>
                                  <a:pt x="1420749" y="2794"/>
                                  <a:pt x="1420749" y="6350"/>
                                </a:cubicBezTo>
                                <a:lnTo>
                                  <a:pt x="1420749" y="427355"/>
                                </a:lnTo>
                                <a:cubicBezTo>
                                  <a:pt x="1420749" y="430911"/>
                                  <a:pt x="1417828" y="433705"/>
                                  <a:pt x="1414399" y="433705"/>
                                </a:cubicBezTo>
                                <a:lnTo>
                                  <a:pt x="76200" y="433705"/>
                                </a:lnTo>
                                <a:lnTo>
                                  <a:pt x="76200" y="465455"/>
                                </a:lnTo>
                                <a:lnTo>
                                  <a:pt x="0" y="427355"/>
                                </a:lnTo>
                                <a:lnTo>
                                  <a:pt x="76200" y="389255"/>
                                </a:lnTo>
                                <a:lnTo>
                                  <a:pt x="76200" y="421005"/>
                                </a:lnTo>
                                <a:lnTo>
                                  <a:pt x="1408049" y="421005"/>
                                </a:lnTo>
                                <a:lnTo>
                                  <a:pt x="1408049" y="12700"/>
                                </a:lnTo>
                                <a:lnTo>
                                  <a:pt x="1401445" y="12700"/>
                                </a:lnTo>
                                <a:cubicBezTo>
                                  <a:pt x="1397889" y="12700"/>
                                  <a:pt x="1395095" y="9906"/>
                                  <a:pt x="1395095" y="6350"/>
                                </a:cubicBezTo>
                                <a:cubicBezTo>
                                  <a:pt x="1395095" y="2794"/>
                                  <a:pt x="1397889" y="0"/>
                                  <a:pt x="1401445" y="0"/>
                                </a:cubicBez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7161" name="Shape 7161"/>
                        <wps:cNvSpPr/>
                        <wps:spPr>
                          <a:xfrm>
                            <a:off x="2441575" y="4053205"/>
                            <a:ext cx="379730" cy="607695"/>
                          </a:xfrm>
                          <a:custGeom>
                            <a:avLst/>
                            <a:gdLst/>
                            <a:ahLst/>
                            <a:cxnLst/>
                            <a:rect l="0" t="0" r="0" b="0"/>
                            <a:pathLst>
                              <a:path w="379730" h="607695">
                                <a:moveTo>
                                  <a:pt x="6350" y="0"/>
                                </a:moveTo>
                                <a:cubicBezTo>
                                  <a:pt x="9906" y="0"/>
                                  <a:pt x="12700" y="2794"/>
                                  <a:pt x="12700" y="6350"/>
                                </a:cubicBezTo>
                                <a:lnTo>
                                  <a:pt x="12700" y="9906"/>
                                </a:lnTo>
                                <a:lnTo>
                                  <a:pt x="341630" y="9906"/>
                                </a:lnTo>
                                <a:cubicBezTo>
                                  <a:pt x="345186" y="9906"/>
                                  <a:pt x="347980" y="12827"/>
                                  <a:pt x="347980" y="16256"/>
                                </a:cubicBezTo>
                                <a:lnTo>
                                  <a:pt x="347980" y="531495"/>
                                </a:lnTo>
                                <a:lnTo>
                                  <a:pt x="379730" y="531495"/>
                                </a:lnTo>
                                <a:lnTo>
                                  <a:pt x="341630" y="607695"/>
                                </a:lnTo>
                                <a:lnTo>
                                  <a:pt x="303530" y="531495"/>
                                </a:lnTo>
                                <a:lnTo>
                                  <a:pt x="335280" y="531495"/>
                                </a:lnTo>
                                <a:lnTo>
                                  <a:pt x="335280" y="22606"/>
                                </a:lnTo>
                                <a:lnTo>
                                  <a:pt x="6350" y="22606"/>
                                </a:lnTo>
                                <a:cubicBezTo>
                                  <a:pt x="2794" y="22606"/>
                                  <a:pt x="0" y="19812"/>
                                  <a:pt x="0" y="16256"/>
                                </a:cubicBezTo>
                                <a:lnTo>
                                  <a:pt x="0" y="6350"/>
                                </a:lnTo>
                                <a:cubicBezTo>
                                  <a:pt x="0" y="2794"/>
                                  <a:pt x="2794" y="0"/>
                                  <a:pt x="6350" y="0"/>
                                </a:cubicBez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7162" name="Shape 7162"/>
                        <wps:cNvSpPr/>
                        <wps:spPr>
                          <a:xfrm>
                            <a:off x="2745105" y="4053205"/>
                            <a:ext cx="381635" cy="607695"/>
                          </a:xfrm>
                          <a:custGeom>
                            <a:avLst/>
                            <a:gdLst/>
                            <a:ahLst/>
                            <a:cxnLst/>
                            <a:rect l="0" t="0" r="0" b="0"/>
                            <a:pathLst>
                              <a:path w="381635" h="607695">
                                <a:moveTo>
                                  <a:pt x="375285" y="0"/>
                                </a:moveTo>
                                <a:cubicBezTo>
                                  <a:pt x="378841" y="0"/>
                                  <a:pt x="381635" y="2794"/>
                                  <a:pt x="381635" y="6350"/>
                                </a:cubicBezTo>
                                <a:lnTo>
                                  <a:pt x="381635" y="16256"/>
                                </a:lnTo>
                                <a:cubicBezTo>
                                  <a:pt x="381635" y="19812"/>
                                  <a:pt x="378841" y="22606"/>
                                  <a:pt x="375285" y="22606"/>
                                </a:cubicBezTo>
                                <a:lnTo>
                                  <a:pt x="44450" y="22606"/>
                                </a:lnTo>
                                <a:lnTo>
                                  <a:pt x="44450" y="531495"/>
                                </a:lnTo>
                                <a:lnTo>
                                  <a:pt x="76200" y="531495"/>
                                </a:lnTo>
                                <a:lnTo>
                                  <a:pt x="38100" y="607695"/>
                                </a:lnTo>
                                <a:lnTo>
                                  <a:pt x="0" y="531495"/>
                                </a:lnTo>
                                <a:lnTo>
                                  <a:pt x="31750" y="531495"/>
                                </a:lnTo>
                                <a:lnTo>
                                  <a:pt x="31750" y="16256"/>
                                </a:lnTo>
                                <a:cubicBezTo>
                                  <a:pt x="31750" y="12827"/>
                                  <a:pt x="34544" y="9906"/>
                                  <a:pt x="38100" y="9906"/>
                                </a:cubicBezTo>
                                <a:lnTo>
                                  <a:pt x="368935" y="9906"/>
                                </a:lnTo>
                                <a:lnTo>
                                  <a:pt x="368935" y="6350"/>
                                </a:lnTo>
                                <a:cubicBezTo>
                                  <a:pt x="368935" y="2794"/>
                                  <a:pt x="371729" y="0"/>
                                  <a:pt x="375285" y="0"/>
                                </a:cubicBez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7163" name="Shape 7163"/>
                        <wps:cNvSpPr/>
                        <wps:spPr>
                          <a:xfrm>
                            <a:off x="2745105" y="5070475"/>
                            <a:ext cx="76200" cy="230505"/>
                          </a:xfrm>
                          <a:custGeom>
                            <a:avLst/>
                            <a:gdLst/>
                            <a:ahLst/>
                            <a:cxnLst/>
                            <a:rect l="0" t="0" r="0" b="0"/>
                            <a:pathLst>
                              <a:path w="76200" h="230505">
                                <a:moveTo>
                                  <a:pt x="38100" y="0"/>
                                </a:moveTo>
                                <a:cubicBezTo>
                                  <a:pt x="41656" y="0"/>
                                  <a:pt x="44450" y="2794"/>
                                  <a:pt x="44450" y="6350"/>
                                </a:cubicBezTo>
                                <a:lnTo>
                                  <a:pt x="44450" y="154305"/>
                                </a:lnTo>
                                <a:lnTo>
                                  <a:pt x="76200" y="154305"/>
                                </a:lnTo>
                                <a:lnTo>
                                  <a:pt x="38100" y="230505"/>
                                </a:lnTo>
                                <a:lnTo>
                                  <a:pt x="0" y="154305"/>
                                </a:lnTo>
                                <a:lnTo>
                                  <a:pt x="31750" y="154305"/>
                                </a:lnTo>
                                <a:lnTo>
                                  <a:pt x="31750" y="6350"/>
                                </a:lnTo>
                                <a:cubicBezTo>
                                  <a:pt x="31750" y="2794"/>
                                  <a:pt x="34544" y="0"/>
                                  <a:pt x="38100" y="0"/>
                                </a:cubicBez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7164" name="Shape 7164"/>
                        <wps:cNvSpPr/>
                        <wps:spPr>
                          <a:xfrm>
                            <a:off x="2757170" y="5642610"/>
                            <a:ext cx="76200" cy="230505"/>
                          </a:xfrm>
                          <a:custGeom>
                            <a:avLst/>
                            <a:gdLst/>
                            <a:ahLst/>
                            <a:cxnLst/>
                            <a:rect l="0" t="0" r="0" b="0"/>
                            <a:pathLst>
                              <a:path w="76200" h="230505">
                                <a:moveTo>
                                  <a:pt x="38100" y="0"/>
                                </a:moveTo>
                                <a:cubicBezTo>
                                  <a:pt x="41656" y="0"/>
                                  <a:pt x="44450" y="2794"/>
                                  <a:pt x="44450" y="6350"/>
                                </a:cubicBezTo>
                                <a:lnTo>
                                  <a:pt x="44450" y="154305"/>
                                </a:lnTo>
                                <a:lnTo>
                                  <a:pt x="76200" y="154305"/>
                                </a:lnTo>
                                <a:lnTo>
                                  <a:pt x="38100" y="230505"/>
                                </a:lnTo>
                                <a:lnTo>
                                  <a:pt x="0" y="154305"/>
                                </a:lnTo>
                                <a:lnTo>
                                  <a:pt x="31750" y="154305"/>
                                </a:lnTo>
                                <a:lnTo>
                                  <a:pt x="31750" y="6350"/>
                                </a:lnTo>
                                <a:cubicBezTo>
                                  <a:pt x="31750" y="2794"/>
                                  <a:pt x="34544" y="0"/>
                                  <a:pt x="38100" y="0"/>
                                </a:cubicBezTo>
                                <a:close/>
                              </a:path>
                            </a:pathLst>
                          </a:custGeom>
                          <a:ln w="0" cap="rnd">
                            <a:round/>
                          </a:ln>
                        </wps:spPr>
                        <wps:style>
                          <a:lnRef idx="0">
                            <a:srgbClr val="000000">
                              <a:alpha val="0"/>
                            </a:srgbClr>
                          </a:lnRef>
                          <a:fillRef idx="1">
                            <a:srgbClr val="000000"/>
                          </a:fillRef>
                          <a:effectRef idx="0">
                            <a:scrgbClr r="0" g="0" b="0"/>
                          </a:effectRef>
                          <a:fontRef idx="none"/>
                        </wps:style>
                        <wps:bodyPr/>
                      </wps:wsp>
                      <wps:wsp>
                        <wps:cNvPr id="7165" name="Shape 7165"/>
                        <wps:cNvSpPr/>
                        <wps:spPr>
                          <a:xfrm>
                            <a:off x="2769616" y="6248400"/>
                            <a:ext cx="76200" cy="165100"/>
                          </a:xfrm>
                          <a:custGeom>
                            <a:avLst/>
                            <a:gdLst/>
                            <a:ahLst/>
                            <a:cxnLst/>
                            <a:rect l="0" t="0" r="0" b="0"/>
                            <a:pathLst>
                              <a:path w="76200" h="165100">
                                <a:moveTo>
                                  <a:pt x="37719" y="0"/>
                                </a:moveTo>
                                <a:cubicBezTo>
                                  <a:pt x="41148" y="0"/>
                                  <a:pt x="44069" y="2794"/>
                                  <a:pt x="44069" y="6350"/>
                                </a:cubicBezTo>
                                <a:lnTo>
                                  <a:pt x="44399" y="88879"/>
                                </a:lnTo>
                                <a:lnTo>
                                  <a:pt x="76200" y="88774"/>
                                </a:lnTo>
                                <a:lnTo>
                                  <a:pt x="38354" y="165100"/>
                                </a:lnTo>
                                <a:lnTo>
                                  <a:pt x="0" y="89027"/>
                                </a:lnTo>
                                <a:lnTo>
                                  <a:pt x="31699" y="88922"/>
                                </a:lnTo>
                                <a:lnTo>
                                  <a:pt x="31369" y="6350"/>
                                </a:lnTo>
                                <a:cubicBezTo>
                                  <a:pt x="31369" y="2922"/>
                                  <a:pt x="34163" y="0"/>
                                  <a:pt x="37719" y="0"/>
                                </a:cubicBezTo>
                                <a:close/>
                              </a:path>
                            </a:pathLst>
                          </a:custGeom>
                          <a:ln w="0" cap="rnd">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09345" style="width:450.19pt;height:530.6pt;mso-position-horizontal-relative:char;mso-position-vertical-relative:line" coordsize="57174,67386">
                <v:rect id="Rectangle 7057" style="position:absolute;width:506;height:2243;left:56793;top:64757;" filled="f" stroked="f">
                  <v:textbox inset="0,0,0,0">
                    <w:txbxContent>
                      <w:p>
                        <w:pPr>
                          <w:spacing w:before="0" w:after="160" w:line="259" w:lineRule="auto"/>
                          <w:ind w:left="0" w:right="0" w:firstLine="0"/>
                          <w:jc w:val="left"/>
                        </w:pPr>
                        <w:r>
                          <w:rPr/>
                          <w:t xml:space="preserve"> </w:t>
                        </w:r>
                      </w:p>
                    </w:txbxContent>
                  </v:textbox>
                </v:rect>
                <v:shape id="Shape 7060" style="position:absolute;width:762;height:2914;left:23969;top:15919;" coordsize="76200,291465" path="m37592,0c41021,0,43942,2794,43942,6350l44421,215244l76200,215138l38227,291465l0,215392l31721,215286l31242,6350c31242,2794,34036,0,37592,0x">
                  <v:stroke weight="0pt" endcap="flat" joinstyle="miter" miterlimit="10" on="false" color="#000000" opacity="0"/>
                  <v:fill on="true" color="#000000"/>
                </v:shape>
                <v:shape id="Shape 7061" style="position:absolute;width:0;height:4959;left:11061;top:24612;" coordsize="0,495935" path="m0,0l0,495935">
                  <v:stroke weight="0.75pt" endcap="round" joinstyle="round" on="true" color="#000000"/>
                  <v:fill on="false" color="#000000" opacity="0"/>
                </v:shape>
                <v:shape id="Shape 7062" style="position:absolute;width:0;height:4959;left:39693;top:24650;" coordsize="0,495935" path="m0,0l0,495935">
                  <v:stroke weight="0.75pt" endcap="round" joinstyle="round" on="true" color="#000000"/>
                  <v:fill on="false" color="#000000" opacity="0"/>
                </v:shape>
                <v:shape id="Shape 7063" style="position:absolute;width:12;height:5105;left:24352;top:24466;" coordsize="1270,510540" path="m0,0l1270,510540">
                  <v:stroke weight="0.75pt" endcap="round" joinstyle="round" on="true" color="#000000"/>
                  <v:fill on="false" color="#000000" opacity="0"/>
                </v:shape>
                <v:shape id="Shape 7064" style="position:absolute;width:28632;height:0;left:11061;top:29571;" coordsize="2863215,0" path="m0,0l2863215,0">
                  <v:stroke weight="0.75pt" endcap="round" joinstyle="round" on="true" color="#000000"/>
                  <v:fill on="false" color="#000000" opacity="0"/>
                </v:shape>
                <v:shape id="Shape 7065" style="position:absolute;width:11197;height:4956;left:13176;top:29499;" coordsize="1119759,495681" path="m1109980,1397c1113155,0,1116965,1524,1118362,4699c1119759,7874,1118235,11684,1115060,13081l72396,466468l85090,495681l0,491109l54737,425831l67384,454935l1109980,1397x">
                  <v:stroke weight="0pt" endcap="round" joinstyle="round" on="false" color="#000000" opacity="0"/>
                  <v:fill on="true" color="#000000"/>
                </v:shape>
                <v:shape id="Shape 7066" style="position:absolute;width:17076;height:5067;left:24217;top:29500;" coordsize="1707642,506730" path="m8890,1016l1636093,464004l1644777,433451l1707642,490982l1623949,506730l1632621,476221l5334,13208c2032,12319,0,8763,1016,5334c1905,2032,5461,0,8890,1016x">
                  <v:stroke weight="0pt" endcap="round" joinstyle="round" on="false" color="#000000" opacity="0"/>
                  <v:fill on="true" color="#000000"/>
                </v:shape>
                <v:shape id="Shape 7068" style="position:absolute;width:8528;height:3333;left:20485;top:0;" coordsize="852805,333375" path="m0,333375l852805,333375l852805,0l0,0x">
                  <v:stroke weight="0.75pt" endcap="round" joinstyle="miter" miterlimit="8" on="true" color="#000000"/>
                  <v:fill on="false" color="#000000" opacity="0"/>
                </v:shape>
                <v:rect id="Rectangle 7069" style="position:absolute;width:420;height:1862;left:23362;top:1289;" filled="f" stroked="f">
                  <v:textbox inset="0,0,0,0">
                    <w:txbxContent>
                      <w:p>
                        <w:pPr>
                          <w:spacing w:before="0" w:after="160" w:line="259" w:lineRule="auto"/>
                          <w:ind w:left="0" w:right="0" w:firstLine="0"/>
                          <w:jc w:val="left"/>
                        </w:pPr>
                        <w:r>
                          <w:rPr>
                            <w:sz w:val="20"/>
                          </w:rPr>
                          <w:t xml:space="preserve"> </w:t>
                        </w:r>
                      </w:p>
                    </w:txbxContent>
                  </v:textbox>
                </v:rect>
                <v:rect id="Rectangle 7070" style="position:absolute;width:3682;height:1862;left:23682;top:1289;" filled="f" stroked="f">
                  <v:textbox inset="0,0,0,0">
                    <w:txbxContent>
                      <w:p>
                        <w:pPr>
                          <w:spacing w:before="0" w:after="160" w:line="259" w:lineRule="auto"/>
                          <w:ind w:left="0" w:right="0" w:firstLine="0"/>
                          <w:jc w:val="left"/>
                        </w:pPr>
                        <w:r>
                          <w:rPr>
                            <w:sz w:val="20"/>
                          </w:rPr>
                          <w:t xml:space="preserve">Yam </w:t>
                        </w:r>
                      </w:p>
                    </w:txbxContent>
                  </v:textbox>
                </v:rect>
                <v:rect id="Rectangle 7071" style="position:absolute;width:420;height:1862;left:26474;top:1289;" filled="f" stroked="f">
                  <v:textbox inset="0,0,0,0">
                    <w:txbxContent>
                      <w:p>
                        <w:pPr>
                          <w:spacing w:before="0" w:after="160" w:line="259" w:lineRule="auto"/>
                          <w:ind w:left="0" w:right="0" w:firstLine="0"/>
                          <w:jc w:val="left"/>
                        </w:pPr>
                        <w:r>
                          <w:rPr>
                            <w:sz w:val="20"/>
                          </w:rPr>
                          <w:t xml:space="preserve"> </w:t>
                        </w:r>
                      </w:p>
                    </w:txbxContent>
                  </v:textbox>
                </v:rect>
                <v:shape id="Shape 7073" style="position:absolute;width:8534;height:3327;left:20383;top:4984;" coordsize="853440,332740" path="m0,332740l853440,332740l853440,0l0,0x">
                  <v:stroke weight="0.75pt" endcap="round" joinstyle="miter" miterlimit="8" on="true" color="#000000"/>
                  <v:fill on="false" color="#000000" opacity="0"/>
                </v:shape>
                <v:rect id="Rectangle 7074" style="position:absolute;width:3842;height:1862;left:23210;top:6277;" filled="f" stroked="f">
                  <v:textbox inset="0,0,0,0">
                    <w:txbxContent>
                      <w:p>
                        <w:pPr>
                          <w:spacing w:before="0" w:after="160" w:line="259" w:lineRule="auto"/>
                          <w:ind w:left="0" w:right="0" w:firstLine="0"/>
                          <w:jc w:val="left"/>
                        </w:pPr>
                        <w:r>
                          <w:rPr>
                            <w:sz w:val="20"/>
                          </w:rPr>
                          <w:t xml:space="preserve">Wash</w:t>
                        </w:r>
                      </w:p>
                    </w:txbxContent>
                  </v:textbox>
                </v:rect>
                <v:rect id="Rectangle 7075" style="position:absolute;width:420;height:1862;left:26108;top:6277;" filled="f" stroked="f">
                  <v:textbox inset="0,0,0,0">
                    <w:txbxContent>
                      <w:p>
                        <w:pPr>
                          <w:spacing w:before="0" w:after="160" w:line="259" w:lineRule="auto"/>
                          <w:ind w:left="0" w:right="0" w:firstLine="0"/>
                          <w:jc w:val="left"/>
                        </w:pPr>
                        <w:r>
                          <w:rPr>
                            <w:sz w:val="20"/>
                          </w:rPr>
                          <w:t xml:space="preserve"> </w:t>
                        </w:r>
                      </w:p>
                    </w:txbxContent>
                  </v:textbox>
                </v:rect>
                <v:shape id="Shape 272950" style="position:absolute;width:8528;height:4597;left:20485;top:11334;" coordsize="852805,459740" path="m0,0l852805,0l852805,459740l0,459740l0,0">
                  <v:stroke weight="0pt" endcap="round" joinstyle="miter" miterlimit="8" on="false" color="#000000" opacity="0"/>
                  <v:fill on="true" color="#ffffff"/>
                </v:shape>
                <v:shape id="Shape 7077" style="position:absolute;width:8528;height:4597;left:20485;top:11334;" coordsize="852805,459740" path="m0,459740l852805,459740l852805,0l0,0x">
                  <v:stroke weight="0.75pt" endcap="round" joinstyle="miter" miterlimit="8" on="true" color="#000000"/>
                  <v:fill on="false" color="#000000" opacity="0"/>
                </v:shape>
                <v:rect id="Rectangle 7078" style="position:absolute;width:3357;height:1862;left:21777;top:12632;" filled="f" stroked="f">
                  <v:textbox inset="0,0,0,0">
                    <w:txbxContent>
                      <w:p>
                        <w:pPr>
                          <w:spacing w:before="0" w:after="160" w:line="259" w:lineRule="auto"/>
                          <w:ind w:left="0" w:right="0" w:firstLine="0"/>
                          <w:jc w:val="left"/>
                        </w:pPr>
                        <w:r>
                          <w:rPr>
                            <w:sz w:val="20"/>
                          </w:rPr>
                          <w:t xml:space="preserve">Slice</w:t>
                        </w:r>
                      </w:p>
                    </w:txbxContent>
                  </v:textbox>
                </v:rect>
                <v:rect id="Rectangle 7079" style="position:absolute;width:506;height:2243;left:24307;top:12401;" filled="f" stroked="f">
                  <v:textbox inset="0,0,0,0">
                    <w:txbxContent>
                      <w:p>
                        <w:pPr>
                          <w:spacing w:before="0" w:after="160" w:line="259" w:lineRule="auto"/>
                          <w:ind w:left="0" w:right="0" w:firstLine="0"/>
                          <w:jc w:val="left"/>
                        </w:pPr>
                        <w:r>
                          <w:rPr/>
                          <w:t xml:space="preserve"> </w:t>
                        </w:r>
                      </w:p>
                    </w:txbxContent>
                  </v:textbox>
                </v:rect>
                <v:rect id="Rectangle 209226" style="position:absolute;width:560;height:1862;left:27290;top:12632;" filled="f" stroked="f">
                  <v:textbox inset="0,0,0,0">
                    <w:txbxContent>
                      <w:p>
                        <w:pPr>
                          <w:spacing w:before="0" w:after="160" w:line="259" w:lineRule="auto"/>
                          <w:ind w:left="0" w:right="0" w:firstLine="0"/>
                          <w:jc w:val="left"/>
                        </w:pPr>
                        <w:r>
                          <w:rPr>
                            <w:sz w:val="20"/>
                          </w:rPr>
                          <w:t xml:space="preserve">)</w:t>
                        </w:r>
                      </w:p>
                    </w:txbxContent>
                  </v:textbox>
                </v:rect>
                <v:rect id="Rectangle 209225" style="position:absolute;width:1406;height:1862;left:24688;top:12632;" filled="f" stroked="f">
                  <v:textbox inset="0,0,0,0">
                    <w:txbxContent>
                      <w:p>
                        <w:pPr>
                          <w:spacing w:before="0" w:after="160" w:line="259" w:lineRule="auto"/>
                          <w:ind w:left="0" w:right="0" w:firstLine="0"/>
                          <w:jc w:val="left"/>
                        </w:pPr>
                        <w:r>
                          <w:rPr>
                            <w:sz w:val="20"/>
                          </w:rPr>
                          <w:t xml:space="preserve">(2</w:t>
                        </w:r>
                      </w:p>
                    </w:txbxContent>
                  </v:textbox>
                </v:rect>
                <v:rect id="Rectangle 209227" style="position:absolute;width:2077;height:1862;left:25752;top:12632;" filled="f" stroked="f">
                  <v:textbox inset="0,0,0,0">
                    <w:txbxContent>
                      <w:p>
                        <w:pPr>
                          <w:spacing w:before="0" w:after="160" w:line="259" w:lineRule="auto"/>
                          <w:ind w:left="0" w:right="0" w:firstLine="0"/>
                          <w:jc w:val="left"/>
                        </w:pPr>
                        <w:r>
                          <w:rPr>
                            <w:sz w:val="20"/>
                          </w:rPr>
                          <w:t xml:space="preserve">cm</w:t>
                        </w:r>
                      </w:p>
                    </w:txbxContent>
                  </v:textbox>
                </v:rect>
                <v:rect id="Rectangle 7081" style="position:absolute;width:506;height:2243;left:27739;top:12401;" filled="f" stroked="f">
                  <v:textbox inset="0,0,0,0">
                    <w:txbxContent>
                      <w:p>
                        <w:pPr>
                          <w:spacing w:before="0" w:after="160" w:line="259" w:lineRule="auto"/>
                          <w:ind w:left="0" w:right="0" w:firstLine="0"/>
                          <w:jc w:val="left"/>
                        </w:pPr>
                        <w:r>
                          <w:rPr/>
                          <w:t xml:space="preserve"> </w:t>
                        </w:r>
                      </w:p>
                    </w:txbxContent>
                  </v:textbox>
                </v:rect>
                <v:shape id="Shape 7083" style="position:absolute;width:11118;height:5518;left:4832;top:18726;" coordsize="1111885,551815" path="m0,551815l1111885,551815l1111885,0l0,0x">
                  <v:stroke weight="0.75pt" endcap="round" joinstyle="miter" miterlimit="8" on="true" color="#000000"/>
                  <v:fill on="false" color="#000000" opacity="0"/>
                </v:shape>
                <v:rect id="Rectangle 7084" style="position:absolute;width:4185;height:1862;left:9292;top:20023;" filled="f" stroked="f">
                  <v:textbox inset="0,0,0,0">
                    <w:txbxContent>
                      <w:p>
                        <w:pPr>
                          <w:spacing w:before="0" w:after="160" w:line="259" w:lineRule="auto"/>
                          <w:ind w:left="0" w:right="0" w:firstLine="0"/>
                          <w:jc w:val="left"/>
                        </w:pPr>
                        <w:r>
                          <w:rPr>
                            <w:sz w:val="20"/>
                          </w:rPr>
                          <w:t xml:space="preserve">Boil   </w:t>
                        </w:r>
                      </w:p>
                    </w:txbxContent>
                  </v:textbox>
                </v:rect>
                <v:rect id="Rectangle 7085" style="position:absolute;width:420;height:1862;left:12435;top:20023;" filled="f" stroked="f">
                  <v:textbox inset="0,0,0,0">
                    <w:txbxContent>
                      <w:p>
                        <w:pPr>
                          <w:spacing w:before="0" w:after="160" w:line="259" w:lineRule="auto"/>
                          <w:ind w:left="0" w:right="0" w:firstLine="0"/>
                          <w:jc w:val="left"/>
                        </w:pPr>
                        <w:r>
                          <w:rPr>
                            <w:sz w:val="20"/>
                          </w:rPr>
                          <w:t xml:space="preserve"> </w:t>
                        </w:r>
                      </w:p>
                    </w:txbxContent>
                  </v:textbox>
                </v:rect>
                <v:rect id="Rectangle 7086" style="position:absolute;width:1697;height:1862;left:10389;top:22233;" filled="f" stroked="f">
                  <v:textbox inset="0,0,0,0">
                    <w:txbxContent>
                      <w:p>
                        <w:pPr>
                          <w:spacing w:before="0" w:after="160" w:line="259" w:lineRule="auto"/>
                          <w:ind w:left="0" w:right="0" w:firstLine="0"/>
                          <w:jc w:val="left"/>
                        </w:pPr>
                        <w:r>
                          <w:rPr>
                            <w:sz w:val="20"/>
                          </w:rPr>
                          <w:t xml:space="preserve">    </w:t>
                        </w:r>
                      </w:p>
                    </w:txbxContent>
                  </v:textbox>
                </v:rect>
                <v:rect id="Rectangle 7087" style="position:absolute;width:420;height:1862;left:11658;top:22233;" filled="f" stroked="f">
                  <v:textbox inset="0,0,0,0">
                    <w:txbxContent>
                      <w:p>
                        <w:pPr>
                          <w:spacing w:before="0" w:after="160" w:line="259" w:lineRule="auto"/>
                          <w:ind w:left="0" w:right="0" w:firstLine="0"/>
                          <w:jc w:val="left"/>
                        </w:pPr>
                        <w:r>
                          <w:rPr>
                            <w:sz w:val="20"/>
                          </w:rPr>
                          <w:t xml:space="preserve"> </w:t>
                        </w:r>
                      </w:p>
                    </w:txbxContent>
                  </v:textbox>
                </v:rect>
                <v:shape id="Shape 272951" style="position:absolute;width:11118;height:5518;left:18796;top:18726;" coordsize="1111885,551815" path="m0,0l1111885,0l1111885,551815l0,551815l0,0">
                  <v:stroke weight="0pt" endcap="round" joinstyle="miter" miterlimit="8" on="false" color="#000000" opacity="0"/>
                  <v:fill on="true" color="#ffffff"/>
                </v:shape>
                <v:shape id="Shape 7089" style="position:absolute;width:11118;height:5518;left:18796;top:18726;" coordsize="1111885,551815" path="m0,551815l1111885,551815l1111885,0l0,0x">
                  <v:stroke weight="0.75pt" endcap="round" joinstyle="miter" miterlimit="8" on="true" color="#000000"/>
                  <v:fill on="false" color="#000000" opacity="0"/>
                </v:shape>
                <v:rect id="Rectangle 7090" style="position:absolute;width:5462;height:1862;left:22783;top:20023;" filled="f" stroked="f">
                  <v:textbox inset="0,0,0,0">
                    <w:txbxContent>
                      <w:p>
                        <w:pPr>
                          <w:spacing w:before="0" w:after="160" w:line="259" w:lineRule="auto"/>
                          <w:ind w:left="0" w:right="0" w:firstLine="0"/>
                          <w:jc w:val="left"/>
                        </w:pPr>
                        <w:r>
                          <w:rPr>
                            <w:sz w:val="20"/>
                          </w:rPr>
                          <w:t xml:space="preserve">Steam   </w:t>
                        </w:r>
                      </w:p>
                    </w:txbxContent>
                  </v:textbox>
                </v:rect>
                <v:rect id="Rectangle 7091" style="position:absolute;width:420;height:1862;left:26916;top:20023;" filled="f" stroked="f">
                  <v:textbox inset="0,0,0,0">
                    <w:txbxContent>
                      <w:p>
                        <w:pPr>
                          <w:spacing w:before="0" w:after="160" w:line="259" w:lineRule="auto"/>
                          <w:ind w:left="0" w:right="0" w:firstLine="0"/>
                          <w:jc w:val="left"/>
                        </w:pPr>
                        <w:r>
                          <w:rPr>
                            <w:sz w:val="20"/>
                          </w:rPr>
                          <w:t xml:space="preserve"> </w:t>
                        </w:r>
                      </w:p>
                    </w:txbxContent>
                  </v:textbox>
                </v:rect>
                <v:rect id="Rectangle 7092" style="position:absolute;width:420;height:1862;left:24353;top:22233;" filled="f" stroked="f">
                  <v:textbox inset="0,0,0,0">
                    <w:txbxContent>
                      <w:p>
                        <w:pPr>
                          <w:spacing w:before="0" w:after="160" w:line="259" w:lineRule="auto"/>
                          <w:ind w:left="0" w:right="0" w:firstLine="0"/>
                          <w:jc w:val="left"/>
                        </w:pPr>
                        <w:r>
                          <w:rPr>
                            <w:sz w:val="20"/>
                          </w:rPr>
                          <w:t xml:space="preserve"> </w:t>
                        </w:r>
                      </w:p>
                    </w:txbxContent>
                  </v:textbox>
                </v:rect>
                <v:shape id="Shape 7094" style="position:absolute;width:11118;height:5518;left:34093;top:18726;" coordsize="1111885,551815" path="m0,551815l1111885,551815l1111885,0l0,0x">
                  <v:stroke weight="0.75pt" endcap="round" joinstyle="miter" miterlimit="8" on="true" color="#000000"/>
                  <v:fill on="false" color="#000000" opacity="0"/>
                </v:shape>
                <v:rect id="Rectangle 7095" style="position:absolute;width:420;height:1862;left:39657;top:20023;" filled="f" stroked="f">
                  <v:textbox inset="0,0,0,0">
                    <w:txbxContent>
                      <w:p>
                        <w:pPr>
                          <w:spacing w:before="0" w:after="160" w:line="259" w:lineRule="auto"/>
                          <w:ind w:left="0" w:right="0" w:firstLine="0"/>
                          <w:jc w:val="left"/>
                        </w:pPr>
                        <w:r>
                          <w:rPr>
                            <w:sz w:val="20"/>
                          </w:rPr>
                          <w:t xml:space="preserve"> </w:t>
                        </w:r>
                      </w:p>
                    </w:txbxContent>
                  </v:textbox>
                </v:rect>
                <v:rect id="Rectangle 7096" style="position:absolute;width:3738;height:1862;left:38254;top:22233;" filled="f" stroked="f">
                  <v:textbox inset="0,0,0,0">
                    <w:txbxContent>
                      <w:p>
                        <w:pPr>
                          <w:spacing w:before="0" w:after="160" w:line="259" w:lineRule="auto"/>
                          <w:ind w:left="0" w:right="0" w:firstLine="0"/>
                          <w:jc w:val="left"/>
                        </w:pPr>
                        <w:r>
                          <w:rPr>
                            <w:sz w:val="20"/>
                          </w:rPr>
                          <w:t xml:space="preserve">Fresh</w:t>
                        </w:r>
                      </w:p>
                    </w:txbxContent>
                  </v:textbox>
                </v:rect>
                <v:rect id="Rectangle 7097" style="position:absolute;width:506;height:2243;left:41074;top:22002;" filled="f" stroked="f">
                  <v:textbox inset="0,0,0,0">
                    <w:txbxContent>
                      <w:p>
                        <w:pPr>
                          <w:spacing w:before="0" w:after="160" w:line="259" w:lineRule="auto"/>
                          <w:ind w:left="0" w:right="0" w:firstLine="0"/>
                          <w:jc w:val="left"/>
                        </w:pPr>
                        <w:r>
                          <w:rPr/>
                          <w:t xml:space="preserve"> </w:t>
                        </w:r>
                      </w:p>
                    </w:txbxContent>
                  </v:textbox>
                </v:rect>
                <v:shape id="Shape 272952" style="position:absolute;width:9944;height:3035;left:7791;top:33985;" coordsize="994410,303530" path="m0,0l994410,0l994410,303530l0,303530l0,0">
                  <v:stroke weight="0pt" endcap="round" joinstyle="miter" miterlimit="8" on="false" color="#000000" opacity="0"/>
                  <v:fill on="true" color="#ffffff"/>
                </v:shape>
                <v:shape id="Shape 7099" style="position:absolute;width:9944;height:3035;left:7791;top:33985;" coordsize="994410,303530" path="m0,303530l994410,303530l994410,0l0,0x">
                  <v:stroke weight="0.75pt" endcap="round" joinstyle="miter" miterlimit="8" on="true" color="#000000"/>
                  <v:fill on="false" color="#000000" opacity="0"/>
                </v:shape>
                <v:rect id="Rectangle 7100" style="position:absolute;width:8756;height:1862;left:9460;top:35281;" filled="f" stroked="f">
                  <v:textbox inset="0,0,0,0">
                    <w:txbxContent>
                      <w:p>
                        <w:pPr>
                          <w:spacing w:before="0" w:after="160" w:line="259" w:lineRule="auto"/>
                          <w:ind w:left="0" w:right="0" w:firstLine="0"/>
                          <w:jc w:val="left"/>
                        </w:pPr>
                        <w:r>
                          <w:rPr>
                            <w:sz w:val="20"/>
                          </w:rPr>
                          <w:t xml:space="preserve">Solar Drying</w:t>
                        </w:r>
                      </w:p>
                    </w:txbxContent>
                  </v:textbox>
                </v:rect>
                <v:rect id="Rectangle 7101" style="position:absolute;width:420;height:1862;left:16062;top:35281;" filled="f" stroked="f">
                  <v:textbox inset="0,0,0,0">
                    <w:txbxContent>
                      <w:p>
                        <w:pPr>
                          <w:spacing w:before="0" w:after="160" w:line="259" w:lineRule="auto"/>
                          <w:ind w:left="0" w:right="0" w:firstLine="0"/>
                          <w:jc w:val="left"/>
                        </w:pPr>
                        <w:r>
                          <w:rPr>
                            <w:sz w:val="20"/>
                          </w:rPr>
                          <w:t xml:space="preserve"> </w:t>
                        </w:r>
                      </w:p>
                    </w:txbxContent>
                  </v:textbox>
                </v:rect>
                <v:shape id="Shape 272953" style="position:absolute;width:9944;height:3035;left:38461;top:33985;" coordsize="994410,303530" path="m0,0l994410,0l994410,303530l0,303530l0,0">
                  <v:stroke weight="0pt" endcap="round" joinstyle="miter" miterlimit="8" on="false" color="#000000" opacity="0"/>
                  <v:fill on="true" color="#ffffff"/>
                </v:shape>
                <v:shape id="Shape 7103" style="position:absolute;width:9944;height:3035;left:38461;top:33985;" coordsize="994410,303530" path="m0,303530l994410,303530l994410,0l0,0x">
                  <v:stroke weight="0.75pt" endcap="round" joinstyle="miter" miterlimit="8" on="true" color="#000000"/>
                  <v:fill on="false" color="#000000" opacity="0"/>
                </v:shape>
                <v:rect id="Rectangle 7104" style="position:absolute;width:8840;height:1862;left:40098;top:35281;" filled="f" stroked="f">
                  <v:textbox inset="0,0,0,0">
                    <w:txbxContent>
                      <w:p>
                        <w:pPr>
                          <w:spacing w:before="0" w:after="160" w:line="259" w:lineRule="auto"/>
                          <w:ind w:left="0" w:right="0" w:firstLine="0"/>
                          <w:jc w:val="left"/>
                        </w:pPr>
                        <w:r>
                          <w:rPr>
                            <w:sz w:val="20"/>
                          </w:rPr>
                          <w:t xml:space="preserve">Oven Drying</w:t>
                        </w:r>
                      </w:p>
                    </w:txbxContent>
                  </v:textbox>
                </v:rect>
                <v:rect id="Rectangle 7105" style="position:absolute;width:420;height:1862;left:46762;top:35281;" filled="f" stroked="f">
                  <v:textbox inset="0,0,0,0">
                    <w:txbxContent>
                      <w:p>
                        <w:pPr>
                          <w:spacing w:before="0" w:after="160" w:line="259" w:lineRule="auto"/>
                          <w:ind w:left="0" w:right="0" w:firstLine="0"/>
                          <w:jc w:val="left"/>
                        </w:pPr>
                        <w:r>
                          <w:rPr>
                            <w:sz w:val="20"/>
                          </w:rPr>
                          <w:t xml:space="preserve"> </w:t>
                        </w:r>
                      </w:p>
                    </w:txbxContent>
                  </v:textbox>
                </v:rect>
                <v:shape id="Shape 7107" style="position:absolute;width:8534;height:3333;left:0;top:39090;" coordsize="853440,333375" path="m0,333375l853440,333375l853440,0l0,0x">
                  <v:stroke weight="0.75pt" endcap="round" joinstyle="miter" miterlimit="8" on="true" color="#000000"/>
                  <v:fill on="false" color="#000000" opacity="0"/>
                </v:shape>
                <v:rect id="Rectangle 209256" style="position:absolute;width:3489;height:1862;left:3271;top:40386;" filled="f" stroked="f">
                  <v:textbox inset="0,0,0,0">
                    <w:txbxContent>
                      <w:p>
                        <w:pPr>
                          <w:spacing w:before="0" w:after="160" w:line="259" w:lineRule="auto"/>
                          <w:ind w:left="0" w:right="0" w:firstLine="0"/>
                          <w:jc w:val="left"/>
                        </w:pPr>
                        <w:r>
                          <w:rPr>
                            <w:sz w:val="20"/>
                          </w:rPr>
                          <w:t xml:space="preserve"> days</w:t>
                        </w:r>
                      </w:p>
                    </w:txbxContent>
                  </v:textbox>
                </v:rect>
                <v:rect id="Rectangle 209255" style="position:absolute;width:841;height:1862;left:2632;top:40386;" filled="f" stroked="f">
                  <v:textbox inset="0,0,0,0">
                    <w:txbxContent>
                      <w:p>
                        <w:pPr>
                          <w:spacing w:before="0" w:after="160" w:line="259" w:lineRule="auto"/>
                          <w:ind w:left="0" w:right="0" w:firstLine="0"/>
                          <w:jc w:val="left"/>
                        </w:pPr>
                        <w:r>
                          <w:rPr>
                            <w:sz w:val="20"/>
                          </w:rPr>
                          <w:t xml:space="preserve">5</w:t>
                        </w:r>
                      </w:p>
                    </w:txbxContent>
                  </v:textbox>
                </v:rect>
                <v:rect id="Rectangle 7109" style="position:absolute;width:420;height:1862;left:5909;top:40386;" filled="f" stroked="f">
                  <v:textbox inset="0,0,0,0">
                    <w:txbxContent>
                      <w:p>
                        <w:pPr>
                          <w:spacing w:before="0" w:after="160" w:line="259" w:lineRule="auto"/>
                          <w:ind w:left="0" w:right="0" w:firstLine="0"/>
                          <w:jc w:val="left"/>
                        </w:pPr>
                        <w:r>
                          <w:rPr>
                            <w:sz w:val="20"/>
                          </w:rPr>
                          <w:t xml:space="preserve"> </w:t>
                        </w:r>
                      </w:p>
                    </w:txbxContent>
                  </v:textbox>
                </v:rect>
                <v:shape id="Shape 7111" style="position:absolute;width:8528;height:3333;left:15951;top:39090;" coordsize="852805,333375" path="m0,333375l852805,333375l852805,0l0,0x">
                  <v:stroke weight="0.75pt" endcap="round" joinstyle="miter" miterlimit="8" on="true" color="#000000"/>
                  <v:fill on="false" color="#000000" opacity="0"/>
                </v:shape>
                <v:rect id="Rectangle 209257" style="position:absolute;width:841;height:1862;left:18577;top:40386;" filled="f" stroked="f">
                  <v:textbox inset="0,0,0,0">
                    <w:txbxContent>
                      <w:p>
                        <w:pPr>
                          <w:spacing w:before="0" w:after="160" w:line="259" w:lineRule="auto"/>
                          <w:ind w:left="0" w:right="0" w:firstLine="0"/>
                          <w:jc w:val="left"/>
                        </w:pPr>
                        <w:r>
                          <w:rPr>
                            <w:sz w:val="20"/>
                          </w:rPr>
                          <w:t xml:space="preserve">4</w:t>
                        </w:r>
                      </w:p>
                    </w:txbxContent>
                  </v:textbox>
                </v:rect>
                <v:rect id="Rectangle 209258" style="position:absolute;width:3489;height:1862;left:19216;top:40386;" filled="f" stroked="f">
                  <v:textbox inset="0,0,0,0">
                    <w:txbxContent>
                      <w:p>
                        <w:pPr>
                          <w:spacing w:before="0" w:after="160" w:line="259" w:lineRule="auto"/>
                          <w:ind w:left="0" w:right="0" w:firstLine="0"/>
                          <w:jc w:val="left"/>
                        </w:pPr>
                        <w:r>
                          <w:rPr>
                            <w:sz w:val="20"/>
                          </w:rPr>
                          <w:t xml:space="preserve"> days</w:t>
                        </w:r>
                      </w:p>
                    </w:txbxContent>
                  </v:textbox>
                </v:rect>
                <v:rect id="Rectangle 7113" style="position:absolute;width:420;height:1862;left:21854;top:40386;" filled="f" stroked="f">
                  <v:textbox inset="0,0,0,0">
                    <w:txbxContent>
                      <w:p>
                        <w:pPr>
                          <w:spacing w:before="0" w:after="160" w:line="259" w:lineRule="auto"/>
                          <w:ind w:left="0" w:right="0" w:firstLine="0"/>
                          <w:jc w:val="left"/>
                        </w:pPr>
                        <w:r>
                          <w:rPr>
                            <w:sz w:val="20"/>
                          </w:rPr>
                          <w:t xml:space="preserve"> </w:t>
                        </w:r>
                      </w:p>
                    </w:txbxContent>
                  </v:textbox>
                </v:rect>
                <v:shape id="Shape 7115" style="position:absolute;width:8528;height:5308;left:31203;top:39090;" coordsize="852805,530860" path="m0,530860l852805,530860l852805,0l0,0x">
                  <v:stroke weight="0.75pt" endcap="round" joinstyle="miter" miterlimit="8" on="true" color="#000000"/>
                  <v:fill on="false" color="#000000" opacity="0"/>
                </v:shape>
                <v:rect id="Rectangle 7116" style="position:absolute;width:1692;height:1862;left:34201;top:40386;" filled="f" stroked="f">
                  <v:textbox inset="0,0,0,0">
                    <w:txbxContent>
                      <w:p>
                        <w:pPr>
                          <w:spacing w:before="0" w:after="160" w:line="259" w:lineRule="auto"/>
                          <w:ind w:left="0" w:right="0" w:firstLine="0"/>
                          <w:jc w:val="left"/>
                        </w:pPr>
                        <w:r>
                          <w:rPr>
                            <w:sz w:val="20"/>
                          </w:rPr>
                          <w:t xml:space="preserve">60</w:t>
                        </w:r>
                      </w:p>
                    </w:txbxContent>
                  </v:textbox>
                </v:rect>
                <v:rect id="Rectangle 7117" style="position:absolute;width:547;height:1211;left:35481;top:40201;" filled="f" stroked="f">
                  <v:textbox inset="0,0,0,0">
                    <w:txbxContent>
                      <w:p>
                        <w:pPr>
                          <w:spacing w:before="0" w:after="160" w:line="259" w:lineRule="auto"/>
                          <w:ind w:left="0" w:right="0" w:firstLine="0"/>
                          <w:jc w:val="left"/>
                        </w:pPr>
                        <w:r>
                          <w:rPr>
                            <w:sz w:val="13"/>
                          </w:rPr>
                          <w:t xml:space="preserve">o</w:t>
                        </w:r>
                      </w:p>
                    </w:txbxContent>
                  </v:textbox>
                </v:rect>
                <v:rect id="Rectangle 7118" style="position:absolute;width:1122;height:1862;left:35892;top:40386;" filled="f" stroked="f">
                  <v:textbox inset="0,0,0,0">
                    <w:txbxContent>
                      <w:p>
                        <w:pPr>
                          <w:spacing w:before="0" w:after="160" w:line="259" w:lineRule="auto"/>
                          <w:ind w:left="0" w:right="0" w:firstLine="0"/>
                          <w:jc w:val="left"/>
                        </w:pPr>
                        <w:r>
                          <w:rPr>
                            <w:sz w:val="20"/>
                          </w:rPr>
                          <w:t xml:space="preserve">C</w:t>
                        </w:r>
                      </w:p>
                    </w:txbxContent>
                  </v:textbox>
                </v:rect>
                <v:rect id="Rectangle 7119" style="position:absolute;width:420;height:1862;left:36730;top:40386;" filled="f" stroked="f">
                  <v:textbox inset="0,0,0,0">
                    <w:txbxContent>
                      <w:p>
                        <w:pPr>
                          <w:spacing w:before="0" w:after="160" w:line="259" w:lineRule="auto"/>
                          <w:ind w:left="0" w:right="0" w:firstLine="0"/>
                          <w:jc w:val="left"/>
                        </w:pPr>
                        <w:r>
                          <w:rPr>
                            <w:sz w:val="20"/>
                          </w:rPr>
                          <w:t xml:space="preserve"> </w:t>
                        </w:r>
                      </w:p>
                    </w:txbxContent>
                  </v:textbox>
                </v:rect>
                <v:rect id="Rectangle 7120" style="position:absolute;width:420;height:1862;left:33469;top:42611;" filled="f" stroked="f">
                  <v:textbox inset="0,0,0,0">
                    <w:txbxContent>
                      <w:p>
                        <w:pPr>
                          <w:spacing w:before="0" w:after="160" w:line="259" w:lineRule="auto"/>
                          <w:ind w:left="0" w:right="0" w:firstLine="0"/>
                          <w:jc w:val="left"/>
                        </w:pPr>
                        <w:r>
                          <w:rPr>
                            <w:sz w:val="20"/>
                          </w:rPr>
                          <w:t xml:space="preserve"> </w:t>
                        </w:r>
                      </w:p>
                    </w:txbxContent>
                  </v:textbox>
                </v:rect>
                <v:rect id="Rectangle 209259" style="position:absolute;width:2255;height:1862;left:33789;top:42611;" filled="f" stroked="f">
                  <v:textbox inset="0,0,0,0">
                    <w:txbxContent>
                      <w:p>
                        <w:pPr>
                          <w:spacing w:before="0" w:after="160" w:line="259" w:lineRule="auto"/>
                          <w:ind w:left="0" w:right="0" w:firstLine="0"/>
                          <w:jc w:val="left"/>
                        </w:pPr>
                        <w:r>
                          <w:rPr>
                            <w:sz w:val="20"/>
                          </w:rPr>
                          <w:t xml:space="preserve">(75</w:t>
                        </w:r>
                      </w:p>
                    </w:txbxContent>
                  </v:textbox>
                </v:rect>
                <v:rect id="Rectangle 209261" style="position:absolute;width:2050;height:1862;left:35492;top:42611;" filled="f" stroked="f">
                  <v:textbox inset="0,0,0,0">
                    <w:txbxContent>
                      <w:p>
                        <w:pPr>
                          <w:spacing w:before="0" w:after="160" w:line="259" w:lineRule="auto"/>
                          <w:ind w:left="0" w:right="0" w:firstLine="0"/>
                          <w:jc w:val="left"/>
                        </w:pPr>
                        <w:r>
                          <w:rPr>
                            <w:sz w:val="20"/>
                          </w:rPr>
                          <w:t xml:space="preserve">hrs</w:t>
                        </w:r>
                      </w:p>
                    </w:txbxContent>
                  </v:textbox>
                </v:rect>
                <v:rect id="Rectangle 209260" style="position:absolute;width:560;height:1862;left:37030;top:42611;" filled="f" stroked="f">
                  <v:textbox inset="0,0,0,0">
                    <w:txbxContent>
                      <w:p>
                        <w:pPr>
                          <w:spacing w:before="0" w:after="160" w:line="259" w:lineRule="auto"/>
                          <w:ind w:left="0" w:right="0" w:firstLine="0"/>
                          <w:jc w:val="left"/>
                        </w:pPr>
                        <w:r>
                          <w:rPr>
                            <w:sz w:val="20"/>
                          </w:rPr>
                          <w:t xml:space="preserve">)</w:t>
                        </w:r>
                      </w:p>
                    </w:txbxContent>
                  </v:textbox>
                </v:rect>
                <v:rect id="Rectangle 7122" style="position:absolute;width:420;height:1862;left:37462;top:42611;" filled="f" stroked="f">
                  <v:textbox inset="0,0,0,0">
                    <w:txbxContent>
                      <w:p>
                        <w:pPr>
                          <w:spacing w:before="0" w:after="160" w:line="259" w:lineRule="auto"/>
                          <w:ind w:left="0" w:right="0" w:firstLine="0"/>
                          <w:jc w:val="left"/>
                        </w:pPr>
                        <w:r>
                          <w:rPr>
                            <w:sz w:val="20"/>
                          </w:rPr>
                          <w:t xml:space="preserve"> </w:t>
                        </w:r>
                      </w:p>
                    </w:txbxContent>
                  </v:textbox>
                </v:rect>
                <v:shape id="Shape 7124" style="position:absolute;width:8534;height:5308;left:47123;top:39090;" coordsize="853440,530860" path="m0,530860l853440,530860l853440,0l0,0x">
                  <v:stroke weight="0.75pt" endcap="round" joinstyle="miter" miterlimit="8" on="true" color="#000000"/>
                  <v:fill on="false" color="#000000" opacity="0"/>
                </v:shape>
                <v:rect id="Rectangle 7125" style="position:absolute;width:1692;height:1862;left:50145;top:40386;" filled="f" stroked="f">
                  <v:textbox inset="0,0,0,0">
                    <w:txbxContent>
                      <w:p>
                        <w:pPr>
                          <w:spacing w:before="0" w:after="160" w:line="259" w:lineRule="auto"/>
                          <w:ind w:left="0" w:right="0" w:firstLine="0"/>
                          <w:jc w:val="left"/>
                        </w:pPr>
                        <w:r>
                          <w:rPr>
                            <w:sz w:val="20"/>
                          </w:rPr>
                          <w:t xml:space="preserve">60</w:t>
                        </w:r>
                      </w:p>
                    </w:txbxContent>
                  </v:textbox>
                </v:rect>
                <v:rect id="Rectangle 7126" style="position:absolute;width:547;height:1211;left:51426;top:40201;" filled="f" stroked="f">
                  <v:textbox inset="0,0,0,0">
                    <w:txbxContent>
                      <w:p>
                        <w:pPr>
                          <w:spacing w:before="0" w:after="160" w:line="259" w:lineRule="auto"/>
                          <w:ind w:left="0" w:right="0" w:firstLine="0"/>
                          <w:jc w:val="left"/>
                        </w:pPr>
                        <w:r>
                          <w:rPr>
                            <w:sz w:val="13"/>
                          </w:rPr>
                          <w:t xml:space="preserve">o</w:t>
                        </w:r>
                      </w:p>
                    </w:txbxContent>
                  </v:textbox>
                </v:rect>
                <v:rect id="Rectangle 7127" style="position:absolute;width:1122;height:1862;left:51837;top:40386;" filled="f" stroked="f">
                  <v:textbox inset="0,0,0,0">
                    <w:txbxContent>
                      <w:p>
                        <w:pPr>
                          <w:spacing w:before="0" w:after="160" w:line="259" w:lineRule="auto"/>
                          <w:ind w:left="0" w:right="0" w:firstLine="0"/>
                          <w:jc w:val="left"/>
                        </w:pPr>
                        <w:r>
                          <w:rPr>
                            <w:sz w:val="20"/>
                          </w:rPr>
                          <w:t xml:space="preserve">C</w:t>
                        </w:r>
                      </w:p>
                    </w:txbxContent>
                  </v:textbox>
                </v:rect>
                <v:rect id="Rectangle 7128" style="position:absolute;width:420;height:1862;left:52675;top:40386;" filled="f" stroked="f">
                  <v:textbox inset="0,0,0,0">
                    <w:txbxContent>
                      <w:p>
                        <w:pPr>
                          <w:spacing w:before="0" w:after="160" w:line="259" w:lineRule="auto"/>
                          <w:ind w:left="0" w:right="0" w:firstLine="0"/>
                          <w:jc w:val="left"/>
                        </w:pPr>
                        <w:r>
                          <w:rPr>
                            <w:sz w:val="20"/>
                          </w:rPr>
                          <w:t xml:space="preserve"> </w:t>
                        </w:r>
                      </w:p>
                    </w:txbxContent>
                  </v:textbox>
                </v:rect>
                <v:rect id="Rectangle 209264" style="position:absolute;width:2050;height:1862;left:51269;top:42611;" filled="f" stroked="f">
                  <v:textbox inset="0,0,0,0">
                    <w:txbxContent>
                      <w:p>
                        <w:pPr>
                          <w:spacing w:before="0" w:after="160" w:line="259" w:lineRule="auto"/>
                          <w:ind w:left="0" w:right="0" w:firstLine="0"/>
                          <w:jc w:val="left"/>
                        </w:pPr>
                        <w:r>
                          <w:rPr>
                            <w:sz w:val="20"/>
                          </w:rPr>
                          <w:t xml:space="preserve">hrs</w:t>
                        </w:r>
                      </w:p>
                    </w:txbxContent>
                  </v:textbox>
                </v:rect>
                <v:rect id="Rectangle 209262" style="position:absolute;width:2255;height:1862;left:49566;top:42611;" filled="f" stroked="f">
                  <v:textbox inset="0,0,0,0">
                    <w:txbxContent>
                      <w:p>
                        <w:pPr>
                          <w:spacing w:before="0" w:after="160" w:line="259" w:lineRule="auto"/>
                          <w:ind w:left="0" w:right="0" w:firstLine="0"/>
                          <w:jc w:val="left"/>
                        </w:pPr>
                        <w:r>
                          <w:rPr>
                            <w:sz w:val="20"/>
                          </w:rPr>
                          <w:t xml:space="preserve">(48</w:t>
                        </w:r>
                      </w:p>
                    </w:txbxContent>
                  </v:textbox>
                </v:rect>
                <v:rect id="Rectangle 209263" style="position:absolute;width:560;height:1862;left:52807;top:42611;" filled="f" stroked="f">
                  <v:textbox inset="0,0,0,0">
                    <w:txbxContent>
                      <w:p>
                        <w:pPr>
                          <w:spacing w:before="0" w:after="160" w:line="259" w:lineRule="auto"/>
                          <w:ind w:left="0" w:right="0" w:firstLine="0"/>
                          <w:jc w:val="left"/>
                        </w:pPr>
                        <w:r>
                          <w:rPr>
                            <w:sz w:val="20"/>
                          </w:rPr>
                          <w:t xml:space="preserve">)</w:t>
                        </w:r>
                      </w:p>
                    </w:txbxContent>
                  </v:textbox>
                </v:rect>
                <v:rect id="Rectangle 7130" style="position:absolute;width:420;height:1862;left:53239;top:42611;" filled="f" stroked="f">
                  <v:textbox inset="0,0,0,0">
                    <w:txbxContent>
                      <w:p>
                        <w:pPr>
                          <w:spacing w:before="0" w:after="160" w:line="259" w:lineRule="auto"/>
                          <w:ind w:left="0" w:right="0" w:firstLine="0"/>
                          <w:jc w:val="left"/>
                        </w:pPr>
                        <w:r>
                          <w:rPr>
                            <w:sz w:val="20"/>
                          </w:rPr>
                          <w:t xml:space="preserve"> </w:t>
                        </w:r>
                      </w:p>
                    </w:txbxContent>
                  </v:textbox>
                </v:rect>
                <v:shape id="Shape 7132" style="position:absolute;width:8528;height:3333;left:24536;top:53009;" coordsize="852805,333375" path="m0,333375l852805,333375l852805,0l0,0x">
                  <v:stroke weight="0.75pt" endcap="round" joinstyle="miter" miterlimit="8" on="true" color="#000000"/>
                  <v:fill on="false" color="#000000" opacity="0"/>
                </v:shape>
                <v:rect id="Rectangle 7133" style="position:absolute;width:2898;height:1862;left:27708;top:54304;" filled="f" stroked="f">
                  <v:textbox inset="0,0,0,0">
                    <w:txbxContent>
                      <w:p>
                        <w:pPr>
                          <w:spacing w:before="0" w:after="160" w:line="259" w:lineRule="auto"/>
                          <w:ind w:left="0" w:right="0" w:firstLine="0"/>
                          <w:jc w:val="left"/>
                        </w:pPr>
                        <w:r>
                          <w:rPr>
                            <w:sz w:val="20"/>
                          </w:rPr>
                          <w:t xml:space="preserve">Mill</w:t>
                        </w:r>
                      </w:p>
                    </w:txbxContent>
                  </v:textbox>
                </v:rect>
                <v:rect id="Rectangle 7134" style="position:absolute;width:506;height:2243;left:29903;top:54073;" filled="f" stroked="f">
                  <v:textbox inset="0,0,0,0">
                    <w:txbxContent>
                      <w:p>
                        <w:pPr>
                          <w:spacing w:before="0" w:after="160" w:line="259" w:lineRule="auto"/>
                          <w:ind w:left="0" w:right="0" w:firstLine="0"/>
                          <w:jc w:val="left"/>
                        </w:pPr>
                        <w:r>
                          <w:rPr/>
                          <w:t xml:space="preserve"> </w:t>
                        </w:r>
                      </w:p>
                    </w:txbxContent>
                  </v:textbox>
                </v:rect>
                <v:shape id="Shape 7136" style="position:absolute;width:10566;height:4171;left:22447;top:58553;" coordsize="1056640,417195" path="m0,417195l1056640,417195l1056640,0l0,0x">
                  <v:stroke weight="0.75pt" endcap="round" joinstyle="miter" miterlimit="8" on="true" color="#000000"/>
                  <v:fill on="false" color="#000000" opacity="0"/>
                </v:shape>
                <v:rect id="Rectangle 7137" style="position:absolute;width:3726;height:1862;left:24201;top:59852;" filled="f" stroked="f">
                  <v:textbox inset="0,0,0,0">
                    <w:txbxContent>
                      <w:p>
                        <w:pPr>
                          <w:spacing w:before="0" w:after="160" w:line="259" w:lineRule="auto"/>
                          <w:ind w:left="0" w:right="0" w:firstLine="0"/>
                          <w:jc w:val="left"/>
                        </w:pPr>
                        <w:r>
                          <w:rPr>
                            <w:sz w:val="20"/>
                          </w:rPr>
                          <w:t xml:space="preserve">Sieve</w:t>
                        </w:r>
                      </w:p>
                    </w:txbxContent>
                  </v:textbox>
                </v:rect>
                <v:rect id="Rectangle 7138" style="position:absolute;width:420;height:1862;left:27007;top:59852;" filled="f" stroked="f">
                  <v:textbox inset="0,0,0,0">
                    <w:txbxContent>
                      <w:p>
                        <w:pPr>
                          <w:spacing w:before="0" w:after="160" w:line="259" w:lineRule="auto"/>
                          <w:ind w:left="0" w:right="0" w:firstLine="0"/>
                          <w:jc w:val="left"/>
                        </w:pPr>
                        <w:r>
                          <w:rPr>
                            <w:sz w:val="20"/>
                          </w:rPr>
                          <w:t xml:space="preserve"> </w:t>
                        </w:r>
                      </w:p>
                    </w:txbxContent>
                  </v:textbox>
                </v:rect>
                <v:rect id="Rectangle 7139" style="position:absolute;width:2964;height:1862;left:27327;top:59852;" filled="f" stroked="f">
                  <v:textbox inset="0,0,0,0">
                    <w:txbxContent>
                      <w:p>
                        <w:pPr>
                          <w:spacing w:before="0" w:after="160" w:line="259" w:lineRule="auto"/>
                          <w:ind w:left="0" w:right="0" w:firstLine="0"/>
                          <w:jc w:val="left"/>
                        </w:pPr>
                        <w:r>
                          <w:rPr>
                            <w:sz w:val="20"/>
                          </w:rPr>
                          <w:t xml:space="preserve">0.25</w:t>
                        </w:r>
                      </w:p>
                    </w:txbxContent>
                  </v:textbox>
                </v:rect>
                <v:rect id="Rectangle 7140" style="position:absolute;width:2301;height:1862;left:29568;top:59852;" filled="f" stroked="f">
                  <v:textbox inset="0,0,0,0">
                    <w:txbxContent>
                      <w:p>
                        <w:pPr>
                          <w:spacing w:before="0" w:after="160" w:line="259" w:lineRule="auto"/>
                          <w:ind w:left="0" w:right="0" w:firstLine="0"/>
                          <w:jc w:val="left"/>
                        </w:pPr>
                        <w:r>
                          <w:rPr>
                            <w:sz w:val="20"/>
                          </w:rPr>
                          <w:t xml:space="preserve">µm</w:t>
                        </w:r>
                      </w:p>
                    </w:txbxContent>
                  </v:textbox>
                </v:rect>
                <v:rect id="Rectangle 7141" style="position:absolute;width:420;height:1862;left:31290;top:59852;" filled="f" stroked="f">
                  <v:textbox inset="0,0,0,0">
                    <w:txbxContent>
                      <w:p>
                        <w:pPr>
                          <w:spacing w:before="0" w:after="160" w:line="259" w:lineRule="auto"/>
                          <w:ind w:left="0" w:right="0" w:firstLine="0"/>
                          <w:jc w:val="left"/>
                        </w:pPr>
                        <w:r>
                          <w:rPr>
                            <w:sz w:val="20"/>
                          </w:rPr>
                          <w:t xml:space="preserve"> </w:t>
                        </w:r>
                      </w:p>
                    </w:txbxContent>
                  </v:textbox>
                </v:rect>
                <v:shape id="Shape 7143" style="position:absolute;width:8528;height:3333;left:24536;top:64052;" coordsize="852805,333375" path="m0,333375l852805,333375l852805,0l0,0x">
                  <v:stroke weight="0.75pt" endcap="round" joinstyle="miter" miterlimit="8" on="true" color="#000000"/>
                  <v:fill on="false" color="#000000" opacity="0"/>
                </v:shape>
                <v:rect id="Rectangle 7144" style="position:absolute;width:3559;height:1862;left:27465;top:65353;" filled="f" stroked="f">
                  <v:textbox inset="0,0,0,0">
                    <w:txbxContent>
                      <w:p>
                        <w:pPr>
                          <w:spacing w:before="0" w:after="160" w:line="259" w:lineRule="auto"/>
                          <w:ind w:left="0" w:right="0" w:firstLine="0"/>
                          <w:jc w:val="left"/>
                        </w:pPr>
                        <w:r>
                          <w:rPr>
                            <w:sz w:val="20"/>
                          </w:rPr>
                          <w:t xml:space="preserve">Store</w:t>
                        </w:r>
                      </w:p>
                    </w:txbxContent>
                  </v:textbox>
                </v:rect>
                <v:rect id="Rectangle 7145" style="position:absolute;width:506;height:2243;left:30147;top:65122;" filled="f" stroked="f">
                  <v:textbox inset="0,0,0,0">
                    <w:txbxContent>
                      <w:p>
                        <w:pPr>
                          <w:spacing w:before="0" w:after="160" w:line="259" w:lineRule="auto"/>
                          <w:ind w:left="0" w:right="0" w:firstLine="0"/>
                          <w:jc w:val="left"/>
                        </w:pPr>
                        <w:r>
                          <w:rPr/>
                          <w:t xml:space="preserve"> </w:t>
                        </w:r>
                      </w:p>
                    </w:txbxContent>
                  </v:textbox>
                </v:rect>
                <v:shape id="Shape 7146" style="position:absolute;width:762;height:1714;left:24102;top:3270;" coordsize="76200,171450" path="m37719,0c41148,0,44069,2794,44069,6350l44402,95229l76200,95123l38354,171450l0,95377l31702,95271l31369,6350c31369,2922,34163,0,37719,0x">
                  <v:stroke weight="0pt" endcap="round" joinstyle="miter" miterlimit="8" on="false" color="#000000" opacity="0"/>
                  <v:fill on="true" color="#000000"/>
                </v:shape>
                <v:shape id="Shape 7147" style="position:absolute;width:9271;height:5588;left:11252;top:13271;" coordsize="927100,558800" path="m38100,0l920750,0c924306,0,927100,2794,927100,6350c927100,9906,924306,12700,920750,12700l44455,12700l44821,482376l76200,481330l40640,558800l0,483870l32121,482800l31750,6350c31750,2794,34544,0,38100,0x">
                  <v:stroke weight="0pt" endcap="round" joinstyle="miter" miterlimit="8" on="false" color="#000000" opacity="0"/>
                  <v:fill on="true" color="#000000"/>
                </v:shape>
                <v:shape id="Shape 7148" style="position:absolute;width:762;height:2857;left:24096;top:8248;" coordsize="76200,285750" path="m37592,0c41021,0,43942,2794,43942,6350l44420,209529l76200,209423l38227,285750l0,209677l31720,209571l31242,6350c31242,2794,34036,0,37592,0x">
                  <v:stroke weight="0pt" endcap="round" joinstyle="miter" miterlimit="8" on="false" color="#000000" opacity="0"/>
                  <v:fill on="true" color="#000000"/>
                </v:shape>
                <v:shape id="Shape 7149" style="position:absolute;width:8623;height:5588;left:29133;top:13138;" coordsize="862330,558800" path="m6350,0l824230,0c827786,0,830580,2794,830580,6350l830333,482816l862330,483616l822325,558800l786130,481711l817633,482498l817876,12700l6350,12700c2794,12700,0,9906,0,6350c0,2794,2794,0,6350,0x">
                  <v:stroke weight="0pt" endcap="round" joinstyle="miter" miterlimit="8" on="false" color="#000000" opacity="0"/>
                  <v:fill on="true" color="#000000"/>
                </v:shape>
                <v:shape id="Shape 7150" style="position:absolute;width:3740;height:3987;left:8534;top:36957;" coordsize="374015,398780" path="m367665,0c371221,0,374015,2794,374015,6350l374015,360680c374015,364236,371221,367030,367665,367030l76419,367516l77724,398780l0,363855l74549,322707l75889,354817l361315,354341l361315,6350c361315,2794,364109,0,367665,0x">
                  <v:stroke weight="0pt" endcap="round" joinstyle="miter" miterlimit="8" on="false" color="#000000" opacity="0"/>
                  <v:fill on="true" color="#000000"/>
                </v:shape>
                <v:shape id="Shape 7151" style="position:absolute;width:3803;height:4019;left:12147;top:36957;" coordsize="380365,401955" path="m6350,0l9525,0c13081,0,15875,2794,15875,6350l15875,357505l304165,357505l304165,325755l380365,363855l304165,401955l304165,370205l9525,370205c6096,370205,3175,367411,3175,363855l3175,9525l0,6350c0,2794,2794,0,6350,0x">
                  <v:stroke weight="0pt" endcap="round" joinstyle="miter" miterlimit="8" on="false" color="#000000" opacity="0"/>
                  <v:fill on="true" color="#000000"/>
                </v:shape>
                <v:shape id="Shape 7152" style="position:absolute;width:3600;height:5029;left:39731;top:36957;" coordsize="360045,502920" path="m353695,0c357251,0,360045,2794,360045,6350l360045,464820c360045,468376,357251,471170,353695,471170l76428,471655l77470,502920l0,467359l74930,426720l76005,458956l347345,458481l347345,6350c347345,2794,350139,0,353695,0x">
                  <v:stroke weight="0pt" endcap="round" joinstyle="miter" miterlimit="8" on="false" color="#000000" opacity="0"/>
                  <v:fill on="true" color="#000000"/>
                </v:shape>
                <v:shape id="Shape 7153" style="position:absolute;width:3917;height:5029;left:43205;top:36957;" coordsize="391795,502920" path="m6350,0c9906,0,12700,2794,12700,6350l12700,458480l315790,458958l316865,426720l391795,467359l314325,502920l315367,471658l6350,471170c2794,471170,0,468376,0,464820l0,6350c0,2794,2794,0,6350,0x">
                  <v:stroke weight="0pt" endcap="round" joinstyle="miter" miterlimit="8" on="false" color="#000000" opacity="0"/>
                  <v:fill on="true" color="#000000"/>
                </v:shape>
                <v:shape id="Shape 7155" style="position:absolute;width:16960;height:4159;left:20396;top:46609;" coordsize="1696085,415924" path="m424053,0l0,207899l424053,415924l1272032,415924l1696085,207899l1272032,0x">
                  <v:stroke weight="0.75pt" endcap="round" joinstyle="round" on="true" color="#000000"/>
                  <v:fill on="false" color="#000000" opacity="0"/>
                </v:shape>
                <v:rect id="Rectangle 7156" style="position:absolute;width:4268;height:1862;left:25237;top:48437;" filled="f" stroked="f">
                  <v:textbox inset="0,0,0,0">
                    <w:txbxContent>
                      <w:p>
                        <w:pPr>
                          <w:spacing w:before="0" w:after="160" w:line="259" w:lineRule="auto"/>
                          <w:ind w:left="0" w:right="0" w:firstLine="0"/>
                          <w:jc w:val="left"/>
                        </w:pPr>
                        <w:r>
                          <w:rPr>
                            <w:sz w:val="20"/>
                          </w:rPr>
                          <w:t xml:space="preserve">Dried </w:t>
                        </w:r>
                      </w:p>
                    </w:txbxContent>
                  </v:textbox>
                </v:rect>
                <v:rect id="Rectangle 7157" style="position:absolute;width:5414;height:1862;left:28455;top:48437;" filled="f" stroked="f">
                  <v:textbox inset="0,0,0,0">
                    <w:txbxContent>
                      <w:p>
                        <w:pPr>
                          <w:spacing w:before="0" w:after="160" w:line="259" w:lineRule="auto"/>
                          <w:ind w:left="0" w:right="0" w:firstLine="0"/>
                          <w:jc w:val="left"/>
                        </w:pPr>
                        <w:r>
                          <w:rPr>
                            <w:sz w:val="20"/>
                          </w:rPr>
                          <w:t xml:space="preserve">samples</w:t>
                        </w:r>
                      </w:p>
                    </w:txbxContent>
                  </v:textbox>
                </v:rect>
                <v:rect id="Rectangle 7158" style="position:absolute;width:420;height:1862;left:32539;top:48437;" filled="f" stroked="f">
                  <v:textbox inset="0,0,0,0">
                    <w:txbxContent>
                      <w:p>
                        <w:pPr>
                          <w:spacing w:before="0" w:after="160" w:line="259" w:lineRule="auto"/>
                          <w:ind w:left="0" w:right="0" w:firstLine="0"/>
                          <w:jc w:val="left"/>
                        </w:pPr>
                        <w:r>
                          <w:rPr>
                            <w:sz w:val="20"/>
                          </w:rPr>
                          <w:t xml:space="preserve"> </w:t>
                        </w:r>
                      </w:p>
                    </w:txbxContent>
                  </v:textbox>
                </v:rect>
                <v:shape id="Shape 7159" style="position:absolute;width:16579;height:6629;left:3905;top:42360;" coordsize="1657985,662941" path="m6350,0l11430,0c14986,0,17780,2794,17780,6350l17780,618491l1581785,618491l1581785,586741l1657985,624841l1581785,662941l1581785,631191l11430,631191c8001,631191,5080,628397,5080,624841l5080,11430l0,6350c0,2794,2794,0,6350,0x">
                  <v:stroke weight="0pt" endcap="round" joinstyle="round" on="false" color="#000000" opacity="0"/>
                  <v:fill on="true" color="#000000"/>
                </v:shape>
                <v:shape id="Shape 7160" style="position:absolute;width:14207;height:4654;left:37357;top:44335;" coordsize="1420749,465455" path="m1401445,0l1414399,0c1417828,0,1420749,2794,1420749,6350l1420749,427355c1420749,430911,1417828,433705,1414399,433705l76200,433705l76200,465455l0,427355l76200,389255l76200,421005l1408049,421005l1408049,12700l1401445,12700c1397889,12700,1395095,9906,1395095,6350c1395095,2794,1397889,0,1401445,0x">
                  <v:stroke weight="0pt" endcap="round" joinstyle="round" on="false" color="#000000" opacity="0"/>
                  <v:fill on="true" color="#000000"/>
                </v:shape>
                <v:shape id="Shape 7161" style="position:absolute;width:3797;height:6076;left:24415;top:40532;" coordsize="379730,607695" path="m6350,0c9906,0,12700,2794,12700,6350l12700,9906l341630,9906c345186,9906,347980,12827,347980,16256l347980,531495l379730,531495l341630,607695l303530,531495l335280,531495l335280,22606l6350,22606c2794,22606,0,19812,0,16256l0,6350c0,2794,2794,0,6350,0x">
                  <v:stroke weight="0pt" endcap="round" joinstyle="round" on="false" color="#000000" opacity="0"/>
                  <v:fill on="true" color="#000000"/>
                </v:shape>
                <v:shape id="Shape 7162" style="position:absolute;width:3816;height:6076;left:27451;top:40532;" coordsize="381635,607695" path="m375285,0c378841,0,381635,2794,381635,6350l381635,16256c381635,19812,378841,22606,375285,22606l44450,22606l44450,531495l76200,531495l38100,607695l0,531495l31750,531495l31750,16256c31750,12827,34544,9906,38100,9906l368935,9906l368935,6350c368935,2794,371729,0,375285,0x">
                  <v:stroke weight="0pt" endcap="round" joinstyle="round" on="false" color="#000000" opacity="0"/>
                  <v:fill on="true" color="#000000"/>
                </v:shape>
                <v:shape id="Shape 7163" style="position:absolute;width:762;height:2305;left:27451;top:50704;" coordsize="76200,230505" path="m38100,0c41656,0,44450,2794,44450,6350l44450,154305l76200,154305l38100,230505l0,154305l31750,154305l31750,6350c31750,2794,34544,0,38100,0x">
                  <v:stroke weight="0pt" endcap="round" joinstyle="round" on="false" color="#000000" opacity="0"/>
                  <v:fill on="true" color="#000000"/>
                </v:shape>
                <v:shape id="Shape 7164" style="position:absolute;width:762;height:2305;left:27571;top:56426;" coordsize="76200,230505" path="m38100,0c41656,0,44450,2794,44450,6350l44450,154305l76200,154305l38100,230505l0,154305l31750,154305l31750,6350c31750,2794,34544,0,38100,0x">
                  <v:stroke weight="0pt" endcap="round" joinstyle="round" on="false" color="#000000" opacity="0"/>
                  <v:fill on="true" color="#000000"/>
                </v:shape>
                <v:shape id="Shape 7165" style="position:absolute;width:762;height:1651;left:27696;top:62484;" coordsize="76200,165100" path="m37719,0c41148,0,44069,2794,44069,6350l44399,88879l76200,88774l38354,165100l0,89027l31699,88922l31369,6350c31369,2922,34163,0,37719,0x">
                  <v:stroke weight="0pt" endcap="round" joinstyle="round" on="false" color="#000000" opacity="0"/>
                  <v:fill on="true" color="#000000"/>
                </v:shape>
              </v:group>
            </w:pict>
          </mc:Fallback>
        </mc:AlternateContent>
      </w:r>
    </w:p>
    <w:p w:rsidR="00816571" w:rsidRDefault="00326120">
      <w:pPr>
        <w:spacing w:after="0" w:line="265" w:lineRule="auto"/>
        <w:ind w:right="188"/>
        <w:jc w:val="center"/>
      </w:pPr>
      <w:r>
        <w:rPr>
          <w:b/>
        </w:rPr>
        <w:t xml:space="preserve">Figure 3.1: Flowchart of aerial yam flour preparation </w:t>
      </w:r>
    </w:p>
    <w:p w:rsidR="00816571" w:rsidRDefault="00326120">
      <w:pPr>
        <w:pStyle w:val="Heading1"/>
        <w:ind w:left="-5"/>
      </w:pPr>
      <w:r>
        <w:t xml:space="preserve">3.3 Analysis of Yam Flour </w:t>
      </w:r>
    </w:p>
    <w:p w:rsidR="00816571" w:rsidRDefault="00326120">
      <w:pPr>
        <w:pStyle w:val="Heading2"/>
        <w:ind w:left="-5"/>
      </w:pPr>
      <w:r>
        <w:t xml:space="preserve">3.3.1 Determination of flour yield </w:t>
      </w:r>
    </w:p>
    <w:p w:rsidR="00816571" w:rsidRDefault="00326120">
      <w:pPr>
        <w:ind w:left="-5" w:right="177"/>
      </w:pPr>
      <w:r>
        <w:t xml:space="preserve">The processed samples after drying were milled with a hammer mill (Retsch Adda Antriebstechnik, GMBH 63322 Rodermark) with a 0.25µm sieve to obtain the yam flour. The resultant flour was weighed and flour yield was determined as the percentage </w:t>
      </w:r>
      <w:r>
        <w:lastRenderedPageBreak/>
        <w:t xml:space="preserve">flour after </w:t>
      </w:r>
      <w:r>
        <w:t>drying and milling from a weighed sample</w:t>
      </w:r>
      <w:r>
        <w:rPr>
          <w:b/>
        </w:rPr>
        <w:t xml:space="preserve"> </w:t>
      </w:r>
      <w:r>
        <w:t xml:space="preserve">of aerial yam. The percentage flour yield was prepared using equation (12). </w:t>
      </w:r>
    </w:p>
    <w:p w:rsidR="00816571" w:rsidRDefault="00326120">
      <w:pPr>
        <w:spacing w:after="192" w:line="259" w:lineRule="auto"/>
        <w:ind w:left="0" w:right="0" w:firstLine="0"/>
        <w:jc w:val="left"/>
      </w:pPr>
      <w:r>
        <w:t xml:space="preserve">                </w:t>
      </w:r>
      <w:r>
        <w:rPr>
          <w:noProof/>
        </w:rPr>
        <w:drawing>
          <wp:inline distT="0" distB="0" distL="0" distR="0">
            <wp:extent cx="3392170" cy="362585"/>
            <wp:effectExtent l="0" t="0" r="0" b="0"/>
            <wp:docPr id="7214" name="Picture 7214"/>
            <wp:cNvGraphicFramePr/>
            <a:graphic xmlns:a="http://schemas.openxmlformats.org/drawingml/2006/main">
              <a:graphicData uri="http://schemas.openxmlformats.org/drawingml/2006/picture">
                <pic:pic xmlns:pic="http://schemas.openxmlformats.org/drawingml/2006/picture">
                  <pic:nvPicPr>
                    <pic:cNvPr id="7214" name="Picture 7214"/>
                    <pic:cNvPicPr/>
                  </pic:nvPicPr>
                  <pic:blipFill>
                    <a:blip r:embed="rId27"/>
                    <a:stretch>
                      <a:fillRect/>
                    </a:stretch>
                  </pic:blipFill>
                  <pic:spPr>
                    <a:xfrm>
                      <a:off x="0" y="0"/>
                      <a:ext cx="3392170" cy="362585"/>
                    </a:xfrm>
                    <a:prstGeom prst="rect">
                      <a:avLst/>
                    </a:prstGeom>
                  </pic:spPr>
                </pic:pic>
              </a:graphicData>
            </a:graphic>
          </wp:inline>
        </w:drawing>
      </w:r>
      <w:r>
        <w:t xml:space="preserve">  </w:t>
      </w:r>
    </w:p>
    <w:p w:rsidR="00816571" w:rsidRDefault="00326120">
      <w:pPr>
        <w:tabs>
          <w:tab w:val="center" w:pos="920"/>
        </w:tabs>
        <w:spacing w:after="385" w:line="259" w:lineRule="auto"/>
        <w:ind w:left="-15" w:right="0" w:firstLine="0"/>
        <w:jc w:val="left"/>
      </w:pPr>
      <w:r>
        <w:t xml:space="preserve"> </w:t>
      </w:r>
      <w:r>
        <w:tab/>
        <w:t xml:space="preserve">(12) </w:t>
      </w:r>
    </w:p>
    <w:p w:rsidR="00816571" w:rsidRDefault="00326120">
      <w:pPr>
        <w:pStyle w:val="Heading2"/>
        <w:ind w:left="-5"/>
      </w:pPr>
      <w:r>
        <w:t xml:space="preserve">3.3.2 Determination of moisture content </w:t>
      </w:r>
    </w:p>
    <w:p w:rsidR="00816571" w:rsidRDefault="00326120">
      <w:pPr>
        <w:ind w:left="-5" w:right="179"/>
      </w:pPr>
      <w:r>
        <w:t>The moisture content on fresh weight basis was determined according t</w:t>
      </w:r>
      <w:r>
        <w:t>o the procedure of AOAC (1990). Two grams (2 g) each of samples (peeled and steamed or boiled) were weighed into a previously dried and weighed glass crucible. They were then dried in a thermostatically controlled forced convection oven (Gallenkamp, Englan</w:t>
      </w:r>
      <w:r>
        <w:t>d) at 105</w:t>
      </w:r>
      <w:r>
        <w:rPr>
          <w:rFonts w:ascii="Segoe UI Symbol" w:eastAsia="Segoe UI Symbol" w:hAnsi="Segoe UI Symbol" w:cs="Segoe UI Symbol"/>
        </w:rPr>
        <w:t></w:t>
      </w:r>
      <w:r>
        <w:t>C overnight to a constant weight. The glass crucibles were removed and transferred into a desiccator for cooling after which they were weighed. Moisture content was determined by difference in mass and expressed as a percentage using equation (13</w:t>
      </w:r>
      <w:r>
        <w:t xml:space="preserve">). </w:t>
      </w:r>
    </w:p>
    <w:p w:rsidR="00816571" w:rsidRDefault="00326120">
      <w:pPr>
        <w:spacing w:after="366" w:line="259" w:lineRule="auto"/>
        <w:ind w:left="0" w:right="0" w:firstLine="0"/>
        <w:jc w:val="left"/>
      </w:pPr>
      <w:r>
        <w:t xml:space="preserve"> </w:t>
      </w:r>
    </w:p>
    <w:p w:rsidR="00816571" w:rsidRDefault="00326120">
      <w:pPr>
        <w:spacing w:after="194" w:line="259" w:lineRule="auto"/>
        <w:ind w:left="0" w:right="281" w:firstLine="0"/>
        <w:jc w:val="right"/>
      </w:pPr>
      <w:r>
        <w:rPr>
          <w:noProof/>
        </w:rPr>
        <w:drawing>
          <wp:inline distT="0" distB="0" distL="0" distR="0">
            <wp:extent cx="4639310" cy="561975"/>
            <wp:effectExtent l="0" t="0" r="0" b="0"/>
            <wp:docPr id="7254" name="Picture 7254"/>
            <wp:cNvGraphicFramePr/>
            <a:graphic xmlns:a="http://schemas.openxmlformats.org/drawingml/2006/main">
              <a:graphicData uri="http://schemas.openxmlformats.org/drawingml/2006/picture">
                <pic:pic xmlns:pic="http://schemas.openxmlformats.org/drawingml/2006/picture">
                  <pic:nvPicPr>
                    <pic:cNvPr id="7254" name="Picture 7254"/>
                    <pic:cNvPicPr/>
                  </pic:nvPicPr>
                  <pic:blipFill>
                    <a:blip r:embed="rId28"/>
                    <a:stretch>
                      <a:fillRect/>
                    </a:stretch>
                  </pic:blipFill>
                  <pic:spPr>
                    <a:xfrm>
                      <a:off x="0" y="0"/>
                      <a:ext cx="4639310" cy="561975"/>
                    </a:xfrm>
                    <a:prstGeom prst="rect">
                      <a:avLst/>
                    </a:prstGeom>
                  </pic:spPr>
                </pic:pic>
              </a:graphicData>
            </a:graphic>
          </wp:inline>
        </w:drawing>
      </w:r>
      <w:r>
        <w:rPr>
          <w:b/>
        </w:rPr>
        <w:t xml:space="preserve">               </w:t>
      </w:r>
    </w:p>
    <w:p w:rsidR="00816571" w:rsidRDefault="00326120">
      <w:pPr>
        <w:spacing w:after="377" w:line="259" w:lineRule="auto"/>
        <w:ind w:left="-5" w:right="532"/>
      </w:pPr>
      <w:r>
        <w:t xml:space="preserve">(13) </w:t>
      </w:r>
    </w:p>
    <w:p w:rsidR="00816571" w:rsidRDefault="00326120">
      <w:pPr>
        <w:spacing w:after="0" w:line="259" w:lineRule="auto"/>
        <w:ind w:left="0" w:right="0" w:firstLine="0"/>
        <w:jc w:val="left"/>
      </w:pPr>
      <w:r>
        <w:rPr>
          <w:b/>
        </w:rPr>
        <w:t xml:space="preserve"> </w:t>
      </w:r>
    </w:p>
    <w:p w:rsidR="00816571" w:rsidRDefault="00326120">
      <w:pPr>
        <w:pStyle w:val="Heading2"/>
        <w:ind w:left="-5"/>
      </w:pPr>
      <w:r>
        <w:t xml:space="preserve">3.3.3 Determination of crude protein content </w:t>
      </w:r>
    </w:p>
    <w:p w:rsidR="00816571" w:rsidRDefault="00326120">
      <w:pPr>
        <w:ind w:left="-5" w:right="178"/>
      </w:pPr>
      <w:r>
        <w:t xml:space="preserve">The Kjeldahl method (AOAC, 2004) was used for the determination of crude protein content. Two grams (2 </w:t>
      </w:r>
      <w:r>
        <w:t>g) of sample was placed in a Kjeldahl digestion tube together with half tablet of a selenium-based catalyst and a few anti-bumping granules. 25 ml of concentrated H</w:t>
      </w:r>
      <w:r>
        <w:rPr>
          <w:vertAlign w:val="subscript"/>
        </w:rPr>
        <w:t>2</w:t>
      </w:r>
      <w:r>
        <w:t>SO</w:t>
      </w:r>
      <w:r>
        <w:rPr>
          <w:vertAlign w:val="subscript"/>
        </w:rPr>
        <w:t>4</w:t>
      </w:r>
      <w:r>
        <w:t xml:space="preserve"> was added and the tube shaken until the entire sample was thoroughly wet. The flask was</w:t>
      </w:r>
      <w:r>
        <w:t xml:space="preserve"> placed on a digestion burner in a fume chamber and </w:t>
      </w:r>
      <w:r>
        <w:lastRenderedPageBreak/>
        <w:t xml:space="preserve">heated to approximately 410 </w:t>
      </w:r>
      <w:r>
        <w:rPr>
          <w:rFonts w:ascii="Segoe UI Symbol" w:eastAsia="Segoe UI Symbol" w:hAnsi="Segoe UI Symbol" w:cs="Segoe UI Symbol"/>
        </w:rPr>
        <w:t></w:t>
      </w:r>
      <w:r>
        <w:t>C until the rest of the solution was clear. It was then cooled to room temperature and the digested sample solution transferred into a 100 ml volumetric flask and made up to t</w:t>
      </w:r>
      <w:r>
        <w:t xml:space="preserve">he mark with distilled water. </w:t>
      </w:r>
    </w:p>
    <w:p w:rsidR="00816571" w:rsidRDefault="00326120">
      <w:pPr>
        <w:ind w:left="-5" w:right="179"/>
      </w:pPr>
      <w:r>
        <w:t>The distillation apparatus was flushed with distilled water for about 10 minutes. 25 ml of 2% boric acid was poured into a 250 ml conical flask and 3 drops of mixed indicator added and the solution turned pink. The conical fl</w:t>
      </w:r>
      <w:r>
        <w:t>ask and its contents were placed under the condenser with the tip of the condenser completely immersed in the boric acid solution. 10ml of the digested sample solution and 20 ml of 40% NaOH solution were transferred into the decomposition flask and the fun</w:t>
      </w:r>
      <w:r>
        <w:t>nel stopcock well closed. Ammonia (NH</w:t>
      </w:r>
      <w:r>
        <w:rPr>
          <w:vertAlign w:val="subscript"/>
        </w:rPr>
        <w:t>3</w:t>
      </w:r>
      <w:r>
        <w:t>) liberated during the distillation was collected by the boric acid solution, which changed its colour from pink to bluish-green. The distillate was titrated against 0.1N hydrochloric acid (HCI) solution and changed co</w:t>
      </w:r>
      <w:r>
        <w:t>lour from bluish-green to pink. The end point was recorded and the titre values obtained were used to calculate the total nitrogen and the percentage crude protein content. A conversion factor of 6.25 was used to convert from total nitrogen to percentage c</w:t>
      </w:r>
      <w:r>
        <w:t xml:space="preserve">rude protein (AOAC, 2004).  </w:t>
      </w:r>
    </w:p>
    <w:p w:rsidR="00816571" w:rsidRDefault="00326120">
      <w:pPr>
        <w:pStyle w:val="Heading2"/>
        <w:ind w:left="-5"/>
      </w:pPr>
      <w:r>
        <w:t xml:space="preserve">3.3.4 Determination of crude fibre content </w:t>
      </w:r>
    </w:p>
    <w:p w:rsidR="00816571" w:rsidRDefault="00326120">
      <w:pPr>
        <w:spacing w:after="0"/>
        <w:ind w:left="-5" w:right="0"/>
      </w:pPr>
      <w:r>
        <w:t xml:space="preserve">The crude fibre content of samples was determined according to the official method analysis of AOAC (1990). The defatted sample was transferred into a 750 ml </w:t>
      </w:r>
    </w:p>
    <w:p w:rsidR="00816571" w:rsidRDefault="00326120">
      <w:pPr>
        <w:ind w:left="-5" w:right="180"/>
      </w:pPr>
      <w:r>
        <w:t>Erlenmeyer flask and 0.5</w:t>
      </w:r>
      <w:r>
        <w:t xml:space="preserve"> g of asbestos added. 200 ml of boiling 1.25% sulphuric acid (H</w:t>
      </w:r>
      <w:r>
        <w:rPr>
          <w:vertAlign w:val="subscript"/>
        </w:rPr>
        <w:t>2</w:t>
      </w:r>
      <w:r>
        <w:t>SO</w:t>
      </w:r>
      <w:r>
        <w:rPr>
          <w:vertAlign w:val="subscript"/>
        </w:rPr>
        <w:t>4</w:t>
      </w:r>
      <w:r>
        <w:t>) was added to the flask and immediately transferred onto a hot plate. And a cold finger condenser was attached to it. The sample was boiled for 30 min during which the entire sample was al</w:t>
      </w:r>
      <w:r>
        <w:t>lowed to become thoroughly immersed and wetted during the boiling period.  After 30 min, the flask was removed; its contents filtered through linen cloth in a funnel and washed with boiling water until the washings were no longer acidic. The sample with as</w:t>
      </w:r>
      <w:r>
        <w:t xml:space="preserve">bestos was washed back into the flask with 200 ml boiling </w:t>
      </w:r>
      <w:r>
        <w:lastRenderedPageBreak/>
        <w:t>1.25% NaOH solution. The flask was reconnected to the condenser and boiled for 30 min. The contents were again filtered through linen cloth in a funnel and washed thoroughly with boiling water and t</w:t>
      </w:r>
      <w:r>
        <w:t xml:space="preserve">hereafter with 15 ml alcohol. The residue was transferred into a previously dried and weighed porcelain crucible which was dried in an oven at 100 </w:t>
      </w:r>
      <w:r>
        <w:rPr>
          <w:rFonts w:ascii="Segoe UI Symbol" w:eastAsia="Segoe UI Symbol" w:hAnsi="Segoe UI Symbol" w:cs="Segoe UI Symbol"/>
        </w:rPr>
        <w:t></w:t>
      </w:r>
      <w:r>
        <w:t>C for 1 h, cooled in a desiccator and weighed. The crucible and its contents were ignited in an electric fur</w:t>
      </w:r>
      <w:r>
        <w:t xml:space="preserve">nace at 600 </w:t>
      </w:r>
      <w:r>
        <w:rPr>
          <w:rFonts w:ascii="Segoe UI Symbol" w:eastAsia="Segoe UI Symbol" w:hAnsi="Segoe UI Symbol" w:cs="Segoe UI Symbol"/>
        </w:rPr>
        <w:t></w:t>
      </w:r>
      <w:r>
        <w:t xml:space="preserve">C for 30 min. It was cooled and reweighed and the loss in weight was reported as percentage crude fibre.  </w:t>
      </w:r>
    </w:p>
    <w:p w:rsidR="00816571" w:rsidRDefault="00326120">
      <w:pPr>
        <w:pStyle w:val="Heading2"/>
        <w:ind w:left="-5"/>
      </w:pPr>
      <w:r>
        <w:t xml:space="preserve">3.3.5 Determination of crude fat content </w:t>
      </w:r>
    </w:p>
    <w:p w:rsidR="00816571" w:rsidRDefault="00326120">
      <w:pPr>
        <w:spacing w:after="139"/>
        <w:ind w:left="-5" w:right="183"/>
      </w:pPr>
      <w:r>
        <w:t>Two grams (2 g) of the dried sample from the moisture determination was transferred into a pap</w:t>
      </w:r>
      <w:r>
        <w:t xml:space="preserve">er thimble plugged at the opening with glass wool and placed into a thimble holder. 200 ml of petroleum ether was measured into a previously dried and weighed round-bottom flask and this was assembled together with the thimble holder and its contents. The </w:t>
      </w:r>
      <w:r>
        <w:t xml:space="preserve">Quick fit condenser was connected to the Soxhlet Extractor and refluxed for 16 hours on low heat on a heating mantle. The flask was then removed and the solvent evaporated on a steam bath. The flask containing the fat was heated at 105 </w:t>
      </w:r>
      <w:r>
        <w:rPr>
          <w:rFonts w:ascii="Segoe UI Symbol" w:eastAsia="Segoe UI Symbol" w:hAnsi="Segoe UI Symbol" w:cs="Segoe UI Symbol"/>
        </w:rPr>
        <w:t></w:t>
      </w:r>
      <w:r>
        <w:t xml:space="preserve">C in an oven for 30 min, cooled in a desiccator and the weight of the fat collected determined and expressed as percentage crude fat (AOAC, 1990). </w:t>
      </w:r>
    </w:p>
    <w:p w:rsidR="00816571" w:rsidRDefault="00326120">
      <w:pPr>
        <w:pStyle w:val="Heading2"/>
        <w:ind w:left="-5"/>
      </w:pPr>
      <w:r>
        <w:t xml:space="preserve">3.3.6 Determination of ash content </w:t>
      </w:r>
    </w:p>
    <w:p w:rsidR="00816571" w:rsidRDefault="00326120">
      <w:pPr>
        <w:ind w:left="-5" w:right="179"/>
      </w:pPr>
      <w:r>
        <w:t>Two grams (2.0 g) of sample was accurately weighed into a porcelain cruc</w:t>
      </w:r>
      <w:r>
        <w:t xml:space="preserve">ible placed in a muffle furnace (Gallenkamp, England) and ignited for 2 h at 600 </w:t>
      </w:r>
      <w:r>
        <w:rPr>
          <w:rFonts w:ascii="Segoe UI Symbol" w:eastAsia="Segoe UI Symbol" w:hAnsi="Segoe UI Symbol" w:cs="Segoe UI Symbol"/>
        </w:rPr>
        <w:t></w:t>
      </w:r>
      <w:r>
        <w:t xml:space="preserve">C. After ashing, the crucibles were cooled to about 105 </w:t>
      </w:r>
      <w:r>
        <w:rPr>
          <w:rFonts w:ascii="Segoe UI Symbol" w:eastAsia="Segoe UI Symbol" w:hAnsi="Segoe UI Symbol" w:cs="Segoe UI Symbol"/>
        </w:rPr>
        <w:t></w:t>
      </w:r>
      <w:r>
        <w:t>C in a forced convection oven before further cooling to room temperature in a desiccator. The crucibles and their con</w:t>
      </w:r>
      <w:r>
        <w:t xml:space="preserve">tents were weighed and the weight reported as percentage ash content (AOAC, 1990) using equation (14) </w:t>
      </w:r>
    </w:p>
    <w:p w:rsidR="00816571" w:rsidRDefault="00326120">
      <w:pPr>
        <w:spacing w:after="362" w:line="259" w:lineRule="auto"/>
        <w:ind w:left="0" w:right="0" w:firstLine="0"/>
        <w:jc w:val="left"/>
      </w:pPr>
      <w:r>
        <w:lastRenderedPageBreak/>
        <w:t xml:space="preserve"> </w:t>
      </w:r>
    </w:p>
    <w:p w:rsidR="00816571" w:rsidRDefault="00326120">
      <w:pPr>
        <w:tabs>
          <w:tab w:val="center" w:pos="6482"/>
          <w:tab w:val="center" w:pos="7402"/>
        </w:tabs>
        <w:spacing w:after="379" w:line="265" w:lineRule="auto"/>
        <w:ind w:left="0" w:right="0" w:firstLine="0"/>
        <w:jc w:val="left"/>
      </w:pPr>
      <w:r>
        <w:rPr>
          <w:noProof/>
        </w:rPr>
        <w:drawing>
          <wp:inline distT="0" distB="0" distL="0" distR="0">
            <wp:extent cx="3931920" cy="388620"/>
            <wp:effectExtent l="0" t="0" r="0" b="0"/>
            <wp:docPr id="7560" name="Picture 7560"/>
            <wp:cNvGraphicFramePr/>
            <a:graphic xmlns:a="http://schemas.openxmlformats.org/drawingml/2006/main">
              <a:graphicData uri="http://schemas.openxmlformats.org/drawingml/2006/picture">
                <pic:pic xmlns:pic="http://schemas.openxmlformats.org/drawingml/2006/picture">
                  <pic:nvPicPr>
                    <pic:cNvPr id="7560" name="Picture 7560"/>
                    <pic:cNvPicPr/>
                  </pic:nvPicPr>
                  <pic:blipFill>
                    <a:blip r:embed="rId29"/>
                    <a:stretch>
                      <a:fillRect/>
                    </a:stretch>
                  </pic:blipFill>
                  <pic:spPr>
                    <a:xfrm>
                      <a:off x="0" y="0"/>
                      <a:ext cx="3931920" cy="388620"/>
                    </a:xfrm>
                    <a:prstGeom prst="rect">
                      <a:avLst/>
                    </a:prstGeom>
                  </pic:spPr>
                </pic:pic>
              </a:graphicData>
            </a:graphic>
          </wp:inline>
        </w:drawing>
      </w:r>
      <w:r>
        <w:t xml:space="preserve"> </w:t>
      </w:r>
      <w:r>
        <w:tab/>
        <w:t xml:space="preserve"> </w:t>
      </w:r>
      <w:r>
        <w:tab/>
        <w:t xml:space="preserve">(14) </w:t>
      </w:r>
    </w:p>
    <w:p w:rsidR="00816571" w:rsidRDefault="00326120">
      <w:pPr>
        <w:pStyle w:val="Heading2"/>
        <w:ind w:left="-5"/>
      </w:pPr>
      <w:r>
        <w:t xml:space="preserve">3.3.7 Determination of pH </w:t>
      </w:r>
    </w:p>
    <w:p w:rsidR="00816571" w:rsidRDefault="00326120">
      <w:pPr>
        <w:ind w:left="-5" w:right="177"/>
      </w:pPr>
      <w:r>
        <w:t>Ten grams (10 g) of flour sample was weighed and dissolved in a beaker containing 25 ml of distilled water to for</w:t>
      </w:r>
      <w:r>
        <w:t xml:space="preserve">m slurry.  It was continuously stirred for 10 min and pH meter (Model HI 9017, Hanna Instruments, U.S.A) was used to measure the pH as described by Kamenan </w:t>
      </w:r>
      <w:r>
        <w:rPr>
          <w:i/>
        </w:rPr>
        <w:t>et al</w:t>
      </w:r>
      <w:r>
        <w:t xml:space="preserve">. (1987). </w:t>
      </w:r>
    </w:p>
    <w:p w:rsidR="00816571" w:rsidRDefault="00326120">
      <w:pPr>
        <w:pStyle w:val="Heading2"/>
        <w:ind w:left="-5"/>
      </w:pPr>
      <w:r>
        <w:t xml:space="preserve">3.3.8 Determination of swelling power and solubility index </w:t>
      </w:r>
    </w:p>
    <w:p w:rsidR="00816571" w:rsidRDefault="00326120">
      <w:pPr>
        <w:spacing w:after="93"/>
        <w:ind w:left="-5" w:right="179"/>
      </w:pPr>
      <w:r>
        <w:t xml:space="preserve">Solubility and Swelling power determinations were carried out based on a modification of the method of Leach </w:t>
      </w:r>
      <w:r>
        <w:rPr>
          <w:i/>
        </w:rPr>
        <w:t>et al</w:t>
      </w:r>
      <w:r>
        <w:t>.</w:t>
      </w:r>
      <w:r>
        <w:rPr>
          <w:i/>
        </w:rPr>
        <w:t xml:space="preserve"> </w:t>
      </w:r>
      <w:r>
        <w:t>(1959). One gram of yam flour was dissolved in distilled water to a total volume of 40 ml using a weighed 50 ml graduated centrifuge tube. T</w:t>
      </w:r>
      <w:r>
        <w:t>he suspension was stirred just sufficiently and uniformly to avoid excessive speed which might cause fragmentation of the starch granules. The slurry in the tube was heated at 85</w:t>
      </w:r>
      <w:r>
        <w:rPr>
          <w:vertAlign w:val="superscript"/>
        </w:rPr>
        <w:t>o</w:t>
      </w:r>
      <w:r>
        <w:t>C in a thermostatically regulated temperature water bath for 30 min with cons</w:t>
      </w:r>
      <w:r>
        <w:t>tant gentle stirring. The tube was then removed, wiped dry on the outside and cooled to room temperature. It was then centrifuged at 2200 rpm for 15 min. The supernatant was decanted into a pre-weighed moisture can. The solubility was determined by evapora</w:t>
      </w:r>
      <w:r>
        <w:t xml:space="preserve">ting the supernatant in a thermostatically controlled drying oven at 105 </w:t>
      </w:r>
      <w:r>
        <w:rPr>
          <w:vertAlign w:val="superscript"/>
        </w:rPr>
        <w:t>o</w:t>
      </w:r>
      <w:r>
        <w:t xml:space="preserve">C and the residue weighed. The sediment paste was weighed and swelling power was calculated as the weight of sediment paste per gram of flour used. (Equation 15). </w:t>
      </w:r>
    </w:p>
    <w:p w:rsidR="00816571" w:rsidRDefault="00326120">
      <w:pPr>
        <w:tabs>
          <w:tab w:val="center" w:pos="6482"/>
          <w:tab w:val="center" w:pos="7402"/>
        </w:tabs>
        <w:spacing w:after="370" w:line="265" w:lineRule="auto"/>
        <w:ind w:left="0" w:right="0" w:firstLine="0"/>
        <w:jc w:val="left"/>
      </w:pPr>
      <w:r>
        <w:rPr>
          <w:noProof/>
        </w:rPr>
        <w:drawing>
          <wp:inline distT="0" distB="0" distL="0" distR="0">
            <wp:extent cx="3528060" cy="381000"/>
            <wp:effectExtent l="0" t="0" r="0" b="0"/>
            <wp:docPr id="7676" name="Picture 7676"/>
            <wp:cNvGraphicFramePr/>
            <a:graphic xmlns:a="http://schemas.openxmlformats.org/drawingml/2006/main">
              <a:graphicData uri="http://schemas.openxmlformats.org/drawingml/2006/picture">
                <pic:pic xmlns:pic="http://schemas.openxmlformats.org/drawingml/2006/picture">
                  <pic:nvPicPr>
                    <pic:cNvPr id="7676" name="Picture 7676"/>
                    <pic:cNvPicPr/>
                  </pic:nvPicPr>
                  <pic:blipFill>
                    <a:blip r:embed="rId30"/>
                    <a:stretch>
                      <a:fillRect/>
                    </a:stretch>
                  </pic:blipFill>
                  <pic:spPr>
                    <a:xfrm>
                      <a:off x="0" y="0"/>
                      <a:ext cx="3528060" cy="381000"/>
                    </a:xfrm>
                    <a:prstGeom prst="rect">
                      <a:avLst/>
                    </a:prstGeom>
                  </pic:spPr>
                </pic:pic>
              </a:graphicData>
            </a:graphic>
          </wp:inline>
        </w:drawing>
      </w:r>
      <w:r>
        <w:t xml:space="preserve">  </w:t>
      </w:r>
      <w:r>
        <w:tab/>
        <w:t xml:space="preserve"> </w:t>
      </w:r>
      <w:r>
        <w:tab/>
        <w:t xml:space="preserve">(15) </w:t>
      </w:r>
    </w:p>
    <w:p w:rsidR="00816571" w:rsidRDefault="00326120">
      <w:pPr>
        <w:spacing w:after="366" w:line="259" w:lineRule="auto"/>
        <w:ind w:left="0" w:right="0" w:firstLine="0"/>
        <w:jc w:val="left"/>
      </w:pPr>
      <w:r>
        <w:t xml:space="preserve"> </w:t>
      </w:r>
    </w:p>
    <w:p w:rsidR="00816571" w:rsidRDefault="00326120">
      <w:pPr>
        <w:tabs>
          <w:tab w:val="center" w:pos="3441"/>
          <w:tab w:val="center" w:pos="5754"/>
          <w:tab w:val="center" w:pos="6674"/>
        </w:tabs>
        <w:spacing w:after="381" w:line="259" w:lineRule="auto"/>
        <w:ind w:left="0" w:right="0" w:firstLine="0"/>
        <w:jc w:val="left"/>
      </w:pPr>
      <w:r>
        <w:rPr>
          <w:rFonts w:ascii="Calibri" w:eastAsia="Calibri" w:hAnsi="Calibri" w:cs="Calibri"/>
          <w:sz w:val="22"/>
        </w:rPr>
        <w:lastRenderedPageBreak/>
        <w:tab/>
      </w:r>
      <w:r>
        <w:rPr>
          <w:noProof/>
        </w:rPr>
        <w:drawing>
          <wp:inline distT="0" distB="0" distL="0" distR="0">
            <wp:extent cx="2423160" cy="289560"/>
            <wp:effectExtent l="0" t="0" r="0" b="0"/>
            <wp:docPr id="7684" name="Picture 7684"/>
            <wp:cNvGraphicFramePr/>
            <a:graphic xmlns:a="http://schemas.openxmlformats.org/drawingml/2006/main">
              <a:graphicData uri="http://schemas.openxmlformats.org/drawingml/2006/picture">
                <pic:pic xmlns:pic="http://schemas.openxmlformats.org/drawingml/2006/picture">
                  <pic:nvPicPr>
                    <pic:cNvPr id="7684" name="Picture 7684"/>
                    <pic:cNvPicPr/>
                  </pic:nvPicPr>
                  <pic:blipFill>
                    <a:blip r:embed="rId31"/>
                    <a:stretch>
                      <a:fillRect/>
                    </a:stretch>
                  </pic:blipFill>
                  <pic:spPr>
                    <a:xfrm>
                      <a:off x="0" y="0"/>
                      <a:ext cx="2423160" cy="289560"/>
                    </a:xfrm>
                    <a:prstGeom prst="rect">
                      <a:avLst/>
                    </a:prstGeom>
                  </pic:spPr>
                </pic:pic>
              </a:graphicData>
            </a:graphic>
          </wp:inline>
        </w:drawing>
      </w:r>
      <w:r>
        <w:t xml:space="preserve">% </w:t>
      </w:r>
      <w:r>
        <w:tab/>
        <w:t xml:space="preserve"> </w:t>
      </w:r>
      <w:r>
        <w:tab/>
        <w:t xml:space="preserve">(16) </w:t>
      </w:r>
    </w:p>
    <w:p w:rsidR="00816571" w:rsidRDefault="00326120">
      <w:pPr>
        <w:pStyle w:val="Heading2"/>
        <w:ind w:left="-5"/>
      </w:pPr>
      <w:r>
        <w:t xml:space="preserve">3.3.9 Determination of water binding capacity </w:t>
      </w:r>
    </w:p>
    <w:p w:rsidR="00816571" w:rsidRDefault="00326120">
      <w:pPr>
        <w:ind w:left="-5" w:right="180"/>
      </w:pPr>
      <w:r>
        <w:t>Water binding capacity of yam flour was determined according to the method of Yamazaki (1953) as modified by Medcalf and Gilles (1965).  Two grams (dry weight) of yam flour was dissolved in 40ml disti</w:t>
      </w:r>
      <w:r>
        <w:t>lled water to make an aqueous suspension.  The suspension was agitated for 1 hour in a Griffin flask shaker and centrifuged at 2200 rpm for 10 min. The free water (supernatant) was decanted from the wet flour, drained for 10 minutes and the wet flour was t</w:t>
      </w:r>
      <w:r>
        <w:t xml:space="preserve">hen weighed. The water binding capacity was calculated by difference using equation (17). </w:t>
      </w:r>
    </w:p>
    <w:p w:rsidR="00816571" w:rsidRDefault="00326120">
      <w:pPr>
        <w:tabs>
          <w:tab w:val="center" w:pos="6482"/>
          <w:tab w:val="center" w:pos="7402"/>
        </w:tabs>
        <w:spacing w:after="235" w:line="265" w:lineRule="auto"/>
        <w:ind w:left="0" w:right="0" w:firstLine="0"/>
        <w:jc w:val="left"/>
      </w:pPr>
      <w:r>
        <w:rPr>
          <w:noProof/>
        </w:rPr>
        <w:drawing>
          <wp:inline distT="0" distB="0" distL="0" distR="0">
            <wp:extent cx="3878580" cy="381000"/>
            <wp:effectExtent l="0" t="0" r="0" b="0"/>
            <wp:docPr id="7711" name="Picture 7711"/>
            <wp:cNvGraphicFramePr/>
            <a:graphic xmlns:a="http://schemas.openxmlformats.org/drawingml/2006/main">
              <a:graphicData uri="http://schemas.openxmlformats.org/drawingml/2006/picture">
                <pic:pic xmlns:pic="http://schemas.openxmlformats.org/drawingml/2006/picture">
                  <pic:nvPicPr>
                    <pic:cNvPr id="7711" name="Picture 7711"/>
                    <pic:cNvPicPr/>
                  </pic:nvPicPr>
                  <pic:blipFill>
                    <a:blip r:embed="rId32"/>
                    <a:stretch>
                      <a:fillRect/>
                    </a:stretch>
                  </pic:blipFill>
                  <pic:spPr>
                    <a:xfrm>
                      <a:off x="0" y="0"/>
                      <a:ext cx="3878580" cy="381000"/>
                    </a:xfrm>
                    <a:prstGeom prst="rect">
                      <a:avLst/>
                    </a:prstGeom>
                  </pic:spPr>
                </pic:pic>
              </a:graphicData>
            </a:graphic>
          </wp:inline>
        </w:drawing>
      </w:r>
      <w:r>
        <w:t xml:space="preserve"> </w:t>
      </w:r>
      <w:r>
        <w:tab/>
        <w:t xml:space="preserve"> </w:t>
      </w:r>
      <w:r>
        <w:tab/>
        <w:t xml:space="preserve">(17) </w:t>
      </w:r>
    </w:p>
    <w:p w:rsidR="00816571" w:rsidRDefault="00326120">
      <w:pPr>
        <w:pStyle w:val="Heading2"/>
        <w:ind w:left="-5"/>
      </w:pPr>
      <w:r>
        <w:t xml:space="preserve">3.3.10 Determination of pasting characteristics </w:t>
      </w:r>
    </w:p>
    <w:p w:rsidR="00816571" w:rsidRDefault="00326120">
      <w:pPr>
        <w:ind w:left="-5" w:right="178"/>
      </w:pPr>
      <w:r>
        <w:t>The pasting characteristic of the flour samples were determined using the Brabender Viscograph instrument</w:t>
      </w:r>
      <w:r>
        <w:t xml:space="preserve"> (802526 versions 2.3.16).  The moisture content of each flour sample was determined with an electronic moisture analyser (Sartorius MA 45). The moisture value obtained was inputted into the software of the Brabender Viscograph, which automatically indicat</w:t>
      </w:r>
      <w:r>
        <w:t>es the weight of flour sample to use and the amount of distilled water to be added to form the slurry. Forty grams of flour (10% moisture level) were mixed with 420ml of distilled water in a sample canister. The sample was thoroughly mixed and the slurry s</w:t>
      </w:r>
      <w:r>
        <w:t xml:space="preserve">et into a stainless steel canister of the instrument and heated at a rate of 1.5 </w:t>
      </w:r>
      <w:r>
        <w:rPr>
          <w:vertAlign w:val="superscript"/>
        </w:rPr>
        <w:t>o</w:t>
      </w:r>
      <w:r>
        <w:t xml:space="preserve">C/min by means of a thermo-regulator at a speed of 75 rpm. The initial temperature was 50 </w:t>
      </w:r>
      <w:r>
        <w:rPr>
          <w:vertAlign w:val="superscript"/>
        </w:rPr>
        <w:t>o</w:t>
      </w:r>
      <w:r>
        <w:t xml:space="preserve">C and when the suspension attained 95 </w:t>
      </w:r>
      <w:r>
        <w:rPr>
          <w:vertAlign w:val="superscript"/>
        </w:rPr>
        <w:t>o</w:t>
      </w:r>
      <w:r>
        <w:t>C, the suspension was held constant for 15 m</w:t>
      </w:r>
      <w:r>
        <w:t xml:space="preserve">in (first holding period) as stirring continued. The paste was then cooled to 50 </w:t>
      </w:r>
      <w:r>
        <w:rPr>
          <w:vertAlign w:val="superscript"/>
        </w:rPr>
        <w:t>o</w:t>
      </w:r>
      <w:r>
        <w:t xml:space="preserve">C at a rate of 1.5 </w:t>
      </w:r>
      <w:r>
        <w:rPr>
          <w:vertAlign w:val="superscript"/>
        </w:rPr>
        <w:t>o</w:t>
      </w:r>
      <w:r>
        <w:t xml:space="preserve">C/ min and held for another 15 min (second holding period). The process lasted for 90 min and the following parameters were read from the </w:t>
      </w:r>
      <w:r>
        <w:lastRenderedPageBreak/>
        <w:t>print out of the</w:t>
      </w:r>
      <w:r>
        <w:t xml:space="preserve"> Brabender Viscograph. Corresponding values for pasting temperature, pasting time, peak viscosity (Brabender Units-BU), peak temperature, peak time, viscosity at 95 </w:t>
      </w:r>
      <w:r>
        <w:rPr>
          <w:vertAlign w:val="superscript"/>
        </w:rPr>
        <w:t>o</w:t>
      </w:r>
      <w:r>
        <w:t xml:space="preserve">C (BU), viscosity after 15 minutes at 95 </w:t>
      </w:r>
      <w:r>
        <w:rPr>
          <w:vertAlign w:val="superscript"/>
        </w:rPr>
        <w:t>o</w:t>
      </w:r>
      <w:r>
        <w:t xml:space="preserve">C (BU), viscosity at 50 </w:t>
      </w:r>
      <w:r>
        <w:rPr>
          <w:vertAlign w:val="superscript"/>
        </w:rPr>
        <w:t>o</w:t>
      </w:r>
      <w:r>
        <w:t>C (BU), viscosity after</w:t>
      </w:r>
      <w:r>
        <w:t xml:space="preserve"> 15 minute at 50 </w:t>
      </w:r>
      <w:r>
        <w:rPr>
          <w:vertAlign w:val="superscript"/>
        </w:rPr>
        <w:t>o</w:t>
      </w:r>
      <w:r>
        <w:t xml:space="preserve">C (BU), paste stability at 50 </w:t>
      </w:r>
      <w:r>
        <w:rPr>
          <w:vertAlign w:val="superscript"/>
        </w:rPr>
        <w:t>o</w:t>
      </w:r>
      <w:r>
        <w:t>C (BU), paste stability at    95</w:t>
      </w:r>
      <w:r>
        <w:rPr>
          <w:vertAlign w:val="superscript"/>
        </w:rPr>
        <w:t>o</w:t>
      </w:r>
      <w:r>
        <w:t xml:space="preserve">C (BU), setback viscosity (BU) and breakdown viscosity (BU). Paste stability at 95 </w:t>
      </w:r>
      <w:r>
        <w:rPr>
          <w:vertAlign w:val="superscript"/>
        </w:rPr>
        <w:t>o</w:t>
      </w:r>
      <w:r>
        <w:t xml:space="preserve">C and paste stability at 50 </w:t>
      </w:r>
      <w:r>
        <w:rPr>
          <w:vertAlign w:val="superscript"/>
        </w:rPr>
        <w:t>o</w:t>
      </w:r>
      <w:r>
        <w:t xml:space="preserve">C were calculated as the difference between viscosity at 95 </w:t>
      </w:r>
      <w:r>
        <w:rPr>
          <w:vertAlign w:val="superscript"/>
        </w:rPr>
        <w:t>o</w:t>
      </w:r>
      <w:r>
        <w:t xml:space="preserve">C and viscosity after 15 min at 95 </w:t>
      </w:r>
      <w:r>
        <w:rPr>
          <w:vertAlign w:val="superscript"/>
        </w:rPr>
        <w:t>o</w:t>
      </w:r>
      <w:r>
        <w:t xml:space="preserve">C and the difference between viscosity at 50 </w:t>
      </w:r>
      <w:r>
        <w:rPr>
          <w:vertAlign w:val="superscript"/>
        </w:rPr>
        <w:t>o</w:t>
      </w:r>
      <w:r>
        <w:t xml:space="preserve">C and viscosity after 15 min at 50 </w:t>
      </w:r>
      <w:r>
        <w:rPr>
          <w:vertAlign w:val="superscript"/>
        </w:rPr>
        <w:t>o</w:t>
      </w:r>
      <w:r>
        <w:t xml:space="preserve">C respectively. </w:t>
      </w:r>
    </w:p>
    <w:p w:rsidR="00816571" w:rsidRDefault="00326120">
      <w:pPr>
        <w:pStyle w:val="Heading2"/>
        <w:ind w:left="-5"/>
      </w:pPr>
      <w:r>
        <w:t xml:space="preserve">3.3.11 Determination of amylose and amylopectin contents </w:t>
      </w:r>
    </w:p>
    <w:p w:rsidR="00816571" w:rsidRDefault="00326120">
      <w:pPr>
        <w:ind w:left="-5" w:right="180"/>
      </w:pPr>
      <w:r>
        <w:t xml:space="preserve">The method of Williams </w:t>
      </w:r>
      <w:r>
        <w:rPr>
          <w:i/>
        </w:rPr>
        <w:t xml:space="preserve">et al. </w:t>
      </w:r>
      <w:r>
        <w:t>(1958)</w:t>
      </w:r>
      <w:r>
        <w:rPr>
          <w:color w:val="FF0000"/>
        </w:rPr>
        <w:t xml:space="preserve"> </w:t>
      </w:r>
      <w:r>
        <w:t xml:space="preserve">and Juliano </w:t>
      </w:r>
      <w:r>
        <w:t>and Hicks (1996) was used. It is a colorimetric method in which amylose forms starch iodine complex (dark blue colour) due to its high affinity for iodine.  0.1 g of the flour sample was solubilized with 1 ml of 95% ethanol and 9 ml of 1 N NaOH, and heated</w:t>
      </w:r>
      <w:r>
        <w:t xml:space="preserve"> in a boiling water bath for 10 min; 1 ml of the extract was made up to 10 ml with distilled water.  0.5 ml of the diluted extract was added to 0.1 ml  1N acetic acid and 0.2 ml iodine solution (0.2 g I +2.0 g </w:t>
      </w:r>
      <w:r>
        <w:rPr>
          <w:sz w:val="16"/>
        </w:rPr>
        <w:t xml:space="preserve">2 </w:t>
      </w:r>
      <w:r>
        <w:t xml:space="preserve">KI in 100 ml of distilled water) to develop </w:t>
      </w:r>
      <w:r>
        <w:t>a dark blue colour. The coloured solution was made up to 10 ml with distilled water and allowed to stand for 20 min for complete colour development. The solution was vortexed and its absorbance was read using a spectrophotometer (Milton Roy Spectronic 601)</w:t>
      </w:r>
      <w:r>
        <w:t xml:space="preserve"> at 620 nm</w:t>
      </w:r>
      <w:r>
        <w:rPr>
          <w:b/>
        </w:rPr>
        <w:t xml:space="preserve">. </w:t>
      </w:r>
      <w:r>
        <w:t xml:space="preserve">Absorbance of standard corn amylose with known amylose concentration was used as reference to estimate the amylose content in the sample using equation (18). </w:t>
      </w:r>
    </w:p>
    <w:p w:rsidR="00816571" w:rsidRDefault="00326120">
      <w:pPr>
        <w:tabs>
          <w:tab w:val="center" w:pos="7402"/>
        </w:tabs>
        <w:spacing w:after="377" w:line="265" w:lineRule="auto"/>
        <w:ind w:left="0" w:right="0" w:firstLine="0"/>
        <w:jc w:val="left"/>
      </w:pPr>
      <w:r>
        <w:rPr>
          <w:noProof/>
        </w:rPr>
        <w:drawing>
          <wp:inline distT="0" distB="0" distL="0" distR="0">
            <wp:extent cx="3970020" cy="350520"/>
            <wp:effectExtent l="0" t="0" r="0" b="0"/>
            <wp:docPr id="7886" name="Picture 7886"/>
            <wp:cNvGraphicFramePr/>
            <a:graphic xmlns:a="http://schemas.openxmlformats.org/drawingml/2006/main">
              <a:graphicData uri="http://schemas.openxmlformats.org/drawingml/2006/picture">
                <pic:pic xmlns:pic="http://schemas.openxmlformats.org/drawingml/2006/picture">
                  <pic:nvPicPr>
                    <pic:cNvPr id="7886" name="Picture 7886"/>
                    <pic:cNvPicPr/>
                  </pic:nvPicPr>
                  <pic:blipFill>
                    <a:blip r:embed="rId33"/>
                    <a:stretch>
                      <a:fillRect/>
                    </a:stretch>
                  </pic:blipFill>
                  <pic:spPr>
                    <a:xfrm>
                      <a:off x="0" y="0"/>
                      <a:ext cx="3970020" cy="350520"/>
                    </a:xfrm>
                    <a:prstGeom prst="rect">
                      <a:avLst/>
                    </a:prstGeom>
                  </pic:spPr>
                </pic:pic>
              </a:graphicData>
            </a:graphic>
          </wp:inline>
        </w:drawing>
      </w:r>
      <w:r>
        <w:t xml:space="preserve">  </w:t>
      </w:r>
      <w:r>
        <w:tab/>
        <w:t xml:space="preserve">(18) </w:t>
      </w:r>
    </w:p>
    <w:p w:rsidR="00816571" w:rsidRDefault="00326120">
      <w:pPr>
        <w:pStyle w:val="Heading2"/>
        <w:ind w:left="-5"/>
      </w:pPr>
      <w:r>
        <w:lastRenderedPageBreak/>
        <w:t xml:space="preserve">3.3.12 Determination of mineral content </w:t>
      </w:r>
    </w:p>
    <w:p w:rsidR="00816571" w:rsidRDefault="00326120">
      <w:pPr>
        <w:spacing w:after="0"/>
        <w:ind w:left="-5" w:right="180"/>
      </w:pPr>
      <w:r>
        <w:t>Mineral analysis was done according to the method of Hunter</w:t>
      </w:r>
      <w:r>
        <w:rPr>
          <w:i/>
        </w:rPr>
        <w:t xml:space="preserve"> et al</w:t>
      </w:r>
      <w:r>
        <w:t>.</w:t>
      </w:r>
      <w:r>
        <w:rPr>
          <w:i/>
        </w:rPr>
        <w:t xml:space="preserve"> </w:t>
      </w:r>
      <w:r>
        <w:t xml:space="preserve">(1984) and Benton </w:t>
      </w:r>
      <w:r>
        <w:rPr>
          <w:i/>
        </w:rPr>
        <w:t>et al</w:t>
      </w:r>
      <w:r>
        <w:t xml:space="preserve">.  (1990). The flour sample (0.48–0.52 g) was weighed into a clean ceramic crucible. An empty crucible was included as a blank. These were then placed </w:t>
      </w:r>
    </w:p>
    <w:p w:rsidR="00816571" w:rsidRDefault="00326120">
      <w:pPr>
        <w:spacing w:after="0" w:line="414" w:lineRule="auto"/>
        <w:ind w:left="-15" w:right="182" w:firstLine="4033"/>
      </w:pPr>
      <w:r>
        <w:rPr>
          <w:sz w:val="16"/>
        </w:rPr>
        <w:t xml:space="preserve">o </w:t>
      </w:r>
      <w:r>
        <w:t xml:space="preserve">in a muffle </w:t>
      </w:r>
      <w:r>
        <w:t>furnace and heated to 500 C over a period of 2 h. The sample was allowed to turn to ash for another 2 h and cooled. The ashed sample was transferred into 50 ml centrifuge tube and the crucible was subsequently rinsed 3 times with 5 ml distilled water and 5</w:t>
      </w:r>
      <w:r>
        <w:t xml:space="preserve"> ml of </w:t>
      </w:r>
      <w:r>
        <w:rPr>
          <w:i/>
        </w:rPr>
        <w:t xml:space="preserve">aqua </w:t>
      </w:r>
      <w:r>
        <w:t xml:space="preserve">62 </w:t>
      </w:r>
      <w:r>
        <w:rPr>
          <w:i/>
        </w:rPr>
        <w:t xml:space="preserve">regia </w:t>
      </w:r>
      <w:r>
        <w:t>making a total added volume of 20 ml. The sample was vortexed to mix the contents thoroughly and centrifuged at 3000 rpm for 10 min. The supernatant was decanted into micro-vials. Ca, Mg, K, Na, Zn, Cu, Mn, P and Fe were determined usi</w:t>
      </w:r>
      <w:r>
        <w:t xml:space="preserve">ng the flame atomic absorption spectrophotometer (Buck </w:t>
      </w:r>
    </w:p>
    <w:p w:rsidR="00816571" w:rsidRDefault="00326120">
      <w:pPr>
        <w:spacing w:after="379" w:line="259" w:lineRule="auto"/>
        <w:ind w:left="-5" w:right="532"/>
      </w:pPr>
      <w:r>
        <w:t xml:space="preserve">Scientific, Model Buck 205, U.S.A). </w:t>
      </w:r>
    </w:p>
    <w:p w:rsidR="00816571" w:rsidRDefault="00326120">
      <w:pPr>
        <w:ind w:left="-5" w:right="179"/>
      </w:pPr>
      <w:r>
        <w:rPr>
          <w:b/>
        </w:rPr>
        <w:t xml:space="preserve">3.3.13 Preparation of standard ascorbic acid and indophenol solutions </w:t>
      </w:r>
      <w:r>
        <w:t>Ascorbic acid was determined according to the method of AOAC 1990. Standard ascorbic acid sol</w:t>
      </w:r>
      <w:r>
        <w:t xml:space="preserve">ution was prepared by weighing fifty milligrams of ascorbic acid into a 50 ml volumetric flask and diluted to volume immediately before use with metaphosphoric acid –acetic acid solution. Metaphosphoric acid –acetic acid solution was prepared by adding 20 </w:t>
      </w:r>
      <w:r>
        <w:t>ml of acetic acid to 100 ml distilled water in 250 ml beaker. 75g of metaphosphoric acid was then added, and allowed to dissolve.  The volume was made up to 250 ml. The Mixture was filtered using fluted filter paper and stored in the refrigerator.</w:t>
      </w:r>
      <w:r>
        <w:rPr>
          <w:b/>
        </w:rPr>
        <w:t xml:space="preserve"> </w:t>
      </w:r>
    </w:p>
    <w:p w:rsidR="00816571" w:rsidRDefault="00326120">
      <w:pPr>
        <w:ind w:left="-5" w:right="182"/>
      </w:pPr>
      <w:r>
        <w:t>The ind</w:t>
      </w:r>
      <w:r>
        <w:t>ophenol solution was also prepared by adding</w:t>
      </w:r>
      <w:r>
        <w:rPr>
          <w:b/>
        </w:rPr>
        <w:t xml:space="preserve"> </w:t>
      </w:r>
      <w:r>
        <w:t xml:space="preserve">42 mg of sodium bicarbonate to 50 ml distilled water in a 200 ml beaker and stirred to dissolve completely. Fifty milligram of 2, 6-dichloroindophenol sodium salt was weighed and added to the dissolved solution </w:t>
      </w:r>
      <w:r>
        <w:t xml:space="preserve">in the beaker. The mixture was diluted to the 200 ml volume with </w:t>
      </w:r>
      <w:r>
        <w:lastRenderedPageBreak/>
        <w:t xml:space="preserve">distilled water. The final solution was then filtered using a filter paper (whatman paper) into an amber bottle and tightly stoppered and stored in the refrigerator. </w:t>
      </w:r>
    </w:p>
    <w:p w:rsidR="00816571" w:rsidRDefault="00326120">
      <w:pPr>
        <w:pStyle w:val="Heading2"/>
        <w:ind w:left="-5"/>
      </w:pPr>
      <w:r>
        <w:t xml:space="preserve">3.3.14 Determination of </w:t>
      </w:r>
      <w:r>
        <w:t xml:space="preserve">vitamin C (ascorbic acid) </w:t>
      </w:r>
    </w:p>
    <w:p w:rsidR="00816571" w:rsidRDefault="00326120">
      <w:pPr>
        <w:ind w:left="-5" w:right="179"/>
      </w:pPr>
      <w:r>
        <w:t>Vitamin C content was determined using the Indophenols titration method (AOAC, 1990). Metaphosphoric acid-acetic acid solution (5 ml) was pipetted and added to 2 ml ascorbic acid standard solution in 50 ml Erlenmeyer flasks in tr</w:t>
      </w:r>
      <w:r>
        <w:t>iplicates. A burette filled with indophenols solution was titrated against the standard ascorbic solution (V</w:t>
      </w:r>
      <w:r>
        <w:rPr>
          <w:vertAlign w:val="subscript"/>
        </w:rPr>
        <w:t>1</w:t>
      </w:r>
      <w:r>
        <w:t xml:space="preserve"> ml) in the Erlenmeyer flask until a distinct rose- pink colour was formed and persisted for more than 5sec. The initial and final readings of the </w:t>
      </w:r>
      <w:r>
        <w:t>burette were recorded. Blanks were prepared in the same way and the average titre of the indophenol dye used was calculated. 2 g yam sample was added to 5 ml Metaphosphoric acid – acetic acid solution in a 50 ml Erlenmeyer flask and was titrated with the i</w:t>
      </w:r>
      <w:r>
        <w:t>ndophenol dye solution (V</w:t>
      </w:r>
      <w:r>
        <w:rPr>
          <w:vertAlign w:val="subscript"/>
        </w:rPr>
        <w:t>2</w:t>
      </w:r>
      <w:r>
        <w:t>) until a distinct rose-pink colour persisted for more than 5 seconds. This was done in triplicates and the initial and final readings of the burette was taken and used to calculate the average titre of dye used.  The ascorbic aci</w:t>
      </w:r>
      <w:r>
        <w:t xml:space="preserve">d content was calculated using equation (19). </w:t>
      </w:r>
    </w:p>
    <w:p w:rsidR="00816571" w:rsidRDefault="00326120">
      <w:pPr>
        <w:spacing w:after="372" w:line="259" w:lineRule="auto"/>
        <w:ind w:left="-5" w:right="532"/>
      </w:pPr>
      <w:r>
        <w:t xml:space="preserve">Vitamin C (mg/100 g) = Titre×0.606×100 </w:t>
      </w:r>
    </w:p>
    <w:p w:rsidR="00816571" w:rsidRDefault="00326120">
      <w:pPr>
        <w:tabs>
          <w:tab w:val="center" w:pos="720"/>
          <w:tab w:val="center" w:pos="1440"/>
          <w:tab w:val="center" w:pos="2161"/>
          <w:tab w:val="center" w:pos="3558"/>
          <w:tab w:val="center" w:pos="5041"/>
          <w:tab w:val="center" w:pos="5761"/>
          <w:tab w:val="center" w:pos="6482"/>
          <w:tab w:val="center" w:pos="7402"/>
        </w:tabs>
        <w:spacing w:after="385" w:line="259" w:lineRule="auto"/>
        <w:ind w:left="-15" w:right="0" w:firstLine="0"/>
        <w:jc w:val="left"/>
      </w:pPr>
      <w:r>
        <w:t xml:space="preserve">    </w:t>
      </w:r>
      <w:r>
        <w:tab/>
        <w:t xml:space="preserve"> </w:t>
      </w:r>
      <w:r>
        <w:tab/>
        <w:t xml:space="preserve"> </w:t>
      </w:r>
      <w:r>
        <w:tab/>
        <w:t xml:space="preserve"> </w:t>
      </w:r>
      <w:r>
        <w:tab/>
        <w:t xml:space="preserve"> Wt of sample  </w:t>
      </w:r>
      <w:r>
        <w:tab/>
        <w:t xml:space="preserve"> </w:t>
      </w:r>
      <w:r>
        <w:tab/>
        <w:t xml:space="preserve"> </w:t>
      </w:r>
      <w:r>
        <w:tab/>
        <w:t xml:space="preserve"> </w:t>
      </w:r>
      <w:r>
        <w:tab/>
        <w:t xml:space="preserve">(19) </w:t>
      </w:r>
    </w:p>
    <w:p w:rsidR="00816571" w:rsidRDefault="00326120">
      <w:pPr>
        <w:pStyle w:val="Heading2"/>
        <w:ind w:left="-5"/>
      </w:pPr>
      <w:r>
        <w:t xml:space="preserve">3.3.15 Determination of total carbohydrate content </w:t>
      </w:r>
    </w:p>
    <w:p w:rsidR="00816571" w:rsidRDefault="00326120">
      <w:pPr>
        <w:spacing w:after="0"/>
        <w:ind w:left="-5" w:right="0"/>
      </w:pPr>
      <w:r>
        <w:t xml:space="preserve">Total carbohydrate was calculated by the </w:t>
      </w:r>
      <w:r>
        <w:t xml:space="preserve">difference between 100 and the sum of % moisture, % ash, % crude fat, % crude protein and % crude fibre (Kirk and Sawyer, </w:t>
      </w:r>
    </w:p>
    <w:p w:rsidR="00816571" w:rsidRDefault="00326120">
      <w:pPr>
        <w:spacing w:after="379" w:line="259" w:lineRule="auto"/>
        <w:ind w:left="-5" w:right="532"/>
      </w:pPr>
      <w:r>
        <w:t xml:space="preserve">1981). </w:t>
      </w:r>
    </w:p>
    <w:p w:rsidR="00816571" w:rsidRDefault="00326120">
      <w:pPr>
        <w:pStyle w:val="Heading2"/>
        <w:ind w:left="-5"/>
      </w:pPr>
      <w:r>
        <w:lastRenderedPageBreak/>
        <w:t xml:space="preserve">3.3.16 Colour measurement </w:t>
      </w:r>
    </w:p>
    <w:p w:rsidR="00816571" w:rsidRDefault="00326120">
      <w:pPr>
        <w:ind w:left="-5" w:right="183"/>
      </w:pPr>
      <w:r>
        <w:t>The colour of the fresh and pre-treated yam flours was measured using a Minolta portable Chroma me</w:t>
      </w:r>
      <w:r>
        <w:t>ter (Minolta Co. Ltd., Model CR 310, Japan). The Hunter Lab colour brightness coordinates, L* measures the lightness value of a colour and ranges from dark at 0 to light at 100. The chromaticity coordinates, a*, measures the red when positive and green whe</w:t>
      </w:r>
      <w:r>
        <w:t xml:space="preserve">n negative, and the chromaticity coordinate, b*, measures yellow when positive and blue when negative (Abano, 2013). </w:t>
      </w:r>
    </w:p>
    <w:p w:rsidR="00816571" w:rsidRDefault="00326120">
      <w:pPr>
        <w:pStyle w:val="Heading1"/>
        <w:ind w:left="-5"/>
      </w:pPr>
      <w:r>
        <w:t xml:space="preserve">3.4 Statistical Analysis </w:t>
      </w:r>
    </w:p>
    <w:p w:rsidR="00816571" w:rsidRDefault="00326120">
      <w:pPr>
        <w:ind w:left="-5" w:right="178"/>
      </w:pPr>
      <w:r>
        <w:t>The data obtained for the various determinations were subjected to a One -way Analysis of Variance (ANOVA) using</w:t>
      </w:r>
      <w:r>
        <w:t xml:space="preserve"> the Stat Graphics software package (Centurion version XVI). Significant differences were reported at 95% confidence level using Duncan multiple range test. The relationship between drying methods and pretreatment of the aerial yam was determined by the us</w:t>
      </w:r>
      <w:r>
        <w:t xml:space="preserve">e of Pearson correlation. </w:t>
      </w:r>
    </w:p>
    <w:p w:rsidR="00816571" w:rsidRDefault="00326120">
      <w:pPr>
        <w:pStyle w:val="Heading1"/>
        <w:ind w:left="-5"/>
      </w:pPr>
      <w:r>
        <w:t xml:space="preserve">3.5 Results and Discussion  </w:t>
      </w:r>
    </w:p>
    <w:p w:rsidR="00816571" w:rsidRDefault="00326120">
      <w:pPr>
        <w:pStyle w:val="Heading2"/>
        <w:ind w:left="-5"/>
      </w:pPr>
      <w:r>
        <w:t xml:space="preserve">3.5.1 Aerial yam flour yield </w:t>
      </w:r>
    </w:p>
    <w:p w:rsidR="00816571" w:rsidRDefault="00326120">
      <w:pPr>
        <w:ind w:left="-5" w:right="178"/>
      </w:pPr>
      <w:r>
        <w:t xml:space="preserve"> The flour yield from the oven dried samples ranged between 15.63% and 32.5% with the boiled dried sample obtaining the highest yield (Appendix A). Solar dried samples ha</w:t>
      </w:r>
      <w:r>
        <w:t>d a yield, ranging between 12.55% and 31.25%. The boiled samples had the highest yield and the lowest yield was observed on the fresh samples. Boiled samples from the oven and solar drying had the highest yields in each case while the lowest yields were ob</w:t>
      </w:r>
      <w:r>
        <w:t xml:space="preserve">served for the fresh solar dried sample. </w:t>
      </w:r>
    </w:p>
    <w:p w:rsidR="00816571" w:rsidRDefault="00326120">
      <w:pPr>
        <w:pStyle w:val="Heading1"/>
        <w:spacing w:after="0"/>
        <w:ind w:left="-5"/>
      </w:pPr>
      <w:r>
        <w:t xml:space="preserve">Table 3.1: Flour yield from pre-treated oven and solar dried aerial yam samples </w:t>
      </w:r>
    </w:p>
    <w:tbl>
      <w:tblPr>
        <w:tblStyle w:val="TableGrid"/>
        <w:tblW w:w="7684" w:type="dxa"/>
        <w:tblInd w:w="-122" w:type="dxa"/>
        <w:tblCellMar>
          <w:top w:w="7" w:type="dxa"/>
          <w:left w:w="0" w:type="dxa"/>
          <w:bottom w:w="0" w:type="dxa"/>
          <w:right w:w="115" w:type="dxa"/>
        </w:tblCellMar>
        <w:tblLook w:val="04A0" w:firstRow="1" w:lastRow="0" w:firstColumn="1" w:lastColumn="0" w:noHBand="0" w:noVBand="1"/>
      </w:tblPr>
      <w:tblGrid>
        <w:gridCol w:w="2855"/>
        <w:gridCol w:w="1277"/>
        <w:gridCol w:w="2319"/>
        <w:gridCol w:w="1233"/>
      </w:tblGrid>
      <w:tr w:rsidR="00816571">
        <w:trPr>
          <w:trHeight w:val="562"/>
        </w:trPr>
        <w:tc>
          <w:tcPr>
            <w:tcW w:w="2854" w:type="dxa"/>
            <w:tcBorders>
              <w:top w:val="single" w:sz="4" w:space="0" w:color="000000"/>
              <w:left w:val="nil"/>
              <w:bottom w:val="single" w:sz="4" w:space="0" w:color="000000"/>
              <w:right w:val="nil"/>
            </w:tcBorders>
          </w:tcPr>
          <w:p w:rsidR="00816571" w:rsidRDefault="00326120">
            <w:pPr>
              <w:spacing w:after="0" w:line="259" w:lineRule="auto"/>
              <w:ind w:left="355" w:right="0" w:firstLine="0"/>
              <w:jc w:val="left"/>
            </w:pPr>
            <w:r>
              <w:t xml:space="preserve">Oven dried Samples </w:t>
            </w:r>
          </w:p>
        </w:tc>
        <w:tc>
          <w:tcPr>
            <w:tcW w:w="1277"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Yield (%) </w:t>
            </w:r>
          </w:p>
        </w:tc>
        <w:tc>
          <w:tcPr>
            <w:tcW w:w="2319"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Solar dried Samples </w:t>
            </w:r>
          </w:p>
        </w:tc>
        <w:tc>
          <w:tcPr>
            <w:tcW w:w="1233"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Yield (%) </w:t>
            </w:r>
          </w:p>
        </w:tc>
      </w:tr>
      <w:tr w:rsidR="00816571">
        <w:trPr>
          <w:trHeight w:val="418"/>
        </w:trPr>
        <w:tc>
          <w:tcPr>
            <w:tcW w:w="2854" w:type="dxa"/>
            <w:tcBorders>
              <w:top w:val="single" w:sz="4" w:space="0" w:color="000000"/>
              <w:left w:val="nil"/>
              <w:bottom w:val="nil"/>
              <w:right w:val="nil"/>
            </w:tcBorders>
          </w:tcPr>
          <w:p w:rsidR="00816571" w:rsidRDefault="00326120">
            <w:pPr>
              <w:spacing w:after="0" w:line="259" w:lineRule="auto"/>
              <w:ind w:left="0" w:right="85" w:firstLine="0"/>
              <w:jc w:val="center"/>
            </w:pPr>
            <w:r>
              <w:t xml:space="preserve">Boiled </w:t>
            </w:r>
          </w:p>
        </w:tc>
        <w:tc>
          <w:tcPr>
            <w:tcW w:w="1277" w:type="dxa"/>
            <w:tcBorders>
              <w:top w:val="single" w:sz="4" w:space="0" w:color="000000"/>
              <w:left w:val="nil"/>
              <w:bottom w:val="nil"/>
              <w:right w:val="nil"/>
            </w:tcBorders>
          </w:tcPr>
          <w:p w:rsidR="00816571" w:rsidRDefault="00326120">
            <w:pPr>
              <w:spacing w:after="0" w:line="259" w:lineRule="auto"/>
              <w:ind w:left="266" w:right="0" w:firstLine="0"/>
              <w:jc w:val="left"/>
            </w:pPr>
            <w:r>
              <w:t xml:space="preserve">32.5 </w:t>
            </w:r>
          </w:p>
        </w:tc>
        <w:tc>
          <w:tcPr>
            <w:tcW w:w="2319" w:type="dxa"/>
            <w:tcBorders>
              <w:top w:val="single" w:sz="4" w:space="0" w:color="000000"/>
              <w:left w:val="nil"/>
              <w:bottom w:val="nil"/>
              <w:right w:val="nil"/>
            </w:tcBorders>
          </w:tcPr>
          <w:p w:rsidR="00816571" w:rsidRDefault="00326120">
            <w:pPr>
              <w:spacing w:after="0" w:line="259" w:lineRule="auto"/>
              <w:ind w:left="646" w:right="0" w:firstLine="0"/>
              <w:jc w:val="left"/>
            </w:pPr>
            <w:r>
              <w:t xml:space="preserve">Boiled </w:t>
            </w:r>
          </w:p>
        </w:tc>
        <w:tc>
          <w:tcPr>
            <w:tcW w:w="1233" w:type="dxa"/>
            <w:tcBorders>
              <w:top w:val="single" w:sz="4" w:space="0" w:color="000000"/>
              <w:left w:val="nil"/>
              <w:bottom w:val="nil"/>
              <w:right w:val="nil"/>
            </w:tcBorders>
          </w:tcPr>
          <w:p w:rsidR="00816571" w:rsidRDefault="00326120">
            <w:pPr>
              <w:spacing w:after="0" w:line="259" w:lineRule="auto"/>
              <w:ind w:left="206" w:right="0" w:firstLine="0"/>
              <w:jc w:val="left"/>
            </w:pPr>
            <w:r>
              <w:t xml:space="preserve">31.25 </w:t>
            </w:r>
          </w:p>
        </w:tc>
      </w:tr>
      <w:tr w:rsidR="00816571">
        <w:trPr>
          <w:trHeight w:val="551"/>
        </w:trPr>
        <w:tc>
          <w:tcPr>
            <w:tcW w:w="2854" w:type="dxa"/>
            <w:tcBorders>
              <w:top w:val="nil"/>
              <w:left w:val="nil"/>
              <w:bottom w:val="nil"/>
              <w:right w:val="nil"/>
            </w:tcBorders>
            <w:vAlign w:val="center"/>
          </w:tcPr>
          <w:p w:rsidR="00816571" w:rsidRDefault="00326120">
            <w:pPr>
              <w:spacing w:after="0" w:line="259" w:lineRule="auto"/>
              <w:ind w:left="0" w:right="84" w:firstLine="0"/>
              <w:jc w:val="center"/>
            </w:pPr>
            <w:r>
              <w:t xml:space="preserve">Steamed </w:t>
            </w:r>
          </w:p>
        </w:tc>
        <w:tc>
          <w:tcPr>
            <w:tcW w:w="1277" w:type="dxa"/>
            <w:tcBorders>
              <w:top w:val="nil"/>
              <w:left w:val="nil"/>
              <w:bottom w:val="nil"/>
              <w:right w:val="nil"/>
            </w:tcBorders>
            <w:vAlign w:val="center"/>
          </w:tcPr>
          <w:p w:rsidR="00816571" w:rsidRDefault="00326120">
            <w:pPr>
              <w:spacing w:after="0" w:line="259" w:lineRule="auto"/>
              <w:ind w:left="266" w:right="0" w:firstLine="0"/>
              <w:jc w:val="left"/>
            </w:pPr>
            <w:r>
              <w:t xml:space="preserve">18.8 </w:t>
            </w:r>
          </w:p>
        </w:tc>
        <w:tc>
          <w:tcPr>
            <w:tcW w:w="2319" w:type="dxa"/>
            <w:tcBorders>
              <w:top w:val="nil"/>
              <w:left w:val="nil"/>
              <w:bottom w:val="nil"/>
              <w:right w:val="nil"/>
            </w:tcBorders>
            <w:vAlign w:val="center"/>
          </w:tcPr>
          <w:p w:rsidR="00816571" w:rsidRDefault="00326120">
            <w:pPr>
              <w:spacing w:after="0" w:line="259" w:lineRule="auto"/>
              <w:ind w:left="552" w:right="0" w:firstLine="0"/>
              <w:jc w:val="left"/>
            </w:pPr>
            <w:r>
              <w:t xml:space="preserve">Steamed </w:t>
            </w:r>
          </w:p>
        </w:tc>
        <w:tc>
          <w:tcPr>
            <w:tcW w:w="1233" w:type="dxa"/>
            <w:tcBorders>
              <w:top w:val="nil"/>
              <w:left w:val="nil"/>
              <w:bottom w:val="nil"/>
              <w:right w:val="nil"/>
            </w:tcBorders>
            <w:vAlign w:val="center"/>
          </w:tcPr>
          <w:p w:rsidR="00816571" w:rsidRDefault="00326120">
            <w:pPr>
              <w:spacing w:after="0" w:line="259" w:lineRule="auto"/>
              <w:ind w:left="206" w:right="0" w:firstLine="0"/>
              <w:jc w:val="left"/>
            </w:pPr>
            <w:r>
              <w:t xml:space="preserve">15.63 </w:t>
            </w:r>
          </w:p>
        </w:tc>
      </w:tr>
      <w:tr w:rsidR="00816571">
        <w:trPr>
          <w:trHeight w:val="699"/>
        </w:trPr>
        <w:tc>
          <w:tcPr>
            <w:tcW w:w="2854" w:type="dxa"/>
            <w:tcBorders>
              <w:top w:val="nil"/>
              <w:left w:val="nil"/>
              <w:bottom w:val="single" w:sz="4" w:space="0" w:color="000000"/>
              <w:right w:val="nil"/>
            </w:tcBorders>
          </w:tcPr>
          <w:p w:rsidR="00816571" w:rsidRDefault="00326120">
            <w:pPr>
              <w:spacing w:after="0" w:line="259" w:lineRule="auto"/>
              <w:ind w:left="0" w:right="87" w:firstLine="0"/>
              <w:jc w:val="center"/>
            </w:pPr>
            <w:r>
              <w:lastRenderedPageBreak/>
              <w:t xml:space="preserve">Fresh </w:t>
            </w:r>
          </w:p>
        </w:tc>
        <w:tc>
          <w:tcPr>
            <w:tcW w:w="1277" w:type="dxa"/>
            <w:tcBorders>
              <w:top w:val="nil"/>
              <w:left w:val="nil"/>
              <w:bottom w:val="single" w:sz="4" w:space="0" w:color="000000"/>
              <w:right w:val="nil"/>
            </w:tcBorders>
          </w:tcPr>
          <w:p w:rsidR="00816571" w:rsidRDefault="00326120">
            <w:pPr>
              <w:spacing w:after="0" w:line="259" w:lineRule="auto"/>
              <w:ind w:left="266" w:right="0" w:firstLine="0"/>
              <w:jc w:val="left"/>
            </w:pPr>
            <w:r>
              <w:t xml:space="preserve">20.0 </w:t>
            </w:r>
          </w:p>
        </w:tc>
        <w:tc>
          <w:tcPr>
            <w:tcW w:w="2319" w:type="dxa"/>
            <w:tcBorders>
              <w:top w:val="nil"/>
              <w:left w:val="nil"/>
              <w:bottom w:val="single" w:sz="4" w:space="0" w:color="000000"/>
              <w:right w:val="nil"/>
            </w:tcBorders>
          </w:tcPr>
          <w:p w:rsidR="00816571" w:rsidRDefault="00326120">
            <w:pPr>
              <w:spacing w:after="0" w:line="259" w:lineRule="auto"/>
              <w:ind w:left="698" w:right="0" w:firstLine="0"/>
              <w:jc w:val="left"/>
            </w:pPr>
            <w:r>
              <w:t xml:space="preserve">Fresh </w:t>
            </w:r>
          </w:p>
        </w:tc>
        <w:tc>
          <w:tcPr>
            <w:tcW w:w="1233" w:type="dxa"/>
            <w:tcBorders>
              <w:top w:val="nil"/>
              <w:left w:val="nil"/>
              <w:bottom w:val="single" w:sz="4" w:space="0" w:color="000000"/>
              <w:right w:val="nil"/>
            </w:tcBorders>
          </w:tcPr>
          <w:p w:rsidR="00816571" w:rsidRDefault="00326120">
            <w:pPr>
              <w:spacing w:after="0" w:line="259" w:lineRule="auto"/>
              <w:ind w:left="266" w:right="0" w:firstLine="0"/>
              <w:jc w:val="left"/>
            </w:pPr>
            <w:r>
              <w:t xml:space="preserve">12.5 </w:t>
            </w:r>
          </w:p>
        </w:tc>
      </w:tr>
    </w:tbl>
    <w:p w:rsidR="00816571" w:rsidRDefault="00326120">
      <w:pPr>
        <w:spacing w:after="372" w:line="259" w:lineRule="auto"/>
        <w:ind w:left="0" w:right="0" w:firstLine="0"/>
        <w:jc w:val="left"/>
      </w:pPr>
      <w:r>
        <w:t xml:space="preserve"> </w:t>
      </w:r>
    </w:p>
    <w:p w:rsidR="00816571" w:rsidRDefault="00326120">
      <w:pPr>
        <w:ind w:left="-5" w:right="180"/>
      </w:pPr>
      <w:r>
        <w:t xml:space="preserve">The low yield from the steamed sample was in agreement with the findings of Harijiono </w:t>
      </w:r>
      <w:r>
        <w:rPr>
          <w:i/>
        </w:rPr>
        <w:t>et al</w:t>
      </w:r>
      <w:r>
        <w:t xml:space="preserve">. (2013).  They reported similar values in flour yield for blanched purple water yam. They attributed this </w:t>
      </w:r>
      <w:r>
        <w:t>to the possible evaporation of high moisture content of the tubers during the drying process. They observed that, blanching reduced nutritional values of foods due to leaching of nutrients and degradation by heat.  Boiling as a pre-treatment, is recommende</w:t>
      </w:r>
      <w:r>
        <w:t>d for aerial yam flour production due to its highest yield of flour. However consideration should be given to how best the processing method employed is able to maintain the nutritional, mineral and functional properties of the flour. Starch properties may</w:t>
      </w:r>
      <w:r>
        <w:t xml:space="preserve"> be altered during heating (Kouassi </w:t>
      </w:r>
      <w:r>
        <w:rPr>
          <w:i/>
        </w:rPr>
        <w:t>et al.,</w:t>
      </w:r>
      <w:r>
        <w:t xml:space="preserve"> 2010). </w:t>
      </w:r>
    </w:p>
    <w:p w:rsidR="00816571" w:rsidRDefault="00326120">
      <w:pPr>
        <w:ind w:left="-5" w:right="176"/>
      </w:pPr>
      <w:r>
        <w:t xml:space="preserve">The high flour yield of the boiled yam in relation to the other flours (Harijiono </w:t>
      </w:r>
      <w:r>
        <w:rPr>
          <w:i/>
        </w:rPr>
        <w:t>et al.,</w:t>
      </w:r>
      <w:r>
        <w:t xml:space="preserve"> 2013) may be attributed to the fact that the yam samples may have absorbed water to increase its bulk via cross-li</w:t>
      </w:r>
      <w:r>
        <w:t>nking reaction probably induced by heat generated by boiling (Table 3.1). This may have increased the stability of the carbohydrates thereby enhancing its resistance to further heat (Nzewi and Egbuonu, 2011). Generally, the percentage flour yields were low</w:t>
      </w:r>
      <w:r>
        <w:t xml:space="preserve"> and this may be attributed to the high moisture content of aerial yam and the milling method used. </w:t>
      </w:r>
    </w:p>
    <w:p w:rsidR="00816571" w:rsidRDefault="00326120">
      <w:pPr>
        <w:spacing w:after="252" w:line="259" w:lineRule="auto"/>
        <w:ind w:left="-5" w:right="0"/>
      </w:pPr>
      <w:r>
        <w:t xml:space="preserve">Production of flour is indispensable to the utilization of many root and tuber crops. </w:t>
      </w:r>
    </w:p>
    <w:p w:rsidR="00816571" w:rsidRDefault="00326120">
      <w:pPr>
        <w:ind w:left="-5" w:right="181"/>
      </w:pPr>
      <w:r>
        <w:t>This prepares the crops for further processing into various consumer</w:t>
      </w:r>
      <w:r>
        <w:t xml:space="preserve"> ready products. As a result, the yield of flour produced is very important as it provides a measure of how much end product can be obtained after processing. This information is vital for industrial applications and scaling up of production as it ensures </w:t>
      </w:r>
      <w:r>
        <w:t xml:space="preserve">the economic utilization of resources. </w:t>
      </w:r>
    </w:p>
    <w:p w:rsidR="00816571" w:rsidRDefault="00326120">
      <w:pPr>
        <w:pStyle w:val="Heading2"/>
        <w:spacing w:after="115" w:line="356" w:lineRule="auto"/>
        <w:ind w:left="561" w:hanging="576"/>
      </w:pPr>
      <w:r>
        <w:lastRenderedPageBreak/>
        <w:t xml:space="preserve">3.5.2 Effect of pre-treatments, processing (boiling, steaming) and drying on the proximate composition of the aerial yam flour </w:t>
      </w:r>
    </w:p>
    <w:p w:rsidR="00816571" w:rsidRDefault="00326120">
      <w:pPr>
        <w:ind w:left="-5" w:right="0"/>
      </w:pPr>
      <w:r>
        <w:t>The effect of pre-treatment and drying on the quality of aerial yam flour were determine</w:t>
      </w:r>
      <w:r>
        <w:t xml:space="preserve">d.  The proximate composition of the flour was determined after steaming, boiling, and subsequently drying with solar and oven methods. The percentage compositions of the various samples are presented in Table 3.2.  </w:t>
      </w:r>
    </w:p>
    <w:p w:rsidR="00816571" w:rsidRDefault="00326120">
      <w:pPr>
        <w:ind w:left="-5" w:right="177"/>
      </w:pPr>
      <w:r>
        <w:t xml:space="preserve"> Drying reduced moisture content </w:t>
      </w:r>
      <w:r>
        <w:t>significantly with the oven dried samples having the lowest moisture content ranging between 8.77 and 9.90% for the fresh (control) and steamed respectively, while the moisture content for the solar dried flours ranged between 10.03 and 10.94% for the stea</w:t>
      </w:r>
      <w:r>
        <w:t>med and boiled respectively. There was no significant difference between the steamed flours for both drying methods while differences existed between the flours for steamed oven dried and fresh oven dried flour. The observed differences between the oven dr</w:t>
      </w:r>
      <w:r>
        <w:t>ied and solar dried flours in general could be as a result of the high and constant temperature (60 °C) in the oven than was for the solar dryer (32 °C).  Oven drying significantly (p &lt; 0.05) affected the moisture content of the yam flour. Pierre (1989) re</w:t>
      </w:r>
      <w:r>
        <w:t>ported that, the lower the moisture content of a sample, the better the efficiency of the drying method. There were significant differences between the moisture contents of the pre-treated samples and the fresh samples under both drying methods. This obser</w:t>
      </w:r>
      <w:r>
        <w:t xml:space="preserve">vation  agrees with the findings of Greve </w:t>
      </w:r>
      <w:r>
        <w:rPr>
          <w:i/>
        </w:rPr>
        <w:t>et al.</w:t>
      </w:r>
      <w:r>
        <w:t xml:space="preserve"> (1994) and Waldron </w:t>
      </w:r>
      <w:r>
        <w:rPr>
          <w:i/>
        </w:rPr>
        <w:t xml:space="preserve">et al. </w:t>
      </w:r>
      <w:r>
        <w:t xml:space="preserve">(2003) who reported that cells lose their wall integrity when blanched with steam and thus bound water is lost faster than in un-blanched samples.   </w:t>
      </w:r>
    </w:p>
    <w:p w:rsidR="00816571" w:rsidRDefault="00326120">
      <w:pPr>
        <w:spacing w:after="245"/>
        <w:ind w:left="-5" w:right="178"/>
      </w:pPr>
      <w:r>
        <w:t xml:space="preserve"> Moisture contents of the pre-t</w:t>
      </w:r>
      <w:r>
        <w:t xml:space="preserve">reated yam flours were below 11.00% which implies it can be stored for longer periods. Moisture level is essential for storage of flour and values higher than 12% facilitate microbial growth.  Therefore low levels are favourable </w:t>
      </w:r>
      <w:r>
        <w:lastRenderedPageBreak/>
        <w:t>and give a relatively longe</w:t>
      </w:r>
      <w:r>
        <w:t xml:space="preserve">r shelf life (Aryee </w:t>
      </w:r>
      <w:r>
        <w:rPr>
          <w:i/>
        </w:rPr>
        <w:t>et al</w:t>
      </w:r>
      <w:r>
        <w:t xml:space="preserve">., 2006).  The pre-treated flours were significantly higher in moisture content than the fresh yam flour. This trend was confirmed in studies by Adepoju (2012) who reported higher moisture content values for boiled </w:t>
      </w:r>
      <w:r>
        <w:rPr>
          <w:i/>
        </w:rPr>
        <w:t>D. rotundata</w:t>
      </w:r>
      <w:r>
        <w:t xml:space="preserve"> flo</w:t>
      </w:r>
      <w:r>
        <w:t xml:space="preserve">ur (62.3%) and lower values for fresh </w:t>
      </w:r>
      <w:r>
        <w:rPr>
          <w:i/>
        </w:rPr>
        <w:t xml:space="preserve">D. </w:t>
      </w:r>
    </w:p>
    <w:p w:rsidR="00816571" w:rsidRDefault="00326120">
      <w:pPr>
        <w:spacing w:line="259" w:lineRule="auto"/>
        <w:ind w:left="-5" w:right="532"/>
      </w:pPr>
      <w:r>
        <w:rPr>
          <w:i/>
        </w:rPr>
        <w:t>Rotundata</w:t>
      </w:r>
      <w:r>
        <w:t xml:space="preserve"> flour (58.8%).  </w:t>
      </w:r>
    </w:p>
    <w:p w:rsidR="00816571" w:rsidRDefault="00816571">
      <w:pPr>
        <w:sectPr w:rsidR="00816571">
          <w:headerReference w:type="even" r:id="rId34"/>
          <w:headerReference w:type="default" r:id="rId35"/>
          <w:footerReference w:type="even" r:id="rId36"/>
          <w:footerReference w:type="default" r:id="rId37"/>
          <w:headerReference w:type="first" r:id="rId38"/>
          <w:footerReference w:type="first" r:id="rId39"/>
          <w:pgSz w:w="11906" w:h="16838"/>
          <w:pgMar w:top="1274" w:right="1258" w:bottom="1491" w:left="2160" w:header="720" w:footer="402" w:gutter="0"/>
          <w:pgNumType w:start="1"/>
          <w:cols w:space="720"/>
        </w:sectPr>
      </w:pPr>
    </w:p>
    <w:p w:rsidR="00816571" w:rsidRDefault="00326120">
      <w:pPr>
        <w:spacing w:after="592" w:line="259" w:lineRule="auto"/>
        <w:ind w:left="0" w:right="0" w:firstLine="0"/>
        <w:jc w:val="left"/>
      </w:pPr>
      <w:r>
        <w:lastRenderedPageBreak/>
        <w:t xml:space="preserve"> </w:t>
      </w:r>
    </w:p>
    <w:p w:rsidR="00816571" w:rsidRDefault="00326120">
      <w:pPr>
        <w:pStyle w:val="Heading1"/>
        <w:spacing w:after="0"/>
        <w:ind w:left="-5"/>
      </w:pPr>
      <w:r>
        <w:t>Table 3.2: Effect of pre-treatment, oven and sun drying on proximate com</w:t>
      </w:r>
      <w:r>
        <w:t xml:space="preserve">position of aerial yam (Dry Basis) </w:t>
      </w:r>
    </w:p>
    <w:tbl>
      <w:tblPr>
        <w:tblStyle w:val="TableGrid"/>
        <w:tblW w:w="13780" w:type="dxa"/>
        <w:tblInd w:w="-374" w:type="dxa"/>
        <w:tblCellMar>
          <w:top w:w="125" w:type="dxa"/>
          <w:left w:w="0" w:type="dxa"/>
          <w:bottom w:w="0" w:type="dxa"/>
          <w:right w:w="115" w:type="dxa"/>
        </w:tblCellMar>
        <w:tblLook w:val="04A0" w:firstRow="1" w:lastRow="0" w:firstColumn="1" w:lastColumn="0" w:noHBand="0" w:noVBand="1"/>
      </w:tblPr>
      <w:tblGrid>
        <w:gridCol w:w="1733"/>
        <w:gridCol w:w="1894"/>
        <w:gridCol w:w="1690"/>
        <w:gridCol w:w="1613"/>
        <w:gridCol w:w="1707"/>
        <w:gridCol w:w="1651"/>
        <w:gridCol w:w="1553"/>
        <w:gridCol w:w="1939"/>
      </w:tblGrid>
      <w:tr w:rsidR="00816571">
        <w:trPr>
          <w:trHeight w:val="1225"/>
        </w:trPr>
        <w:tc>
          <w:tcPr>
            <w:tcW w:w="1733" w:type="dxa"/>
            <w:tcBorders>
              <w:top w:val="single" w:sz="4" w:space="0" w:color="000000"/>
              <w:left w:val="nil"/>
              <w:bottom w:val="single" w:sz="4" w:space="0" w:color="000000"/>
              <w:right w:val="nil"/>
            </w:tcBorders>
          </w:tcPr>
          <w:p w:rsidR="00816571" w:rsidRDefault="00326120">
            <w:pPr>
              <w:spacing w:after="0" w:line="259" w:lineRule="auto"/>
              <w:ind w:left="286" w:right="0" w:firstLine="0"/>
              <w:jc w:val="left"/>
            </w:pPr>
            <w:r>
              <w:t>Sample</w:t>
            </w:r>
            <w:r>
              <w:rPr>
                <w:rFonts w:ascii="Calibri" w:eastAsia="Calibri" w:hAnsi="Calibri" w:cs="Calibri"/>
              </w:rPr>
              <w:t xml:space="preserve"> </w:t>
            </w:r>
          </w:p>
        </w:tc>
        <w:tc>
          <w:tcPr>
            <w:tcW w:w="3584" w:type="dxa"/>
            <w:gridSpan w:val="2"/>
            <w:tcBorders>
              <w:top w:val="single" w:sz="4" w:space="0" w:color="000000"/>
              <w:left w:val="nil"/>
              <w:bottom w:val="single" w:sz="4" w:space="0" w:color="000000"/>
              <w:right w:val="nil"/>
            </w:tcBorders>
          </w:tcPr>
          <w:p w:rsidR="00816571" w:rsidRDefault="00326120">
            <w:pPr>
              <w:spacing w:after="236" w:line="259" w:lineRule="auto"/>
              <w:ind w:left="794" w:right="0" w:firstLine="0"/>
              <w:jc w:val="left"/>
            </w:pPr>
            <w:r>
              <w:t xml:space="preserve">Moisture (%) </w:t>
            </w:r>
          </w:p>
          <w:p w:rsidR="00816571" w:rsidRDefault="00326120">
            <w:pPr>
              <w:spacing w:after="0" w:line="259" w:lineRule="auto"/>
              <w:ind w:left="432" w:right="0" w:firstLine="0"/>
              <w:jc w:val="left"/>
            </w:pPr>
            <w:r>
              <w:t>Wet           Dry Basis</w:t>
            </w:r>
            <w:r>
              <w:rPr>
                <w:rFonts w:ascii="Calibri" w:eastAsia="Calibri" w:hAnsi="Calibri" w:cs="Calibri"/>
              </w:rPr>
              <w:t xml:space="preserve"> </w:t>
            </w:r>
          </w:p>
        </w:tc>
        <w:tc>
          <w:tcPr>
            <w:tcW w:w="1613" w:type="dxa"/>
            <w:tcBorders>
              <w:top w:val="single" w:sz="4" w:space="0" w:color="000000"/>
              <w:left w:val="nil"/>
              <w:bottom w:val="single" w:sz="4" w:space="0" w:color="000000"/>
              <w:right w:val="nil"/>
            </w:tcBorders>
          </w:tcPr>
          <w:p w:rsidR="00816571" w:rsidRDefault="00326120">
            <w:pPr>
              <w:spacing w:after="244" w:line="259" w:lineRule="auto"/>
              <w:ind w:left="108" w:right="0" w:firstLine="0"/>
              <w:jc w:val="left"/>
            </w:pPr>
            <w:r>
              <w:t xml:space="preserve">Ash (%) </w:t>
            </w:r>
          </w:p>
          <w:p w:rsidR="00816571" w:rsidRDefault="00326120">
            <w:pPr>
              <w:spacing w:after="0" w:line="259" w:lineRule="auto"/>
              <w:ind w:left="511" w:right="0" w:firstLine="0"/>
              <w:jc w:val="left"/>
            </w:pPr>
            <w:r>
              <w:rPr>
                <w:rFonts w:ascii="Calibri" w:eastAsia="Calibri" w:hAnsi="Calibri" w:cs="Calibri"/>
              </w:rPr>
              <w:t xml:space="preserve"> </w:t>
            </w:r>
          </w:p>
        </w:tc>
        <w:tc>
          <w:tcPr>
            <w:tcW w:w="1707"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Protein (%)</w:t>
            </w:r>
            <w:r>
              <w:rPr>
                <w:rFonts w:ascii="Calibri" w:eastAsia="Calibri" w:hAnsi="Calibri" w:cs="Calibri"/>
              </w:rPr>
              <w:t xml:space="preserve"> </w:t>
            </w:r>
          </w:p>
        </w:tc>
        <w:tc>
          <w:tcPr>
            <w:tcW w:w="1651" w:type="dxa"/>
            <w:tcBorders>
              <w:top w:val="single" w:sz="4" w:space="0" w:color="000000"/>
              <w:left w:val="nil"/>
              <w:bottom w:val="single" w:sz="4" w:space="0" w:color="000000"/>
              <w:right w:val="nil"/>
            </w:tcBorders>
          </w:tcPr>
          <w:p w:rsidR="00816571" w:rsidRDefault="00326120">
            <w:pPr>
              <w:spacing w:after="0" w:line="259" w:lineRule="auto"/>
              <w:ind w:left="149" w:right="0" w:firstLine="0"/>
              <w:jc w:val="left"/>
            </w:pPr>
            <w:r>
              <w:t>Fat (%)</w:t>
            </w:r>
            <w:r>
              <w:rPr>
                <w:rFonts w:ascii="Calibri" w:eastAsia="Calibri" w:hAnsi="Calibri" w:cs="Calibri"/>
              </w:rPr>
              <w:t xml:space="preserve"> </w:t>
            </w:r>
          </w:p>
        </w:tc>
        <w:tc>
          <w:tcPr>
            <w:tcW w:w="1553" w:type="dxa"/>
            <w:tcBorders>
              <w:top w:val="single" w:sz="4" w:space="0" w:color="000000"/>
              <w:left w:val="nil"/>
              <w:bottom w:val="single" w:sz="4" w:space="0" w:color="000000"/>
              <w:right w:val="nil"/>
            </w:tcBorders>
          </w:tcPr>
          <w:p w:rsidR="00816571" w:rsidRDefault="00326120">
            <w:pPr>
              <w:spacing w:after="0" w:line="259" w:lineRule="auto"/>
              <w:ind w:left="17" w:right="0" w:firstLine="0"/>
              <w:jc w:val="left"/>
            </w:pPr>
            <w:r>
              <w:t>Fibre (%)</w:t>
            </w:r>
            <w:r>
              <w:rPr>
                <w:rFonts w:ascii="Calibri" w:eastAsia="Calibri" w:hAnsi="Calibri" w:cs="Calibri"/>
              </w:rPr>
              <w:t xml:space="preserve"> </w:t>
            </w:r>
          </w:p>
        </w:tc>
        <w:tc>
          <w:tcPr>
            <w:tcW w:w="1939"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Carbohydrate (%)</w:t>
            </w:r>
            <w:r>
              <w:rPr>
                <w:rFonts w:ascii="Calibri" w:eastAsia="Calibri" w:hAnsi="Calibri" w:cs="Calibri"/>
              </w:rPr>
              <w:t xml:space="preserve"> </w:t>
            </w:r>
          </w:p>
        </w:tc>
      </w:tr>
      <w:tr w:rsidR="00816571">
        <w:trPr>
          <w:trHeight w:val="545"/>
        </w:trPr>
        <w:tc>
          <w:tcPr>
            <w:tcW w:w="1733" w:type="dxa"/>
            <w:tcBorders>
              <w:top w:val="single" w:sz="4" w:space="0" w:color="000000"/>
              <w:left w:val="nil"/>
              <w:bottom w:val="nil"/>
              <w:right w:val="nil"/>
            </w:tcBorders>
            <w:vAlign w:val="center"/>
          </w:tcPr>
          <w:p w:rsidR="00816571" w:rsidRDefault="00326120">
            <w:pPr>
              <w:spacing w:after="0" w:line="259" w:lineRule="auto"/>
              <w:ind w:left="358" w:right="0" w:firstLine="0"/>
              <w:jc w:val="left"/>
            </w:pPr>
            <w:r>
              <w:rPr>
                <w:sz w:val="22"/>
              </w:rPr>
              <w:t>DBBS</w:t>
            </w:r>
            <w:r>
              <w:rPr>
                <w:rFonts w:ascii="Calibri" w:eastAsia="Calibri" w:hAnsi="Calibri" w:cs="Calibri"/>
                <w:sz w:val="22"/>
              </w:rPr>
              <w:t xml:space="preserve"> </w:t>
            </w:r>
          </w:p>
        </w:tc>
        <w:tc>
          <w:tcPr>
            <w:tcW w:w="1894" w:type="dxa"/>
            <w:tcBorders>
              <w:top w:val="single" w:sz="4" w:space="0" w:color="000000"/>
              <w:left w:val="nil"/>
              <w:bottom w:val="nil"/>
              <w:right w:val="nil"/>
            </w:tcBorders>
            <w:vAlign w:val="center"/>
          </w:tcPr>
          <w:p w:rsidR="00816571" w:rsidRDefault="00326120">
            <w:pPr>
              <w:spacing w:after="0" w:line="259" w:lineRule="auto"/>
              <w:ind w:left="497" w:right="0" w:firstLine="0"/>
              <w:jc w:val="left"/>
            </w:pPr>
            <w:r>
              <w:rPr>
                <w:sz w:val="22"/>
              </w:rPr>
              <w:t>-</w:t>
            </w:r>
            <w:r>
              <w:rPr>
                <w:rFonts w:ascii="Calibri" w:eastAsia="Calibri" w:hAnsi="Calibri" w:cs="Calibri"/>
                <w:sz w:val="22"/>
              </w:rPr>
              <w:t xml:space="preserve"> </w:t>
            </w:r>
          </w:p>
        </w:tc>
        <w:tc>
          <w:tcPr>
            <w:tcW w:w="1690" w:type="dxa"/>
            <w:tcBorders>
              <w:top w:val="single" w:sz="4" w:space="0" w:color="000000"/>
              <w:left w:val="nil"/>
              <w:bottom w:val="nil"/>
              <w:right w:val="nil"/>
            </w:tcBorders>
            <w:vAlign w:val="center"/>
          </w:tcPr>
          <w:p w:rsidR="00816571" w:rsidRDefault="00326120">
            <w:pPr>
              <w:spacing w:after="0" w:line="259" w:lineRule="auto"/>
              <w:ind w:left="0" w:right="0" w:firstLine="0"/>
              <w:jc w:val="left"/>
            </w:pPr>
            <w:r>
              <w:rPr>
                <w:sz w:val="22"/>
              </w:rPr>
              <w:t>10.94±0.16</w:t>
            </w:r>
            <w:r>
              <w:rPr>
                <w:sz w:val="22"/>
                <w:vertAlign w:val="superscript"/>
              </w:rPr>
              <w:t>b</w:t>
            </w:r>
            <w:r>
              <w:rPr>
                <w:rFonts w:ascii="Calibri" w:eastAsia="Calibri" w:hAnsi="Calibri" w:cs="Calibri"/>
                <w:sz w:val="22"/>
              </w:rPr>
              <w:t xml:space="preserve"> </w:t>
            </w:r>
          </w:p>
        </w:tc>
        <w:tc>
          <w:tcPr>
            <w:tcW w:w="1613" w:type="dxa"/>
            <w:tcBorders>
              <w:top w:val="single" w:sz="4" w:space="0" w:color="000000"/>
              <w:left w:val="nil"/>
              <w:bottom w:val="nil"/>
              <w:right w:val="nil"/>
            </w:tcBorders>
            <w:vAlign w:val="center"/>
          </w:tcPr>
          <w:p w:rsidR="00816571" w:rsidRDefault="00326120">
            <w:pPr>
              <w:spacing w:after="0" w:line="259" w:lineRule="auto"/>
              <w:ind w:left="34" w:right="0" w:firstLine="0"/>
              <w:jc w:val="left"/>
            </w:pPr>
            <w:r>
              <w:rPr>
                <w:sz w:val="22"/>
              </w:rPr>
              <w:t>3.23±0.04</w:t>
            </w:r>
            <w:r>
              <w:rPr>
                <w:sz w:val="22"/>
                <w:vertAlign w:val="superscript"/>
              </w:rPr>
              <w:t>c</w:t>
            </w:r>
            <w:r>
              <w:rPr>
                <w:rFonts w:ascii="Calibri" w:eastAsia="Calibri" w:hAnsi="Calibri" w:cs="Calibri"/>
                <w:sz w:val="22"/>
              </w:rPr>
              <w:t xml:space="preserve"> </w:t>
            </w:r>
          </w:p>
        </w:tc>
        <w:tc>
          <w:tcPr>
            <w:tcW w:w="1707" w:type="dxa"/>
            <w:tcBorders>
              <w:top w:val="single" w:sz="4" w:space="0" w:color="000000"/>
              <w:left w:val="nil"/>
              <w:bottom w:val="nil"/>
              <w:right w:val="nil"/>
            </w:tcBorders>
            <w:vAlign w:val="center"/>
          </w:tcPr>
          <w:p w:rsidR="00816571" w:rsidRDefault="00326120">
            <w:pPr>
              <w:spacing w:after="0" w:line="259" w:lineRule="auto"/>
              <w:ind w:left="46" w:right="0" w:firstLine="0"/>
              <w:jc w:val="left"/>
            </w:pPr>
            <w:r>
              <w:rPr>
                <w:sz w:val="22"/>
              </w:rPr>
              <w:t>1.17±0.12</w:t>
            </w:r>
            <w:r>
              <w:rPr>
                <w:sz w:val="22"/>
                <w:vertAlign w:val="superscript"/>
              </w:rPr>
              <w:t>bc</w:t>
            </w:r>
            <w:r>
              <w:rPr>
                <w:rFonts w:ascii="Calibri" w:eastAsia="Calibri" w:hAnsi="Calibri" w:cs="Calibri"/>
                <w:sz w:val="22"/>
              </w:rPr>
              <w:t xml:space="preserve"> </w:t>
            </w:r>
          </w:p>
        </w:tc>
        <w:tc>
          <w:tcPr>
            <w:tcW w:w="1651" w:type="dxa"/>
            <w:tcBorders>
              <w:top w:val="single" w:sz="4" w:space="0" w:color="000000"/>
              <w:left w:val="nil"/>
              <w:bottom w:val="nil"/>
              <w:right w:val="nil"/>
            </w:tcBorders>
            <w:vAlign w:val="center"/>
          </w:tcPr>
          <w:p w:rsidR="00816571" w:rsidRDefault="00326120">
            <w:pPr>
              <w:spacing w:after="0" w:line="259" w:lineRule="auto"/>
              <w:ind w:left="0" w:right="0" w:firstLine="0"/>
              <w:jc w:val="left"/>
            </w:pPr>
            <w:r>
              <w:rPr>
                <w:sz w:val="22"/>
              </w:rPr>
              <w:t>1.17±0.25</w:t>
            </w:r>
            <w:r>
              <w:rPr>
                <w:sz w:val="22"/>
                <w:vertAlign w:val="superscript"/>
              </w:rPr>
              <w:t>bc</w:t>
            </w:r>
            <w:r>
              <w:rPr>
                <w:rFonts w:ascii="Calibri" w:eastAsia="Calibri" w:hAnsi="Calibri" w:cs="Calibri"/>
                <w:sz w:val="22"/>
              </w:rPr>
              <w:t xml:space="preserve"> </w:t>
            </w:r>
          </w:p>
        </w:tc>
        <w:tc>
          <w:tcPr>
            <w:tcW w:w="1553" w:type="dxa"/>
            <w:tcBorders>
              <w:top w:val="single" w:sz="4" w:space="0" w:color="000000"/>
              <w:left w:val="nil"/>
              <w:bottom w:val="nil"/>
              <w:right w:val="nil"/>
            </w:tcBorders>
            <w:vAlign w:val="center"/>
          </w:tcPr>
          <w:p w:rsidR="00816571" w:rsidRDefault="00326120">
            <w:pPr>
              <w:spacing w:after="0" w:line="259" w:lineRule="auto"/>
              <w:ind w:left="5" w:right="0" w:firstLine="0"/>
              <w:jc w:val="left"/>
            </w:pPr>
            <w:r>
              <w:rPr>
                <w:sz w:val="22"/>
              </w:rPr>
              <w:t>2.17±0.14</w:t>
            </w:r>
            <w:r>
              <w:rPr>
                <w:sz w:val="22"/>
                <w:vertAlign w:val="superscript"/>
              </w:rPr>
              <w:t>a</w:t>
            </w:r>
            <w:r>
              <w:rPr>
                <w:rFonts w:ascii="Calibri" w:eastAsia="Calibri" w:hAnsi="Calibri" w:cs="Calibri"/>
                <w:sz w:val="22"/>
              </w:rPr>
              <w:t xml:space="preserve"> </w:t>
            </w:r>
          </w:p>
        </w:tc>
        <w:tc>
          <w:tcPr>
            <w:tcW w:w="1939" w:type="dxa"/>
            <w:tcBorders>
              <w:top w:val="single" w:sz="4" w:space="0" w:color="000000"/>
              <w:left w:val="nil"/>
              <w:bottom w:val="nil"/>
              <w:right w:val="nil"/>
            </w:tcBorders>
            <w:vAlign w:val="center"/>
          </w:tcPr>
          <w:p w:rsidR="00816571" w:rsidRDefault="00326120">
            <w:pPr>
              <w:spacing w:after="0" w:line="259" w:lineRule="auto"/>
              <w:ind w:left="326" w:right="0" w:firstLine="0"/>
              <w:jc w:val="left"/>
            </w:pPr>
            <w:r>
              <w:rPr>
                <w:sz w:val="22"/>
              </w:rPr>
              <w:t>81.31±0.23</w:t>
            </w:r>
            <w:r>
              <w:rPr>
                <w:sz w:val="22"/>
                <w:vertAlign w:val="superscript"/>
              </w:rPr>
              <w:t>d</w:t>
            </w:r>
            <w:r>
              <w:rPr>
                <w:rFonts w:ascii="Calibri" w:eastAsia="Calibri" w:hAnsi="Calibri" w:cs="Calibri"/>
                <w:sz w:val="22"/>
              </w:rPr>
              <w:t xml:space="preserve"> </w:t>
            </w:r>
          </w:p>
        </w:tc>
      </w:tr>
      <w:tr w:rsidR="00816571">
        <w:trPr>
          <w:trHeight w:val="619"/>
        </w:trPr>
        <w:tc>
          <w:tcPr>
            <w:tcW w:w="1733" w:type="dxa"/>
            <w:tcBorders>
              <w:top w:val="nil"/>
              <w:left w:val="nil"/>
              <w:bottom w:val="nil"/>
              <w:right w:val="nil"/>
            </w:tcBorders>
            <w:vAlign w:val="center"/>
          </w:tcPr>
          <w:p w:rsidR="00816571" w:rsidRDefault="00326120">
            <w:pPr>
              <w:spacing w:after="0" w:line="259" w:lineRule="auto"/>
              <w:ind w:left="370" w:right="0" w:firstLine="0"/>
              <w:jc w:val="left"/>
            </w:pPr>
            <w:r>
              <w:rPr>
                <w:sz w:val="22"/>
              </w:rPr>
              <w:t>DBFS</w:t>
            </w:r>
            <w:r>
              <w:rPr>
                <w:rFonts w:ascii="Calibri" w:eastAsia="Calibri" w:hAnsi="Calibri" w:cs="Calibri"/>
                <w:sz w:val="22"/>
              </w:rPr>
              <w:t xml:space="preserve"> </w:t>
            </w:r>
          </w:p>
        </w:tc>
        <w:tc>
          <w:tcPr>
            <w:tcW w:w="1894" w:type="dxa"/>
            <w:tcBorders>
              <w:top w:val="nil"/>
              <w:left w:val="nil"/>
              <w:bottom w:val="nil"/>
              <w:right w:val="nil"/>
            </w:tcBorders>
            <w:vAlign w:val="center"/>
          </w:tcPr>
          <w:p w:rsidR="00816571" w:rsidRDefault="00326120">
            <w:pPr>
              <w:spacing w:after="0" w:line="259" w:lineRule="auto"/>
              <w:ind w:left="497" w:right="0" w:firstLine="0"/>
              <w:jc w:val="left"/>
            </w:pPr>
            <w:r>
              <w:rPr>
                <w:sz w:val="22"/>
              </w:rPr>
              <w:t>-</w:t>
            </w:r>
            <w:r>
              <w:rPr>
                <w:rFonts w:ascii="Calibri" w:eastAsia="Calibri" w:hAnsi="Calibri" w:cs="Calibri"/>
                <w:sz w:val="22"/>
              </w:rPr>
              <w:t xml:space="preserve"> </w:t>
            </w:r>
          </w:p>
        </w:tc>
        <w:tc>
          <w:tcPr>
            <w:tcW w:w="1690" w:type="dxa"/>
            <w:tcBorders>
              <w:top w:val="nil"/>
              <w:left w:val="nil"/>
              <w:bottom w:val="nil"/>
              <w:right w:val="nil"/>
            </w:tcBorders>
            <w:vAlign w:val="center"/>
          </w:tcPr>
          <w:p w:rsidR="00816571" w:rsidRDefault="00326120">
            <w:pPr>
              <w:spacing w:after="0" w:line="259" w:lineRule="auto"/>
              <w:ind w:left="0" w:right="0" w:firstLine="0"/>
              <w:jc w:val="left"/>
            </w:pPr>
            <w:r>
              <w:rPr>
                <w:sz w:val="22"/>
              </w:rPr>
              <w:t>10.57±0.31</w:t>
            </w:r>
            <w:r>
              <w:rPr>
                <w:sz w:val="22"/>
                <w:vertAlign w:val="superscript"/>
              </w:rPr>
              <w:t>b</w:t>
            </w:r>
            <w:r>
              <w:rPr>
                <w:rFonts w:ascii="Calibri" w:eastAsia="Calibri" w:hAnsi="Calibri" w:cs="Calibri"/>
                <w:sz w:val="22"/>
              </w:rPr>
              <w:t xml:space="preserve"> </w:t>
            </w:r>
          </w:p>
        </w:tc>
        <w:tc>
          <w:tcPr>
            <w:tcW w:w="1613" w:type="dxa"/>
            <w:tcBorders>
              <w:top w:val="nil"/>
              <w:left w:val="nil"/>
              <w:bottom w:val="nil"/>
              <w:right w:val="nil"/>
            </w:tcBorders>
            <w:vAlign w:val="center"/>
          </w:tcPr>
          <w:p w:rsidR="00816571" w:rsidRDefault="00326120">
            <w:pPr>
              <w:spacing w:after="0" w:line="259" w:lineRule="auto"/>
              <w:ind w:left="31" w:right="0" w:firstLine="0"/>
              <w:jc w:val="left"/>
            </w:pPr>
            <w:r>
              <w:rPr>
                <w:sz w:val="22"/>
              </w:rPr>
              <w:t>3.43±0.15</w:t>
            </w:r>
            <w:r>
              <w:rPr>
                <w:sz w:val="22"/>
                <w:vertAlign w:val="superscript"/>
              </w:rPr>
              <w:t>b</w:t>
            </w:r>
            <w:r>
              <w:rPr>
                <w:rFonts w:ascii="Calibri" w:eastAsia="Calibri" w:hAnsi="Calibri" w:cs="Calibri"/>
                <w:sz w:val="22"/>
              </w:rPr>
              <w:t xml:space="preserve"> </w:t>
            </w:r>
          </w:p>
        </w:tc>
        <w:tc>
          <w:tcPr>
            <w:tcW w:w="1707" w:type="dxa"/>
            <w:tcBorders>
              <w:top w:val="nil"/>
              <w:left w:val="nil"/>
              <w:bottom w:val="nil"/>
              <w:right w:val="nil"/>
            </w:tcBorders>
            <w:vAlign w:val="center"/>
          </w:tcPr>
          <w:p w:rsidR="00816571" w:rsidRDefault="00326120">
            <w:pPr>
              <w:spacing w:after="0" w:line="259" w:lineRule="auto"/>
              <w:ind w:left="77" w:right="0" w:firstLine="0"/>
              <w:jc w:val="left"/>
            </w:pPr>
            <w:r>
              <w:rPr>
                <w:sz w:val="22"/>
              </w:rPr>
              <w:t>1.28±0.03</w:t>
            </w:r>
            <w:r>
              <w:rPr>
                <w:sz w:val="22"/>
                <w:vertAlign w:val="superscript"/>
              </w:rPr>
              <w:t>b</w:t>
            </w:r>
            <w:r>
              <w:rPr>
                <w:rFonts w:ascii="Calibri" w:eastAsia="Calibri" w:hAnsi="Calibri" w:cs="Calibri"/>
                <w:sz w:val="22"/>
              </w:rPr>
              <w:t xml:space="preserve"> </w:t>
            </w:r>
          </w:p>
        </w:tc>
        <w:tc>
          <w:tcPr>
            <w:tcW w:w="1651" w:type="dxa"/>
            <w:tcBorders>
              <w:top w:val="nil"/>
              <w:left w:val="nil"/>
              <w:bottom w:val="nil"/>
              <w:right w:val="nil"/>
            </w:tcBorders>
            <w:vAlign w:val="center"/>
          </w:tcPr>
          <w:p w:rsidR="00816571" w:rsidRDefault="00326120">
            <w:pPr>
              <w:spacing w:after="0" w:line="259" w:lineRule="auto"/>
              <w:ind w:left="36" w:right="0" w:firstLine="0"/>
              <w:jc w:val="left"/>
            </w:pPr>
            <w:r>
              <w:rPr>
                <w:sz w:val="22"/>
              </w:rPr>
              <w:t>0.96±0.08</w:t>
            </w:r>
            <w:r>
              <w:rPr>
                <w:sz w:val="22"/>
                <w:vertAlign w:val="superscript"/>
              </w:rPr>
              <w:t>c</w:t>
            </w:r>
            <w:r>
              <w:rPr>
                <w:rFonts w:ascii="Calibri" w:eastAsia="Calibri" w:hAnsi="Calibri" w:cs="Calibri"/>
                <w:sz w:val="22"/>
              </w:rPr>
              <w:t xml:space="preserve"> </w:t>
            </w:r>
          </w:p>
        </w:tc>
        <w:tc>
          <w:tcPr>
            <w:tcW w:w="1553" w:type="dxa"/>
            <w:tcBorders>
              <w:top w:val="nil"/>
              <w:left w:val="nil"/>
              <w:bottom w:val="nil"/>
              <w:right w:val="nil"/>
            </w:tcBorders>
            <w:vAlign w:val="center"/>
          </w:tcPr>
          <w:p w:rsidR="00816571" w:rsidRDefault="00326120">
            <w:pPr>
              <w:spacing w:after="0" w:line="259" w:lineRule="auto"/>
              <w:ind w:left="5" w:right="0" w:firstLine="0"/>
              <w:jc w:val="left"/>
            </w:pPr>
            <w:r>
              <w:rPr>
                <w:sz w:val="22"/>
              </w:rPr>
              <w:t>0.94±0.07</w:t>
            </w:r>
            <w:r>
              <w:rPr>
                <w:sz w:val="22"/>
                <w:vertAlign w:val="superscript"/>
              </w:rPr>
              <w:t>e</w:t>
            </w:r>
            <w:r>
              <w:rPr>
                <w:rFonts w:ascii="Calibri" w:eastAsia="Calibri" w:hAnsi="Calibri" w:cs="Calibri"/>
                <w:sz w:val="22"/>
              </w:rPr>
              <w:t xml:space="preserve"> </w:t>
            </w:r>
          </w:p>
        </w:tc>
        <w:tc>
          <w:tcPr>
            <w:tcW w:w="1939" w:type="dxa"/>
            <w:tcBorders>
              <w:top w:val="nil"/>
              <w:left w:val="nil"/>
              <w:bottom w:val="nil"/>
              <w:right w:val="nil"/>
            </w:tcBorders>
            <w:vAlign w:val="center"/>
          </w:tcPr>
          <w:p w:rsidR="00816571" w:rsidRDefault="00326120">
            <w:pPr>
              <w:spacing w:after="0" w:line="259" w:lineRule="auto"/>
              <w:ind w:left="295" w:right="0" w:firstLine="0"/>
              <w:jc w:val="left"/>
            </w:pPr>
            <w:r>
              <w:rPr>
                <w:sz w:val="22"/>
              </w:rPr>
              <w:t>82.81±0.31</w:t>
            </w:r>
            <w:r>
              <w:rPr>
                <w:sz w:val="22"/>
                <w:vertAlign w:val="superscript"/>
              </w:rPr>
              <w:t>bc</w:t>
            </w:r>
            <w:r>
              <w:rPr>
                <w:rFonts w:ascii="Calibri" w:eastAsia="Calibri" w:hAnsi="Calibri" w:cs="Calibri"/>
                <w:sz w:val="22"/>
              </w:rPr>
              <w:t xml:space="preserve"> </w:t>
            </w:r>
          </w:p>
        </w:tc>
      </w:tr>
      <w:tr w:rsidR="00816571">
        <w:trPr>
          <w:trHeight w:val="619"/>
        </w:trPr>
        <w:tc>
          <w:tcPr>
            <w:tcW w:w="1733" w:type="dxa"/>
            <w:tcBorders>
              <w:top w:val="nil"/>
              <w:left w:val="nil"/>
              <w:bottom w:val="nil"/>
              <w:right w:val="nil"/>
            </w:tcBorders>
            <w:vAlign w:val="center"/>
          </w:tcPr>
          <w:p w:rsidR="00816571" w:rsidRDefault="00326120">
            <w:pPr>
              <w:spacing w:after="0" w:line="259" w:lineRule="auto"/>
              <w:ind w:left="370" w:right="0" w:firstLine="0"/>
              <w:jc w:val="left"/>
            </w:pPr>
            <w:r>
              <w:rPr>
                <w:sz w:val="22"/>
              </w:rPr>
              <w:t>DBSS</w:t>
            </w:r>
            <w:r>
              <w:rPr>
                <w:rFonts w:ascii="Calibri" w:eastAsia="Calibri" w:hAnsi="Calibri" w:cs="Calibri"/>
                <w:sz w:val="22"/>
              </w:rPr>
              <w:t xml:space="preserve"> </w:t>
            </w:r>
          </w:p>
        </w:tc>
        <w:tc>
          <w:tcPr>
            <w:tcW w:w="1894" w:type="dxa"/>
            <w:tcBorders>
              <w:top w:val="nil"/>
              <w:left w:val="nil"/>
              <w:bottom w:val="nil"/>
              <w:right w:val="nil"/>
            </w:tcBorders>
            <w:vAlign w:val="center"/>
          </w:tcPr>
          <w:p w:rsidR="00816571" w:rsidRDefault="00326120">
            <w:pPr>
              <w:spacing w:after="0" w:line="259" w:lineRule="auto"/>
              <w:ind w:left="497" w:right="0" w:firstLine="0"/>
              <w:jc w:val="left"/>
            </w:pPr>
            <w:r>
              <w:rPr>
                <w:sz w:val="22"/>
              </w:rPr>
              <w:t>-</w:t>
            </w:r>
            <w:r>
              <w:rPr>
                <w:rFonts w:ascii="Calibri" w:eastAsia="Calibri" w:hAnsi="Calibri" w:cs="Calibri"/>
                <w:sz w:val="22"/>
              </w:rPr>
              <w:t xml:space="preserve"> </w:t>
            </w:r>
          </w:p>
        </w:tc>
        <w:tc>
          <w:tcPr>
            <w:tcW w:w="1690" w:type="dxa"/>
            <w:tcBorders>
              <w:top w:val="nil"/>
              <w:left w:val="nil"/>
              <w:bottom w:val="nil"/>
              <w:right w:val="nil"/>
            </w:tcBorders>
            <w:vAlign w:val="center"/>
          </w:tcPr>
          <w:p w:rsidR="00816571" w:rsidRDefault="00326120">
            <w:pPr>
              <w:spacing w:after="0" w:line="259" w:lineRule="auto"/>
              <w:ind w:left="5" w:right="0" w:firstLine="0"/>
              <w:jc w:val="left"/>
            </w:pPr>
            <w:r>
              <w:rPr>
                <w:sz w:val="22"/>
              </w:rPr>
              <w:t>10.03±0.08</w:t>
            </w:r>
            <w:r>
              <w:rPr>
                <w:sz w:val="22"/>
                <w:vertAlign w:val="superscript"/>
              </w:rPr>
              <w:t>c</w:t>
            </w:r>
            <w:r>
              <w:rPr>
                <w:rFonts w:ascii="Calibri" w:eastAsia="Calibri" w:hAnsi="Calibri" w:cs="Calibri"/>
                <w:sz w:val="22"/>
              </w:rPr>
              <w:t xml:space="preserve"> </w:t>
            </w:r>
          </w:p>
        </w:tc>
        <w:tc>
          <w:tcPr>
            <w:tcW w:w="1613" w:type="dxa"/>
            <w:tcBorders>
              <w:top w:val="nil"/>
              <w:left w:val="nil"/>
              <w:bottom w:val="nil"/>
              <w:right w:val="nil"/>
            </w:tcBorders>
            <w:vAlign w:val="center"/>
          </w:tcPr>
          <w:p w:rsidR="00816571" w:rsidRDefault="00326120">
            <w:pPr>
              <w:spacing w:after="0" w:line="259" w:lineRule="auto"/>
              <w:ind w:left="34" w:right="0" w:firstLine="0"/>
              <w:jc w:val="left"/>
            </w:pPr>
            <w:r>
              <w:rPr>
                <w:sz w:val="22"/>
              </w:rPr>
              <w:t>3.72±0.02</w:t>
            </w:r>
            <w:r>
              <w:rPr>
                <w:sz w:val="22"/>
                <w:vertAlign w:val="superscript"/>
              </w:rPr>
              <w:t>a</w:t>
            </w:r>
            <w:r>
              <w:rPr>
                <w:rFonts w:ascii="Calibri" w:eastAsia="Calibri" w:hAnsi="Calibri" w:cs="Calibri"/>
                <w:sz w:val="22"/>
              </w:rPr>
              <w:t xml:space="preserve"> </w:t>
            </w:r>
          </w:p>
        </w:tc>
        <w:tc>
          <w:tcPr>
            <w:tcW w:w="1707" w:type="dxa"/>
            <w:tcBorders>
              <w:top w:val="nil"/>
              <w:left w:val="nil"/>
              <w:bottom w:val="nil"/>
              <w:right w:val="nil"/>
            </w:tcBorders>
            <w:vAlign w:val="center"/>
          </w:tcPr>
          <w:p w:rsidR="00816571" w:rsidRDefault="00326120">
            <w:pPr>
              <w:spacing w:after="0" w:line="259" w:lineRule="auto"/>
              <w:ind w:left="82" w:right="0" w:firstLine="0"/>
              <w:jc w:val="left"/>
            </w:pPr>
            <w:r>
              <w:rPr>
                <w:sz w:val="22"/>
              </w:rPr>
              <w:t>1.91±0.51</w:t>
            </w:r>
            <w:r>
              <w:rPr>
                <w:sz w:val="22"/>
                <w:vertAlign w:val="superscript"/>
              </w:rPr>
              <w:t>a</w:t>
            </w:r>
            <w:r>
              <w:rPr>
                <w:rFonts w:ascii="Calibri" w:eastAsia="Calibri" w:hAnsi="Calibri" w:cs="Calibri"/>
                <w:sz w:val="22"/>
              </w:rPr>
              <w:t xml:space="preserve"> </w:t>
            </w:r>
          </w:p>
        </w:tc>
        <w:tc>
          <w:tcPr>
            <w:tcW w:w="1651" w:type="dxa"/>
            <w:tcBorders>
              <w:top w:val="nil"/>
              <w:left w:val="nil"/>
              <w:bottom w:val="nil"/>
              <w:right w:val="nil"/>
            </w:tcBorders>
            <w:vAlign w:val="center"/>
          </w:tcPr>
          <w:p w:rsidR="00816571" w:rsidRDefault="00326120">
            <w:pPr>
              <w:spacing w:after="0" w:line="259" w:lineRule="auto"/>
              <w:ind w:left="31" w:right="0" w:firstLine="0"/>
              <w:jc w:val="left"/>
            </w:pPr>
            <w:r>
              <w:rPr>
                <w:sz w:val="22"/>
              </w:rPr>
              <w:t>1.40±0.28</w:t>
            </w:r>
            <w:r>
              <w:rPr>
                <w:sz w:val="22"/>
                <w:vertAlign w:val="superscript"/>
              </w:rPr>
              <w:t>b</w:t>
            </w:r>
            <w:r>
              <w:rPr>
                <w:rFonts w:ascii="Calibri" w:eastAsia="Calibri" w:hAnsi="Calibri" w:cs="Calibri"/>
                <w:sz w:val="22"/>
              </w:rPr>
              <w:t xml:space="preserve"> </w:t>
            </w:r>
          </w:p>
        </w:tc>
        <w:tc>
          <w:tcPr>
            <w:tcW w:w="1553" w:type="dxa"/>
            <w:tcBorders>
              <w:top w:val="nil"/>
              <w:left w:val="nil"/>
              <w:bottom w:val="nil"/>
              <w:right w:val="nil"/>
            </w:tcBorders>
            <w:vAlign w:val="center"/>
          </w:tcPr>
          <w:p w:rsidR="00816571" w:rsidRDefault="00326120">
            <w:pPr>
              <w:spacing w:after="0" w:line="259" w:lineRule="auto"/>
              <w:ind w:left="5" w:right="0" w:firstLine="0"/>
              <w:jc w:val="left"/>
            </w:pPr>
            <w:r>
              <w:rPr>
                <w:sz w:val="22"/>
              </w:rPr>
              <w:t>2.17±0.05</w:t>
            </w:r>
            <w:r>
              <w:rPr>
                <w:sz w:val="22"/>
                <w:vertAlign w:val="superscript"/>
              </w:rPr>
              <w:t>a</w:t>
            </w:r>
            <w:r>
              <w:rPr>
                <w:rFonts w:ascii="Calibri" w:eastAsia="Calibri" w:hAnsi="Calibri" w:cs="Calibri"/>
                <w:sz w:val="22"/>
              </w:rPr>
              <w:t xml:space="preserve"> </w:t>
            </w:r>
          </w:p>
        </w:tc>
        <w:tc>
          <w:tcPr>
            <w:tcW w:w="1939" w:type="dxa"/>
            <w:tcBorders>
              <w:top w:val="nil"/>
              <w:left w:val="nil"/>
              <w:bottom w:val="nil"/>
              <w:right w:val="nil"/>
            </w:tcBorders>
            <w:vAlign w:val="center"/>
          </w:tcPr>
          <w:p w:rsidR="00816571" w:rsidRDefault="00326120">
            <w:pPr>
              <w:spacing w:after="0" w:line="259" w:lineRule="auto"/>
              <w:ind w:left="326" w:right="0" w:firstLine="0"/>
              <w:jc w:val="left"/>
            </w:pPr>
            <w:r>
              <w:rPr>
                <w:sz w:val="22"/>
              </w:rPr>
              <w:t>80.77±0.65</w:t>
            </w:r>
            <w:r>
              <w:rPr>
                <w:sz w:val="22"/>
                <w:vertAlign w:val="superscript"/>
              </w:rPr>
              <w:t>d</w:t>
            </w:r>
            <w:r>
              <w:rPr>
                <w:rFonts w:ascii="Calibri" w:eastAsia="Calibri" w:hAnsi="Calibri" w:cs="Calibri"/>
                <w:sz w:val="22"/>
              </w:rPr>
              <w:t xml:space="preserve"> </w:t>
            </w:r>
          </w:p>
        </w:tc>
      </w:tr>
      <w:tr w:rsidR="00816571">
        <w:trPr>
          <w:trHeight w:val="619"/>
        </w:trPr>
        <w:tc>
          <w:tcPr>
            <w:tcW w:w="1733" w:type="dxa"/>
            <w:tcBorders>
              <w:top w:val="nil"/>
              <w:left w:val="nil"/>
              <w:bottom w:val="nil"/>
              <w:right w:val="nil"/>
            </w:tcBorders>
            <w:vAlign w:val="center"/>
          </w:tcPr>
          <w:p w:rsidR="00816571" w:rsidRDefault="00326120">
            <w:pPr>
              <w:spacing w:after="0" w:line="259" w:lineRule="auto"/>
              <w:ind w:left="350" w:right="0" w:firstLine="0"/>
              <w:jc w:val="left"/>
            </w:pPr>
            <w:r>
              <w:rPr>
                <w:sz w:val="22"/>
              </w:rPr>
              <w:t>DBSO</w:t>
            </w:r>
            <w:r>
              <w:rPr>
                <w:rFonts w:ascii="Calibri" w:eastAsia="Calibri" w:hAnsi="Calibri" w:cs="Calibri"/>
                <w:sz w:val="22"/>
              </w:rPr>
              <w:t xml:space="preserve"> </w:t>
            </w:r>
          </w:p>
        </w:tc>
        <w:tc>
          <w:tcPr>
            <w:tcW w:w="1894" w:type="dxa"/>
            <w:tcBorders>
              <w:top w:val="nil"/>
              <w:left w:val="nil"/>
              <w:bottom w:val="nil"/>
              <w:right w:val="nil"/>
            </w:tcBorders>
            <w:vAlign w:val="center"/>
          </w:tcPr>
          <w:p w:rsidR="00816571" w:rsidRDefault="00326120">
            <w:pPr>
              <w:spacing w:after="0" w:line="259" w:lineRule="auto"/>
              <w:ind w:left="0" w:right="0" w:firstLine="0"/>
              <w:jc w:val="left"/>
            </w:pPr>
            <w:r>
              <w:rPr>
                <w:sz w:val="22"/>
              </w:rPr>
              <w:t>68.79±0.89</w:t>
            </w:r>
            <w:r>
              <w:rPr>
                <w:sz w:val="22"/>
                <w:vertAlign w:val="superscript"/>
              </w:rPr>
              <w:t>b</w:t>
            </w:r>
            <w:r>
              <w:rPr>
                <w:rFonts w:ascii="Calibri" w:eastAsia="Calibri" w:hAnsi="Calibri" w:cs="Calibri"/>
                <w:sz w:val="22"/>
              </w:rPr>
              <w:t xml:space="preserve"> </w:t>
            </w:r>
          </w:p>
        </w:tc>
        <w:tc>
          <w:tcPr>
            <w:tcW w:w="1690" w:type="dxa"/>
            <w:tcBorders>
              <w:top w:val="nil"/>
              <w:left w:val="nil"/>
              <w:bottom w:val="nil"/>
              <w:right w:val="nil"/>
            </w:tcBorders>
            <w:vAlign w:val="center"/>
          </w:tcPr>
          <w:p w:rsidR="00816571" w:rsidRDefault="00326120">
            <w:pPr>
              <w:spacing w:after="0" w:line="259" w:lineRule="auto"/>
              <w:ind w:left="60" w:right="0" w:firstLine="0"/>
              <w:jc w:val="left"/>
            </w:pPr>
            <w:r>
              <w:rPr>
                <w:sz w:val="22"/>
              </w:rPr>
              <w:t>9.90±0.06</w:t>
            </w:r>
            <w:r>
              <w:rPr>
                <w:sz w:val="22"/>
                <w:vertAlign w:val="superscript"/>
              </w:rPr>
              <w:t>c</w:t>
            </w:r>
            <w:r>
              <w:rPr>
                <w:rFonts w:ascii="Calibri" w:eastAsia="Calibri" w:hAnsi="Calibri" w:cs="Calibri"/>
                <w:sz w:val="22"/>
              </w:rPr>
              <w:t xml:space="preserve"> </w:t>
            </w:r>
          </w:p>
        </w:tc>
        <w:tc>
          <w:tcPr>
            <w:tcW w:w="1613" w:type="dxa"/>
            <w:tcBorders>
              <w:top w:val="nil"/>
              <w:left w:val="nil"/>
              <w:bottom w:val="nil"/>
              <w:right w:val="nil"/>
            </w:tcBorders>
            <w:vAlign w:val="center"/>
          </w:tcPr>
          <w:p w:rsidR="00816571" w:rsidRDefault="00326120">
            <w:pPr>
              <w:spacing w:after="0" w:line="259" w:lineRule="auto"/>
              <w:ind w:left="34" w:right="0" w:firstLine="0"/>
              <w:jc w:val="left"/>
            </w:pPr>
            <w:r>
              <w:rPr>
                <w:sz w:val="22"/>
              </w:rPr>
              <w:t>3.23±0.09</w:t>
            </w:r>
            <w:r>
              <w:rPr>
                <w:sz w:val="22"/>
                <w:vertAlign w:val="superscript"/>
              </w:rPr>
              <w:t>c</w:t>
            </w:r>
            <w:r>
              <w:rPr>
                <w:rFonts w:ascii="Calibri" w:eastAsia="Calibri" w:hAnsi="Calibri" w:cs="Calibri"/>
                <w:sz w:val="22"/>
              </w:rPr>
              <w:t xml:space="preserve"> </w:t>
            </w:r>
          </w:p>
        </w:tc>
        <w:tc>
          <w:tcPr>
            <w:tcW w:w="1707" w:type="dxa"/>
            <w:tcBorders>
              <w:top w:val="nil"/>
              <w:left w:val="nil"/>
              <w:bottom w:val="nil"/>
              <w:right w:val="nil"/>
            </w:tcBorders>
            <w:vAlign w:val="center"/>
          </w:tcPr>
          <w:p w:rsidR="00816571" w:rsidRDefault="00326120">
            <w:pPr>
              <w:spacing w:after="0" w:line="259" w:lineRule="auto"/>
              <w:ind w:left="77" w:right="0" w:firstLine="0"/>
              <w:jc w:val="left"/>
            </w:pPr>
            <w:r>
              <w:rPr>
                <w:sz w:val="22"/>
              </w:rPr>
              <w:t>1.31±0.25</w:t>
            </w:r>
            <w:r>
              <w:rPr>
                <w:sz w:val="22"/>
                <w:vertAlign w:val="superscript"/>
              </w:rPr>
              <w:t>b</w:t>
            </w:r>
            <w:r>
              <w:rPr>
                <w:rFonts w:ascii="Calibri" w:eastAsia="Calibri" w:hAnsi="Calibri" w:cs="Calibri"/>
                <w:sz w:val="22"/>
              </w:rPr>
              <w:t xml:space="preserve"> </w:t>
            </w:r>
          </w:p>
        </w:tc>
        <w:tc>
          <w:tcPr>
            <w:tcW w:w="1651" w:type="dxa"/>
            <w:tcBorders>
              <w:top w:val="nil"/>
              <w:left w:val="nil"/>
              <w:bottom w:val="nil"/>
              <w:right w:val="nil"/>
            </w:tcBorders>
            <w:vAlign w:val="center"/>
          </w:tcPr>
          <w:p w:rsidR="00816571" w:rsidRDefault="00326120">
            <w:pPr>
              <w:spacing w:after="0" w:line="259" w:lineRule="auto"/>
              <w:ind w:left="36" w:right="0" w:firstLine="0"/>
              <w:jc w:val="left"/>
            </w:pPr>
            <w:r>
              <w:rPr>
                <w:sz w:val="22"/>
              </w:rPr>
              <w:t>1.77±0.24</w:t>
            </w:r>
            <w:r>
              <w:rPr>
                <w:sz w:val="22"/>
                <w:vertAlign w:val="superscript"/>
              </w:rPr>
              <w:t>a</w:t>
            </w:r>
            <w:r>
              <w:rPr>
                <w:rFonts w:ascii="Calibri" w:eastAsia="Calibri" w:hAnsi="Calibri" w:cs="Calibri"/>
                <w:sz w:val="22"/>
              </w:rPr>
              <w:t xml:space="preserve"> </w:t>
            </w:r>
          </w:p>
        </w:tc>
        <w:tc>
          <w:tcPr>
            <w:tcW w:w="1553" w:type="dxa"/>
            <w:tcBorders>
              <w:top w:val="nil"/>
              <w:left w:val="nil"/>
              <w:bottom w:val="nil"/>
              <w:right w:val="nil"/>
            </w:tcBorders>
            <w:vAlign w:val="center"/>
          </w:tcPr>
          <w:p w:rsidR="00816571" w:rsidRDefault="00326120">
            <w:pPr>
              <w:spacing w:after="0" w:line="259" w:lineRule="auto"/>
              <w:ind w:left="5" w:right="0" w:firstLine="0"/>
              <w:jc w:val="left"/>
            </w:pPr>
            <w:r>
              <w:rPr>
                <w:sz w:val="22"/>
              </w:rPr>
              <w:t>1.49±0.12</w:t>
            </w:r>
            <w:r>
              <w:rPr>
                <w:sz w:val="22"/>
                <w:vertAlign w:val="superscript"/>
              </w:rPr>
              <w:t>c</w:t>
            </w:r>
            <w:r>
              <w:rPr>
                <w:rFonts w:ascii="Calibri" w:eastAsia="Calibri" w:hAnsi="Calibri" w:cs="Calibri"/>
                <w:sz w:val="22"/>
              </w:rPr>
              <w:t xml:space="preserve"> </w:t>
            </w:r>
          </w:p>
        </w:tc>
        <w:tc>
          <w:tcPr>
            <w:tcW w:w="1939" w:type="dxa"/>
            <w:tcBorders>
              <w:top w:val="nil"/>
              <w:left w:val="nil"/>
              <w:bottom w:val="nil"/>
              <w:right w:val="nil"/>
            </w:tcBorders>
            <w:vAlign w:val="center"/>
          </w:tcPr>
          <w:p w:rsidR="00816571" w:rsidRDefault="00326120">
            <w:pPr>
              <w:spacing w:after="0" w:line="259" w:lineRule="auto"/>
              <w:ind w:left="331" w:right="0" w:firstLine="0"/>
              <w:jc w:val="left"/>
            </w:pPr>
            <w:r>
              <w:rPr>
                <w:sz w:val="22"/>
              </w:rPr>
              <w:t>82.30±0.65</w:t>
            </w:r>
            <w:r>
              <w:rPr>
                <w:sz w:val="22"/>
                <w:vertAlign w:val="superscript"/>
              </w:rPr>
              <w:t>c</w:t>
            </w:r>
            <w:r>
              <w:rPr>
                <w:rFonts w:ascii="Calibri" w:eastAsia="Calibri" w:hAnsi="Calibri" w:cs="Calibri"/>
                <w:sz w:val="22"/>
              </w:rPr>
              <w:t xml:space="preserve"> </w:t>
            </w:r>
          </w:p>
        </w:tc>
      </w:tr>
      <w:tr w:rsidR="00816571">
        <w:trPr>
          <w:trHeight w:val="619"/>
        </w:trPr>
        <w:tc>
          <w:tcPr>
            <w:tcW w:w="1733" w:type="dxa"/>
            <w:tcBorders>
              <w:top w:val="nil"/>
              <w:left w:val="nil"/>
              <w:bottom w:val="nil"/>
              <w:right w:val="nil"/>
            </w:tcBorders>
            <w:vAlign w:val="center"/>
          </w:tcPr>
          <w:p w:rsidR="00816571" w:rsidRDefault="00326120">
            <w:pPr>
              <w:spacing w:after="0" w:line="259" w:lineRule="auto"/>
              <w:ind w:left="338" w:right="0" w:firstLine="0"/>
              <w:jc w:val="left"/>
            </w:pPr>
            <w:r>
              <w:rPr>
                <w:sz w:val="22"/>
              </w:rPr>
              <w:t>DBBO</w:t>
            </w:r>
            <w:r>
              <w:rPr>
                <w:rFonts w:ascii="Calibri" w:eastAsia="Calibri" w:hAnsi="Calibri" w:cs="Calibri"/>
                <w:sz w:val="22"/>
              </w:rPr>
              <w:t xml:space="preserve"> </w:t>
            </w:r>
          </w:p>
        </w:tc>
        <w:tc>
          <w:tcPr>
            <w:tcW w:w="1894" w:type="dxa"/>
            <w:tcBorders>
              <w:top w:val="nil"/>
              <w:left w:val="nil"/>
              <w:bottom w:val="nil"/>
              <w:right w:val="nil"/>
            </w:tcBorders>
            <w:vAlign w:val="center"/>
          </w:tcPr>
          <w:p w:rsidR="00816571" w:rsidRDefault="00326120">
            <w:pPr>
              <w:spacing w:after="0" w:line="259" w:lineRule="auto"/>
              <w:ind w:left="2" w:right="0" w:firstLine="0"/>
              <w:jc w:val="left"/>
            </w:pPr>
            <w:r>
              <w:rPr>
                <w:sz w:val="22"/>
              </w:rPr>
              <w:t>72.46±2.33</w:t>
            </w:r>
            <w:r>
              <w:rPr>
                <w:sz w:val="22"/>
                <w:vertAlign w:val="superscript"/>
              </w:rPr>
              <w:t>a</w:t>
            </w:r>
            <w:r>
              <w:rPr>
                <w:rFonts w:ascii="Calibri" w:eastAsia="Calibri" w:hAnsi="Calibri" w:cs="Calibri"/>
                <w:sz w:val="22"/>
              </w:rPr>
              <w:t xml:space="preserve"> </w:t>
            </w:r>
          </w:p>
        </w:tc>
        <w:tc>
          <w:tcPr>
            <w:tcW w:w="1690" w:type="dxa"/>
            <w:tcBorders>
              <w:top w:val="nil"/>
              <w:left w:val="nil"/>
              <w:bottom w:val="nil"/>
              <w:right w:val="nil"/>
            </w:tcBorders>
            <w:vAlign w:val="center"/>
          </w:tcPr>
          <w:p w:rsidR="00816571" w:rsidRDefault="00326120">
            <w:pPr>
              <w:spacing w:after="0" w:line="259" w:lineRule="auto"/>
              <w:ind w:left="55" w:right="0" w:firstLine="0"/>
              <w:jc w:val="left"/>
            </w:pPr>
            <w:r>
              <w:rPr>
                <w:sz w:val="22"/>
              </w:rPr>
              <w:t>9.36±0.17</w:t>
            </w:r>
            <w:r>
              <w:rPr>
                <w:sz w:val="22"/>
                <w:vertAlign w:val="superscript"/>
              </w:rPr>
              <w:t>d</w:t>
            </w:r>
            <w:r>
              <w:rPr>
                <w:rFonts w:ascii="Calibri" w:eastAsia="Calibri" w:hAnsi="Calibri" w:cs="Calibri"/>
                <w:sz w:val="22"/>
              </w:rPr>
              <w:t xml:space="preserve"> </w:t>
            </w:r>
          </w:p>
        </w:tc>
        <w:tc>
          <w:tcPr>
            <w:tcW w:w="1613" w:type="dxa"/>
            <w:tcBorders>
              <w:top w:val="nil"/>
              <w:left w:val="nil"/>
              <w:bottom w:val="nil"/>
              <w:right w:val="nil"/>
            </w:tcBorders>
            <w:vAlign w:val="center"/>
          </w:tcPr>
          <w:p w:rsidR="00816571" w:rsidRDefault="00326120">
            <w:pPr>
              <w:spacing w:after="0" w:line="259" w:lineRule="auto"/>
              <w:ind w:left="0" w:right="0" w:firstLine="0"/>
              <w:jc w:val="left"/>
            </w:pPr>
            <w:r>
              <w:rPr>
                <w:sz w:val="22"/>
              </w:rPr>
              <w:t>3.06±0.14</w:t>
            </w:r>
            <w:r>
              <w:rPr>
                <w:sz w:val="22"/>
                <w:vertAlign w:val="superscript"/>
              </w:rPr>
              <w:t>cd</w:t>
            </w:r>
            <w:r>
              <w:rPr>
                <w:rFonts w:ascii="Calibri" w:eastAsia="Calibri" w:hAnsi="Calibri" w:cs="Calibri"/>
                <w:sz w:val="22"/>
              </w:rPr>
              <w:t xml:space="preserve"> </w:t>
            </w:r>
          </w:p>
        </w:tc>
        <w:tc>
          <w:tcPr>
            <w:tcW w:w="1707" w:type="dxa"/>
            <w:tcBorders>
              <w:top w:val="nil"/>
              <w:left w:val="nil"/>
              <w:bottom w:val="nil"/>
              <w:right w:val="nil"/>
            </w:tcBorders>
            <w:vAlign w:val="center"/>
          </w:tcPr>
          <w:p w:rsidR="00816571" w:rsidRDefault="00326120">
            <w:pPr>
              <w:spacing w:after="0" w:line="259" w:lineRule="auto"/>
              <w:ind w:left="46" w:right="0" w:firstLine="0"/>
              <w:jc w:val="left"/>
            </w:pPr>
            <w:r>
              <w:rPr>
                <w:sz w:val="22"/>
              </w:rPr>
              <w:t>1.17±0.02</w:t>
            </w:r>
            <w:r>
              <w:rPr>
                <w:sz w:val="22"/>
                <w:vertAlign w:val="superscript"/>
              </w:rPr>
              <w:t>bc</w:t>
            </w:r>
            <w:r>
              <w:rPr>
                <w:rFonts w:ascii="Calibri" w:eastAsia="Calibri" w:hAnsi="Calibri" w:cs="Calibri"/>
                <w:sz w:val="22"/>
              </w:rPr>
              <w:t xml:space="preserve"> </w:t>
            </w:r>
          </w:p>
        </w:tc>
        <w:tc>
          <w:tcPr>
            <w:tcW w:w="1651" w:type="dxa"/>
            <w:tcBorders>
              <w:top w:val="nil"/>
              <w:left w:val="nil"/>
              <w:bottom w:val="nil"/>
              <w:right w:val="nil"/>
            </w:tcBorders>
            <w:vAlign w:val="center"/>
          </w:tcPr>
          <w:p w:rsidR="00816571" w:rsidRDefault="00326120">
            <w:pPr>
              <w:spacing w:after="0" w:line="259" w:lineRule="auto"/>
              <w:ind w:left="31" w:right="0" w:firstLine="0"/>
              <w:jc w:val="left"/>
            </w:pPr>
            <w:r>
              <w:rPr>
                <w:sz w:val="22"/>
              </w:rPr>
              <w:t>0.49±0.13</w:t>
            </w:r>
            <w:r>
              <w:rPr>
                <w:sz w:val="22"/>
                <w:vertAlign w:val="superscript"/>
              </w:rPr>
              <w:t>d</w:t>
            </w:r>
            <w:r>
              <w:rPr>
                <w:rFonts w:ascii="Calibri" w:eastAsia="Calibri" w:hAnsi="Calibri" w:cs="Calibri"/>
                <w:sz w:val="22"/>
              </w:rPr>
              <w:t xml:space="preserve"> </w:t>
            </w:r>
          </w:p>
        </w:tc>
        <w:tc>
          <w:tcPr>
            <w:tcW w:w="1553" w:type="dxa"/>
            <w:tcBorders>
              <w:top w:val="nil"/>
              <w:left w:val="nil"/>
              <w:bottom w:val="nil"/>
              <w:right w:val="nil"/>
            </w:tcBorders>
            <w:vAlign w:val="center"/>
          </w:tcPr>
          <w:p w:rsidR="00816571" w:rsidRDefault="00326120">
            <w:pPr>
              <w:spacing w:after="0" w:line="259" w:lineRule="auto"/>
              <w:ind w:left="0" w:right="0" w:firstLine="0"/>
              <w:jc w:val="left"/>
            </w:pPr>
            <w:r>
              <w:rPr>
                <w:sz w:val="22"/>
              </w:rPr>
              <w:t>1.87±0.17</w:t>
            </w:r>
            <w:r>
              <w:rPr>
                <w:sz w:val="22"/>
                <w:vertAlign w:val="superscript"/>
              </w:rPr>
              <w:t>b</w:t>
            </w:r>
            <w:r>
              <w:rPr>
                <w:rFonts w:ascii="Calibri" w:eastAsia="Calibri" w:hAnsi="Calibri" w:cs="Calibri"/>
                <w:sz w:val="22"/>
              </w:rPr>
              <w:t xml:space="preserve"> </w:t>
            </w:r>
          </w:p>
        </w:tc>
        <w:tc>
          <w:tcPr>
            <w:tcW w:w="1939" w:type="dxa"/>
            <w:tcBorders>
              <w:top w:val="nil"/>
              <w:left w:val="nil"/>
              <w:bottom w:val="nil"/>
              <w:right w:val="nil"/>
            </w:tcBorders>
            <w:vAlign w:val="center"/>
          </w:tcPr>
          <w:p w:rsidR="00816571" w:rsidRDefault="00326120">
            <w:pPr>
              <w:spacing w:after="0" w:line="259" w:lineRule="auto"/>
              <w:ind w:left="331" w:right="0" w:firstLine="0"/>
              <w:jc w:val="left"/>
            </w:pPr>
            <w:r>
              <w:rPr>
                <w:sz w:val="22"/>
              </w:rPr>
              <w:t>84.06±0.27</w:t>
            </w:r>
            <w:r>
              <w:rPr>
                <w:sz w:val="22"/>
                <w:vertAlign w:val="superscript"/>
              </w:rPr>
              <w:t>a</w:t>
            </w:r>
            <w:r>
              <w:rPr>
                <w:rFonts w:ascii="Calibri" w:eastAsia="Calibri" w:hAnsi="Calibri" w:cs="Calibri"/>
                <w:sz w:val="22"/>
              </w:rPr>
              <w:t xml:space="preserve"> </w:t>
            </w:r>
          </w:p>
        </w:tc>
      </w:tr>
      <w:tr w:rsidR="00816571">
        <w:trPr>
          <w:trHeight w:val="705"/>
        </w:trPr>
        <w:tc>
          <w:tcPr>
            <w:tcW w:w="1733" w:type="dxa"/>
            <w:tcBorders>
              <w:top w:val="nil"/>
              <w:left w:val="nil"/>
              <w:bottom w:val="single" w:sz="4" w:space="0" w:color="000000"/>
              <w:right w:val="nil"/>
            </w:tcBorders>
            <w:vAlign w:val="center"/>
          </w:tcPr>
          <w:p w:rsidR="00816571" w:rsidRDefault="00326120">
            <w:pPr>
              <w:spacing w:after="0" w:line="259" w:lineRule="auto"/>
              <w:ind w:left="350" w:right="0" w:firstLine="0"/>
              <w:jc w:val="left"/>
            </w:pPr>
            <w:r>
              <w:rPr>
                <w:sz w:val="22"/>
              </w:rPr>
              <w:t>DBFO</w:t>
            </w:r>
            <w:r>
              <w:rPr>
                <w:rFonts w:ascii="Calibri" w:eastAsia="Calibri" w:hAnsi="Calibri" w:cs="Calibri"/>
                <w:sz w:val="22"/>
              </w:rPr>
              <w:t xml:space="preserve"> </w:t>
            </w:r>
          </w:p>
        </w:tc>
        <w:tc>
          <w:tcPr>
            <w:tcW w:w="1894" w:type="dxa"/>
            <w:tcBorders>
              <w:top w:val="nil"/>
              <w:left w:val="nil"/>
              <w:bottom w:val="single" w:sz="4" w:space="0" w:color="000000"/>
              <w:right w:val="nil"/>
            </w:tcBorders>
            <w:vAlign w:val="center"/>
          </w:tcPr>
          <w:p w:rsidR="00816571" w:rsidRDefault="00326120">
            <w:pPr>
              <w:spacing w:after="0" w:line="259" w:lineRule="auto"/>
              <w:ind w:left="0" w:right="0" w:firstLine="0"/>
              <w:jc w:val="left"/>
            </w:pPr>
            <w:r>
              <w:rPr>
                <w:sz w:val="22"/>
              </w:rPr>
              <w:t>68.92±0.74</w:t>
            </w:r>
            <w:r>
              <w:rPr>
                <w:sz w:val="22"/>
                <w:vertAlign w:val="superscript"/>
              </w:rPr>
              <w:t>b</w:t>
            </w:r>
            <w:r>
              <w:rPr>
                <w:rFonts w:ascii="Calibri" w:eastAsia="Calibri" w:hAnsi="Calibri" w:cs="Calibri"/>
                <w:sz w:val="22"/>
              </w:rPr>
              <w:t xml:space="preserve"> </w:t>
            </w:r>
          </w:p>
        </w:tc>
        <w:tc>
          <w:tcPr>
            <w:tcW w:w="1690" w:type="dxa"/>
            <w:tcBorders>
              <w:top w:val="nil"/>
              <w:left w:val="nil"/>
              <w:bottom w:val="single" w:sz="4" w:space="0" w:color="000000"/>
              <w:right w:val="nil"/>
            </w:tcBorders>
            <w:vAlign w:val="center"/>
          </w:tcPr>
          <w:p w:rsidR="00816571" w:rsidRDefault="00326120">
            <w:pPr>
              <w:spacing w:after="0" w:line="259" w:lineRule="auto"/>
              <w:ind w:left="60" w:right="0" w:firstLine="0"/>
              <w:jc w:val="left"/>
            </w:pPr>
            <w:r>
              <w:rPr>
                <w:sz w:val="22"/>
              </w:rPr>
              <w:t>8.77±0.51</w:t>
            </w:r>
            <w:r>
              <w:rPr>
                <w:sz w:val="22"/>
                <w:vertAlign w:val="superscript"/>
              </w:rPr>
              <w:t>e</w:t>
            </w:r>
            <w:r>
              <w:rPr>
                <w:rFonts w:ascii="Calibri" w:eastAsia="Calibri" w:hAnsi="Calibri" w:cs="Calibri"/>
                <w:sz w:val="22"/>
              </w:rPr>
              <w:t xml:space="preserve"> </w:t>
            </w:r>
          </w:p>
        </w:tc>
        <w:tc>
          <w:tcPr>
            <w:tcW w:w="1613" w:type="dxa"/>
            <w:tcBorders>
              <w:top w:val="nil"/>
              <w:left w:val="nil"/>
              <w:bottom w:val="single" w:sz="4" w:space="0" w:color="000000"/>
              <w:right w:val="nil"/>
            </w:tcBorders>
            <w:vAlign w:val="center"/>
          </w:tcPr>
          <w:p w:rsidR="00816571" w:rsidRDefault="00326120">
            <w:pPr>
              <w:spacing w:after="0" w:line="259" w:lineRule="auto"/>
              <w:ind w:left="31" w:right="0" w:firstLine="0"/>
              <w:jc w:val="left"/>
            </w:pPr>
            <w:r>
              <w:rPr>
                <w:sz w:val="22"/>
              </w:rPr>
              <w:t>2.97±0.04</w:t>
            </w:r>
            <w:r>
              <w:rPr>
                <w:sz w:val="22"/>
                <w:vertAlign w:val="superscript"/>
              </w:rPr>
              <w:t>d</w:t>
            </w:r>
            <w:r>
              <w:rPr>
                <w:rFonts w:ascii="Calibri" w:eastAsia="Calibri" w:hAnsi="Calibri" w:cs="Calibri"/>
                <w:sz w:val="22"/>
              </w:rPr>
              <w:t xml:space="preserve"> </w:t>
            </w:r>
          </w:p>
        </w:tc>
        <w:tc>
          <w:tcPr>
            <w:tcW w:w="1707" w:type="dxa"/>
            <w:tcBorders>
              <w:top w:val="nil"/>
              <w:left w:val="nil"/>
              <w:bottom w:val="single" w:sz="4" w:space="0" w:color="000000"/>
              <w:right w:val="nil"/>
            </w:tcBorders>
            <w:vAlign w:val="center"/>
          </w:tcPr>
          <w:p w:rsidR="00816571" w:rsidRDefault="00326120">
            <w:pPr>
              <w:spacing w:after="0" w:line="259" w:lineRule="auto"/>
              <w:ind w:left="77" w:right="0" w:firstLine="0"/>
              <w:jc w:val="left"/>
            </w:pPr>
            <w:r>
              <w:rPr>
                <w:sz w:val="22"/>
              </w:rPr>
              <w:t>1.33±0.04</w:t>
            </w:r>
            <w:r>
              <w:rPr>
                <w:sz w:val="22"/>
                <w:vertAlign w:val="superscript"/>
              </w:rPr>
              <w:t>b</w:t>
            </w:r>
            <w:r>
              <w:rPr>
                <w:rFonts w:ascii="Calibri" w:eastAsia="Calibri" w:hAnsi="Calibri" w:cs="Calibri"/>
                <w:sz w:val="22"/>
              </w:rPr>
              <w:t xml:space="preserve"> </w:t>
            </w:r>
          </w:p>
        </w:tc>
        <w:tc>
          <w:tcPr>
            <w:tcW w:w="1651" w:type="dxa"/>
            <w:tcBorders>
              <w:top w:val="nil"/>
              <w:left w:val="nil"/>
              <w:bottom w:val="single" w:sz="4" w:space="0" w:color="000000"/>
              <w:right w:val="nil"/>
            </w:tcBorders>
            <w:vAlign w:val="center"/>
          </w:tcPr>
          <w:p w:rsidR="00816571" w:rsidRDefault="00326120">
            <w:pPr>
              <w:spacing w:after="0" w:line="259" w:lineRule="auto"/>
              <w:ind w:left="0" w:right="0" w:firstLine="0"/>
              <w:jc w:val="left"/>
            </w:pPr>
            <w:r>
              <w:rPr>
                <w:sz w:val="22"/>
              </w:rPr>
              <w:t>1.45±0.18</w:t>
            </w:r>
            <w:r>
              <w:rPr>
                <w:sz w:val="22"/>
                <w:vertAlign w:val="superscript"/>
              </w:rPr>
              <w:t>ab</w:t>
            </w:r>
            <w:r>
              <w:rPr>
                <w:rFonts w:ascii="Calibri" w:eastAsia="Calibri" w:hAnsi="Calibri" w:cs="Calibri"/>
                <w:sz w:val="22"/>
              </w:rPr>
              <w:t xml:space="preserve"> </w:t>
            </w:r>
          </w:p>
        </w:tc>
        <w:tc>
          <w:tcPr>
            <w:tcW w:w="1553" w:type="dxa"/>
            <w:tcBorders>
              <w:top w:val="nil"/>
              <w:left w:val="nil"/>
              <w:bottom w:val="single" w:sz="4" w:space="0" w:color="000000"/>
              <w:right w:val="nil"/>
            </w:tcBorders>
            <w:vAlign w:val="center"/>
          </w:tcPr>
          <w:p w:rsidR="00816571" w:rsidRDefault="00326120">
            <w:pPr>
              <w:spacing w:after="0" w:line="259" w:lineRule="auto"/>
              <w:ind w:left="0" w:right="0" w:firstLine="0"/>
              <w:jc w:val="left"/>
            </w:pPr>
            <w:r>
              <w:rPr>
                <w:sz w:val="22"/>
              </w:rPr>
              <w:t>1.25±0.07</w:t>
            </w:r>
            <w:r>
              <w:rPr>
                <w:sz w:val="22"/>
                <w:vertAlign w:val="superscript"/>
              </w:rPr>
              <w:t>d</w:t>
            </w:r>
            <w:r>
              <w:rPr>
                <w:rFonts w:ascii="Calibri" w:eastAsia="Calibri" w:hAnsi="Calibri" w:cs="Calibri"/>
                <w:sz w:val="22"/>
              </w:rPr>
              <w:t xml:space="preserve"> </w:t>
            </w:r>
          </w:p>
        </w:tc>
        <w:tc>
          <w:tcPr>
            <w:tcW w:w="1939" w:type="dxa"/>
            <w:tcBorders>
              <w:top w:val="nil"/>
              <w:left w:val="nil"/>
              <w:bottom w:val="single" w:sz="4" w:space="0" w:color="000000"/>
              <w:right w:val="nil"/>
            </w:tcBorders>
            <w:vAlign w:val="center"/>
          </w:tcPr>
          <w:p w:rsidR="00816571" w:rsidRDefault="00326120">
            <w:pPr>
              <w:spacing w:after="0" w:line="259" w:lineRule="auto"/>
              <w:ind w:left="331" w:right="0" w:firstLine="0"/>
              <w:jc w:val="left"/>
            </w:pPr>
            <w:r>
              <w:rPr>
                <w:sz w:val="22"/>
              </w:rPr>
              <w:t>84.23±0.62</w:t>
            </w:r>
            <w:r>
              <w:rPr>
                <w:sz w:val="22"/>
                <w:vertAlign w:val="superscript"/>
              </w:rPr>
              <w:t>a</w:t>
            </w:r>
            <w:r>
              <w:rPr>
                <w:rFonts w:ascii="Calibri" w:eastAsia="Calibri" w:hAnsi="Calibri" w:cs="Calibri"/>
                <w:sz w:val="22"/>
              </w:rPr>
              <w:t xml:space="preserve"> </w:t>
            </w:r>
          </w:p>
        </w:tc>
      </w:tr>
    </w:tbl>
    <w:p w:rsidR="00816571" w:rsidRDefault="00326120">
      <w:pPr>
        <w:ind w:left="-5" w:right="0"/>
      </w:pPr>
      <w:r>
        <w:t xml:space="preserve">Samples with same letters are not significantly different (p&lt;0.05) DBBS= boiled solar dried, DBSS, = steamed solar dried, DBFS= fresh (control) solar dried, DBBO= boiled oven dried, DBSO= steamed oven dried and DBFO= fresh oven (control) dried. </w:t>
      </w:r>
    </w:p>
    <w:p w:rsidR="00816571" w:rsidRDefault="00326120">
      <w:pPr>
        <w:spacing w:after="2074" w:line="259" w:lineRule="auto"/>
        <w:ind w:left="0" w:right="0" w:firstLine="0"/>
        <w:jc w:val="left"/>
      </w:pPr>
      <w:r>
        <w:t xml:space="preserve"> </w:t>
      </w:r>
    </w:p>
    <w:p w:rsidR="00816571" w:rsidRDefault="00326120">
      <w:pPr>
        <w:spacing w:after="366" w:line="265" w:lineRule="auto"/>
        <w:ind w:left="12" w:right="0"/>
        <w:jc w:val="center"/>
      </w:pPr>
      <w:r>
        <w:lastRenderedPageBreak/>
        <w:t xml:space="preserve">56 </w:t>
      </w:r>
    </w:p>
    <w:p w:rsidR="00816571" w:rsidRDefault="00816571">
      <w:pPr>
        <w:sectPr w:rsidR="00816571">
          <w:headerReference w:type="even" r:id="rId40"/>
          <w:headerReference w:type="default" r:id="rId41"/>
          <w:footerReference w:type="even" r:id="rId42"/>
          <w:footerReference w:type="default" r:id="rId43"/>
          <w:headerReference w:type="first" r:id="rId44"/>
          <w:footerReference w:type="first" r:id="rId45"/>
          <w:pgSz w:w="16838" w:h="11906" w:orient="landscape"/>
          <w:pgMar w:top="1440" w:right="1439" w:bottom="1440" w:left="1440" w:header="720" w:footer="720" w:gutter="0"/>
          <w:cols w:space="720"/>
        </w:sectPr>
      </w:pPr>
    </w:p>
    <w:p w:rsidR="00816571" w:rsidRDefault="00326120">
      <w:pPr>
        <w:spacing w:after="372" w:line="259" w:lineRule="auto"/>
        <w:ind w:left="0" w:right="0" w:firstLine="0"/>
        <w:jc w:val="left"/>
      </w:pPr>
      <w:r>
        <w:lastRenderedPageBreak/>
        <w:t xml:space="preserve"> </w:t>
      </w:r>
    </w:p>
    <w:p w:rsidR="00816571" w:rsidRDefault="00326120">
      <w:pPr>
        <w:ind w:left="-5" w:right="532"/>
      </w:pPr>
      <w:r>
        <w:t xml:space="preserve">The moisture content on wet basis ranged between 68.92% and 72.46% with the boiled flour having the highest value and the fresh the lowest. This observation may be due to the boiled samples imbibing water during the boiling process.  </w:t>
      </w:r>
    </w:p>
    <w:p w:rsidR="00816571" w:rsidRDefault="00326120">
      <w:pPr>
        <w:spacing w:after="0"/>
        <w:ind w:left="-5" w:right="532"/>
      </w:pPr>
      <w:r>
        <w:t>The ash</w:t>
      </w:r>
      <w:r>
        <w:t xml:space="preserve"> content reflects the total minerals present in the samples. The results showed the solar dried yam flours to be significantly (p&lt;0.05) higher (2.97–3.27%) than the oven dried yam  flours (3.23-3.72%) with the exception of boiled solar dried and steamed ov</w:t>
      </w:r>
      <w:r>
        <w:t xml:space="preserve">en dried yam flours which had the same value of 3.23%. The values obtained for the pre-treated yam flours were all significantly different (p&lt;0.05) and higher than the fresh yam flour. The values observed in this study for the fresh yam flour (0.96 %) are </w:t>
      </w:r>
      <w:r>
        <w:t xml:space="preserve">lower than 2.23 % reported by Ezeocha and Ojimelukwe, (2012) for fresh </w:t>
      </w:r>
      <w:r>
        <w:rPr>
          <w:i/>
        </w:rPr>
        <w:t>D. dumetorum</w:t>
      </w:r>
      <w:r>
        <w:t xml:space="preserve"> flour. The observed low values in ash content after boiling may be due to leaching of minerals and thus lowering the amount of essential minerals available in the sample (E</w:t>
      </w:r>
      <w:r>
        <w:t xml:space="preserve">zeocha and Ojimelukwe, 2012). Again, the values obtained for the oven dried yam flour (2.97-3.72%) were higher than the values for D. rotundata and cocoyam as reported in literature (1.105, 1.60%, Agoreyo </w:t>
      </w:r>
      <w:r>
        <w:rPr>
          <w:i/>
        </w:rPr>
        <w:t>et al</w:t>
      </w:r>
      <w:r>
        <w:t xml:space="preserve">., 2011). </w:t>
      </w:r>
    </w:p>
    <w:p w:rsidR="00816571" w:rsidRDefault="00326120">
      <w:pPr>
        <w:ind w:left="-5" w:right="532"/>
      </w:pPr>
      <w:r>
        <w:t>However, the values obtained compar</w:t>
      </w:r>
      <w:r>
        <w:t xml:space="preserve">ed favourably with the value for cocoyam (2.47%) as reported by Ogunlakin </w:t>
      </w:r>
      <w:r>
        <w:rPr>
          <w:i/>
        </w:rPr>
        <w:t>et al.</w:t>
      </w:r>
      <w:r>
        <w:t xml:space="preserve"> (2012). </w:t>
      </w:r>
    </w:p>
    <w:p w:rsidR="00816571" w:rsidRDefault="00326120">
      <w:pPr>
        <w:ind w:left="-5" w:right="532"/>
      </w:pPr>
      <w:r>
        <w:t>The results in  Table 3.2 showed that solar dried yam flours had relatively higher protein contents (1.17-1.91%) than the oven dried yam flours (1.17-1.33%). The prot</w:t>
      </w:r>
      <w:r>
        <w:t>ein content was significantly high (p&lt;0.05) in the steamed solar dried yam flour (1.91%) than the steamed oven dried yam flour (1.31%).  With the exception of the boiled yam flours, the steamed flours were found to be comparatively higher in protein conten</w:t>
      </w:r>
      <w:r>
        <w:t xml:space="preserve">t than the fresh yam flour. Among the pre-treatment methods applied, steaming had the least effect while boiling had the highest effect. There were significant differences (p&lt;0.05) </w:t>
      </w:r>
      <w:r>
        <w:lastRenderedPageBreak/>
        <w:t>between the pre-treated yam flours with steaming exhibiting the least effec</w:t>
      </w:r>
      <w:r>
        <w:t>t. The observation in this study was similar to the observation made by Ezeocha and Ojimelukwe, 2012 for trifoliate yam flour. The trend in both studies showed higher protein values for fresh yam flours than boiled yam flours. The differences observed betw</w:t>
      </w:r>
      <w:r>
        <w:t xml:space="preserve">een the boiled and steamed yam flours may be due to the fact that the steamed yam did not have direct contact with the boiling water so there may be minimal loss of free amino acids as reported (Ezeocha </w:t>
      </w:r>
      <w:r>
        <w:rPr>
          <w:i/>
        </w:rPr>
        <w:t>et al</w:t>
      </w:r>
      <w:r>
        <w:t>., 2012).</w:t>
      </w:r>
      <w:r>
        <w:rPr>
          <w:color w:val="FF0000"/>
        </w:rPr>
        <w:t xml:space="preserve"> </w:t>
      </w:r>
      <w:r>
        <w:t>However, results of both study are con</w:t>
      </w:r>
      <w:r>
        <w:t xml:space="preserve">trary to claims made by Onu </w:t>
      </w:r>
      <w:r>
        <w:rPr>
          <w:i/>
        </w:rPr>
        <w:t>et al</w:t>
      </w:r>
      <w:r>
        <w:t>. (2001) that cooking breaks down tannin which is well known to form complexes with protein thereby hindering protein availability and increasing level of proteins after cooking. The variations observed in the different stu</w:t>
      </w:r>
      <w:r>
        <w:t>dies could be attributed to differences in species and environmental conditions. Generally with the exception of the steamed solar dried yam flour, there were no significant differences between the protein contents of the yam flours under the two drying me</w:t>
      </w:r>
      <w:r>
        <w:t xml:space="preserve">thods. </w:t>
      </w:r>
    </w:p>
    <w:p w:rsidR="00816571" w:rsidRDefault="00326120">
      <w:pPr>
        <w:spacing w:after="0"/>
        <w:ind w:left="-5" w:right="532"/>
      </w:pPr>
      <w:r>
        <w:t xml:space="preserve">Fats are very necessary to the structure and biological functions of cells and are used as alternative energy source. Yams are generally known to have low fat content </w:t>
      </w:r>
    </w:p>
    <w:p w:rsidR="00816571" w:rsidRDefault="00326120">
      <w:pPr>
        <w:ind w:left="-5" w:right="532"/>
      </w:pPr>
      <w:r>
        <w:t xml:space="preserve">(Ezeocha et </w:t>
      </w:r>
      <w:r>
        <w:rPr>
          <w:i/>
        </w:rPr>
        <w:t>al.,</w:t>
      </w:r>
      <w:r>
        <w:t xml:space="preserve"> 2012). The steamed yam flours were found to be significantly (p</w:t>
      </w:r>
      <w:r>
        <w:t>&lt;0.05) high in fat content than all the other yam flour samples with the steamed oven dried flour being high in fat content than the steamed solar dried flour. The solar dried pre-treated flour samples were significantly higher in fat content (p&lt;0.05) than</w:t>
      </w:r>
      <w:r>
        <w:t xml:space="preserve"> the fresh yam flour. Fresh yams are generally known to be low in lipid compared with processed flours.</w:t>
      </w:r>
      <w:r>
        <w:rPr>
          <w:b/>
          <w:i/>
        </w:rPr>
        <w:t xml:space="preserve"> </w:t>
      </w:r>
    </w:p>
    <w:p w:rsidR="00816571" w:rsidRDefault="00326120">
      <w:pPr>
        <w:ind w:left="-5" w:right="532"/>
      </w:pPr>
      <w:r>
        <w:t>The boiled oven dried yam flour had the least fat content compared with the steamed oven dried and fresh oven dried yam flours. This observation may be</w:t>
      </w:r>
      <w:r>
        <w:t xml:space="preserve"> explained by the fact that some of the nutrients become soluble in the boiled water which is later </w:t>
      </w:r>
      <w:r>
        <w:lastRenderedPageBreak/>
        <w:t xml:space="preserve">discarded reducing their content in the sample (Ezeocha </w:t>
      </w:r>
      <w:r>
        <w:rPr>
          <w:i/>
        </w:rPr>
        <w:t>et al.,</w:t>
      </w:r>
      <w:r>
        <w:t xml:space="preserve"> 2012). There is also the possibility of chemical changes resulting in lipid oxidation (Savag</w:t>
      </w:r>
      <w:r>
        <w:t xml:space="preserve">e </w:t>
      </w:r>
      <w:r>
        <w:rPr>
          <w:i/>
        </w:rPr>
        <w:t>et al.,</w:t>
      </w:r>
      <w:r>
        <w:t xml:space="preserve"> 2002). The value obtained for the fresh (0.96 – 1.45%), was however, higher than that reported for </w:t>
      </w:r>
      <w:r>
        <w:rPr>
          <w:i/>
        </w:rPr>
        <w:t>D. rotundata</w:t>
      </w:r>
      <w:r>
        <w:t xml:space="preserve"> (0.60%, Agoreyo </w:t>
      </w:r>
      <w:r>
        <w:rPr>
          <w:i/>
        </w:rPr>
        <w:t>et al</w:t>
      </w:r>
      <w:r>
        <w:t xml:space="preserve">., 2011) and </w:t>
      </w:r>
      <w:r>
        <w:rPr>
          <w:i/>
        </w:rPr>
        <w:t>D. dumetorum</w:t>
      </w:r>
      <w:r>
        <w:t xml:space="preserve"> (0.71%, Ezeocha </w:t>
      </w:r>
      <w:r>
        <w:rPr>
          <w:i/>
        </w:rPr>
        <w:t>et al.,</w:t>
      </w:r>
      <w:r>
        <w:t xml:space="preserve"> 2012). Again, the results of  the high fat contents of the oven</w:t>
      </w:r>
      <w:r>
        <w:t xml:space="preserve"> dried steamed and fresh yam flours are contrary to the results reported by Ofosu (2012) that fat in solar dried yam flours are significantly higher than oven dried yam flour. This observation was only confirmed in the boiled yam flour which recorded fat c</w:t>
      </w:r>
      <w:r>
        <w:t xml:space="preserve">ontent of 0.49 and 1.17% for oven and solar dried yam flours respectively. </w:t>
      </w:r>
    </w:p>
    <w:p w:rsidR="00816571" w:rsidRDefault="00326120">
      <w:pPr>
        <w:ind w:left="-5" w:right="532"/>
      </w:pPr>
      <w:r>
        <w:t>Crude fibre which constitutes up to half the total dietary fibre represents the portion of food not used up by the body nutritionally, but mainly made up of cellulose. This provide</w:t>
      </w:r>
      <w:r>
        <w:t xml:space="preserve">s an idea of the dietary fibre which together with lignin is reported to increase bulk stool (Eleazu </w:t>
      </w:r>
      <w:r>
        <w:rPr>
          <w:i/>
        </w:rPr>
        <w:t>et al</w:t>
      </w:r>
      <w:r>
        <w:t>., 2011).  All the pre-treated flours were significantly higher (p&lt;0.05) in crude fibre content than the fresh yam flour. Results from this study indi</w:t>
      </w:r>
      <w:r>
        <w:t xml:space="preserve">cate that aerial yam flour has higher fibre content than those of sweet potato and red cocoyam flours of 0.75 % and 0.50% respectively as reported by Oladebeye </w:t>
      </w:r>
      <w:r>
        <w:rPr>
          <w:i/>
        </w:rPr>
        <w:t>et al.</w:t>
      </w:r>
      <w:r>
        <w:t xml:space="preserve"> (2008). This observation is very important because crude fibre has a useful role in provi</w:t>
      </w:r>
      <w:r>
        <w:t xml:space="preserve">ding roughage that aids digestion (Eva, 1983). Generally, solar dried pre-treated flours exhibited high fibre content values. </w:t>
      </w:r>
    </w:p>
    <w:p w:rsidR="00816571" w:rsidRDefault="00326120">
      <w:pPr>
        <w:ind w:left="-5" w:right="532"/>
      </w:pPr>
      <w:r>
        <w:t>Carbohydrate content of the yam flours ranged between 80.77- 82.30 and 81.31 – 84.06% for steamed and boiled flours respectively.</w:t>
      </w:r>
      <w:r>
        <w:t xml:space="preserve"> However, there was no significant difference (p&lt;0.05) between the fresh yam flour, the steamed and boiled yam flours</w:t>
      </w:r>
      <w:r>
        <w:rPr>
          <w:b/>
        </w:rPr>
        <w:t xml:space="preserve">. </w:t>
      </w:r>
      <w:r>
        <w:t xml:space="preserve">Ezeocha </w:t>
      </w:r>
      <w:r>
        <w:rPr>
          <w:i/>
        </w:rPr>
        <w:t>et</w:t>
      </w:r>
      <w:r>
        <w:rPr>
          <w:b/>
          <w:i/>
        </w:rPr>
        <w:t xml:space="preserve"> </w:t>
      </w:r>
      <w:r>
        <w:rPr>
          <w:i/>
        </w:rPr>
        <w:t xml:space="preserve">al. </w:t>
      </w:r>
      <w:r>
        <w:t xml:space="preserve"> (2012)  and Onu </w:t>
      </w:r>
      <w:r>
        <w:rPr>
          <w:i/>
        </w:rPr>
        <w:t>et al</w:t>
      </w:r>
      <w:r>
        <w:t xml:space="preserve">. (2001) in their studies on </w:t>
      </w:r>
      <w:r>
        <w:rPr>
          <w:i/>
        </w:rPr>
        <w:t>D. dumetorum</w:t>
      </w:r>
      <w:r>
        <w:t xml:space="preserve"> reported an increase in carbohydrate levels after boiling.</w:t>
      </w:r>
      <w:r>
        <w:t xml:space="preserve"> A similar observation was made in this study even though the level of increase was not significant. </w:t>
      </w:r>
    </w:p>
    <w:p w:rsidR="00816571" w:rsidRDefault="00326120">
      <w:pPr>
        <w:ind w:left="-5" w:right="532"/>
      </w:pPr>
      <w:r>
        <w:lastRenderedPageBreak/>
        <w:t>Steaming was found to have the least effect on moisture, protein, crude fibre and fat contents of the yam flour while boiling had the highest effect on pr</w:t>
      </w:r>
      <w:r>
        <w:t xml:space="preserve">otein and fat content of the yam flour. The values obtained for crude protein, crude fat, ash and crude fibre for fresh </w:t>
      </w:r>
      <w:r>
        <w:rPr>
          <w:i/>
        </w:rPr>
        <w:t>D. bulbifera</w:t>
      </w:r>
      <w:r>
        <w:t xml:space="preserve"> flour were in close agreement with that reported by other authors (Ezeocha </w:t>
      </w:r>
      <w:r>
        <w:rPr>
          <w:i/>
        </w:rPr>
        <w:t>et al.,</w:t>
      </w:r>
      <w:r>
        <w:t xml:space="preserve"> 2012; Osagie, 1992). Fresh yam is low in</w:t>
      </w:r>
      <w:r>
        <w:t xml:space="preserve"> crude lipid, fibre and protein, moderate in ash content, and high in moisture, carbohydrate and gross energy content. Pre-treatment and processing enhances nutrient availability in processed foods as compared to the fresh (Adejumo </w:t>
      </w:r>
      <w:r>
        <w:rPr>
          <w:i/>
        </w:rPr>
        <w:t>et al.,</w:t>
      </w:r>
      <w:r>
        <w:t xml:space="preserve"> 2013).This asser</w:t>
      </w:r>
      <w:r>
        <w:t xml:space="preserve">tion is in agreement with the observation made by Adejumo </w:t>
      </w:r>
      <w:r>
        <w:rPr>
          <w:i/>
        </w:rPr>
        <w:t>et al</w:t>
      </w:r>
      <w:r>
        <w:t xml:space="preserve">. (2013) that blanching (pretreatment) resulted in </w:t>
      </w:r>
      <w:r>
        <w:rPr>
          <w:i/>
        </w:rPr>
        <w:t>D</w:t>
      </w:r>
      <w:r>
        <w:t xml:space="preserve">. </w:t>
      </w:r>
      <w:r>
        <w:rPr>
          <w:i/>
        </w:rPr>
        <w:t>rotundata</w:t>
      </w:r>
      <w:r>
        <w:t xml:space="preserve"> yam flour with better quality attributes than fresh yam flour in terms of its functional properties. </w:t>
      </w:r>
    </w:p>
    <w:p w:rsidR="00816571" w:rsidRDefault="00326120">
      <w:pPr>
        <w:pStyle w:val="Heading2"/>
        <w:spacing w:after="115" w:line="357" w:lineRule="auto"/>
        <w:ind w:left="561" w:hanging="576"/>
      </w:pPr>
      <w:r>
        <w:t>3.5.3 Effect of pre-treatme</w:t>
      </w:r>
      <w:r>
        <w:t xml:space="preserve">nt and drying on mineral and ascorbic acid content of aerial yam flour </w:t>
      </w:r>
    </w:p>
    <w:p w:rsidR="00816571" w:rsidRDefault="00326120">
      <w:pPr>
        <w:spacing w:after="0"/>
        <w:ind w:left="-5" w:right="532"/>
      </w:pPr>
      <w:r>
        <w:t>The effect of pre-treatment and drying on the aerial yam</w:t>
      </w:r>
      <w:r>
        <w:rPr>
          <w:i/>
        </w:rPr>
        <w:t xml:space="preserve"> </w:t>
      </w:r>
      <w:r>
        <w:t>flour was assessed by evaluating the mineral and ascorbic acid contents of the sample. Mineral content is a measure of the amou</w:t>
      </w:r>
      <w:r>
        <w:t>nt of specific inorganic components present within a food material. The concentrations of minerals in tubers in general are influenced by several factors that include environmental, processing methods and genetic factors (White and Broadley, 2005). With re</w:t>
      </w:r>
      <w:r>
        <w:t>spect to environmental factors the mineral content may be influenced by the degree or extent of availability of these minerals in the soil. It is estimated that humans require at least 22 mineral elements for a healthy life (White and Broadley, 2005). Stud</w:t>
      </w:r>
      <w:r>
        <w:t xml:space="preserve">ies have also shown that over 60% of the world‟s population are iron (Fe)-deficient and over 30% are zinc (Zn) deficient (White and </w:t>
      </w:r>
    </w:p>
    <w:p w:rsidR="00816571" w:rsidRDefault="00326120">
      <w:pPr>
        <w:spacing w:after="252" w:line="259" w:lineRule="auto"/>
        <w:ind w:left="-5" w:right="532"/>
      </w:pPr>
      <w:r>
        <w:t xml:space="preserve">Broadley, 2005; Welch and Graham, 2002). Deficiencies of calcium (Ca), magnesium </w:t>
      </w:r>
    </w:p>
    <w:p w:rsidR="00816571" w:rsidRDefault="00326120">
      <w:pPr>
        <w:ind w:left="-5" w:right="532"/>
      </w:pPr>
      <w:r>
        <w:lastRenderedPageBreak/>
        <w:t xml:space="preserve">(Mg) and copper (Cu) is common in both developed and developing countries (White and Broadley, 2005). These deficiencies may be attributed to the consumption of products with low mineral availability, and more refined foods. </w:t>
      </w:r>
    </w:p>
    <w:p w:rsidR="00816571" w:rsidRDefault="00326120">
      <w:pPr>
        <w:ind w:left="-5" w:right="532"/>
      </w:pPr>
      <w:r>
        <w:t>The data in Table 3.3 shows th</w:t>
      </w:r>
      <w:r>
        <w:t>e mineral content for aerial yam</w:t>
      </w:r>
      <w:r>
        <w:rPr>
          <w:i/>
        </w:rPr>
        <w:t>.</w:t>
      </w:r>
      <w:r>
        <w:t xml:space="preserve"> Generally, it implies that aerial yam is a good source of minerals such as calcium, iron, sodium and potassium. The variation in mineral content between the different samples gives general information on the mineral distri</w:t>
      </w:r>
      <w:r>
        <w:t xml:space="preserve">bution in aerial yam after processing. </w:t>
      </w:r>
    </w:p>
    <w:p w:rsidR="00816571" w:rsidRDefault="00326120">
      <w:pPr>
        <w:pStyle w:val="Heading1"/>
        <w:spacing w:after="0"/>
        <w:ind w:left="1137" w:hanging="1152"/>
      </w:pPr>
      <w:r>
        <w:t xml:space="preserve">Table 3.3: Effect of pre-treatment and drying on mineral and Ascorbic Acid Composition of Aerial yam (mg/100g) </w:t>
      </w:r>
    </w:p>
    <w:tbl>
      <w:tblPr>
        <w:tblStyle w:val="TableGrid"/>
        <w:tblW w:w="9648" w:type="dxa"/>
        <w:tblInd w:w="-374" w:type="dxa"/>
        <w:tblCellMar>
          <w:top w:w="0" w:type="dxa"/>
          <w:left w:w="0" w:type="dxa"/>
          <w:bottom w:w="0" w:type="dxa"/>
          <w:right w:w="62" w:type="dxa"/>
        </w:tblCellMar>
        <w:tblLook w:val="04A0" w:firstRow="1" w:lastRow="0" w:firstColumn="1" w:lastColumn="0" w:noHBand="0" w:noVBand="1"/>
      </w:tblPr>
      <w:tblGrid>
        <w:gridCol w:w="1327"/>
        <w:gridCol w:w="1414"/>
        <w:gridCol w:w="1548"/>
        <w:gridCol w:w="1414"/>
        <w:gridCol w:w="1261"/>
        <w:gridCol w:w="1270"/>
        <w:gridCol w:w="1414"/>
      </w:tblGrid>
      <w:tr w:rsidR="00816571">
        <w:trPr>
          <w:trHeight w:val="643"/>
        </w:trPr>
        <w:tc>
          <w:tcPr>
            <w:tcW w:w="1327" w:type="dxa"/>
            <w:tcBorders>
              <w:top w:val="single" w:sz="4" w:space="0" w:color="000000"/>
              <w:left w:val="nil"/>
              <w:bottom w:val="single" w:sz="4" w:space="0" w:color="000000"/>
              <w:right w:val="nil"/>
            </w:tcBorders>
          </w:tcPr>
          <w:p w:rsidR="00816571" w:rsidRDefault="00326120">
            <w:pPr>
              <w:spacing w:after="0" w:line="259" w:lineRule="auto"/>
              <w:ind w:left="355" w:right="0" w:hanging="108"/>
              <w:jc w:val="left"/>
            </w:pPr>
            <w:r>
              <w:t xml:space="preserve">Sample Code </w:t>
            </w:r>
          </w:p>
        </w:tc>
        <w:tc>
          <w:tcPr>
            <w:tcW w:w="1414" w:type="dxa"/>
            <w:tcBorders>
              <w:top w:val="single" w:sz="4" w:space="0" w:color="000000"/>
              <w:left w:val="nil"/>
              <w:bottom w:val="single" w:sz="4" w:space="0" w:color="000000"/>
              <w:right w:val="nil"/>
            </w:tcBorders>
          </w:tcPr>
          <w:p w:rsidR="00816571" w:rsidRDefault="00326120">
            <w:pPr>
              <w:spacing w:after="0" w:line="259" w:lineRule="auto"/>
              <w:ind w:left="353" w:right="0" w:hanging="199"/>
              <w:jc w:val="left"/>
            </w:pPr>
            <w:r>
              <w:t xml:space="preserve">Ascorbic Acid </w:t>
            </w:r>
          </w:p>
        </w:tc>
        <w:tc>
          <w:tcPr>
            <w:tcW w:w="1548" w:type="dxa"/>
            <w:tcBorders>
              <w:top w:val="single" w:sz="4" w:space="0" w:color="000000"/>
              <w:left w:val="nil"/>
              <w:bottom w:val="single" w:sz="4" w:space="0" w:color="000000"/>
              <w:right w:val="nil"/>
            </w:tcBorders>
          </w:tcPr>
          <w:p w:rsidR="00816571" w:rsidRDefault="00326120">
            <w:pPr>
              <w:spacing w:after="0" w:line="259" w:lineRule="auto"/>
              <w:ind w:left="86" w:right="0" w:firstLine="0"/>
              <w:jc w:val="left"/>
            </w:pPr>
            <w:r>
              <w:t xml:space="preserve">Phosphorus </w:t>
            </w:r>
          </w:p>
        </w:tc>
        <w:tc>
          <w:tcPr>
            <w:tcW w:w="1414" w:type="dxa"/>
            <w:tcBorders>
              <w:top w:val="single" w:sz="4" w:space="0" w:color="000000"/>
              <w:left w:val="nil"/>
              <w:bottom w:val="single" w:sz="4" w:space="0" w:color="000000"/>
              <w:right w:val="nil"/>
            </w:tcBorders>
          </w:tcPr>
          <w:p w:rsidR="00816571" w:rsidRDefault="00326120">
            <w:pPr>
              <w:spacing w:after="0" w:line="259" w:lineRule="auto"/>
              <w:ind w:left="178" w:right="0" w:firstLine="0"/>
              <w:jc w:val="left"/>
            </w:pPr>
            <w:r>
              <w:t xml:space="preserve">Calcium </w:t>
            </w:r>
          </w:p>
        </w:tc>
        <w:tc>
          <w:tcPr>
            <w:tcW w:w="1261" w:type="dxa"/>
            <w:tcBorders>
              <w:top w:val="single" w:sz="4" w:space="0" w:color="000000"/>
              <w:left w:val="nil"/>
              <w:bottom w:val="single" w:sz="4" w:space="0" w:color="000000"/>
              <w:right w:val="nil"/>
            </w:tcBorders>
          </w:tcPr>
          <w:p w:rsidR="00816571" w:rsidRDefault="00326120">
            <w:pPr>
              <w:spacing w:after="0" w:line="259" w:lineRule="auto"/>
              <w:ind w:left="322" w:right="0" w:firstLine="0"/>
              <w:jc w:val="left"/>
            </w:pPr>
            <w:r>
              <w:t xml:space="preserve">Iron </w:t>
            </w:r>
          </w:p>
        </w:tc>
        <w:tc>
          <w:tcPr>
            <w:tcW w:w="1270" w:type="dxa"/>
            <w:tcBorders>
              <w:top w:val="single" w:sz="4" w:space="0" w:color="000000"/>
              <w:left w:val="nil"/>
              <w:bottom w:val="single" w:sz="4" w:space="0" w:color="000000"/>
              <w:right w:val="nil"/>
            </w:tcBorders>
          </w:tcPr>
          <w:p w:rsidR="00816571" w:rsidRDefault="00326120">
            <w:pPr>
              <w:spacing w:after="0" w:line="259" w:lineRule="auto"/>
              <w:ind w:left="149" w:right="0" w:firstLine="0"/>
              <w:jc w:val="left"/>
            </w:pPr>
            <w:r>
              <w:t xml:space="preserve">Sodium </w:t>
            </w:r>
          </w:p>
        </w:tc>
        <w:tc>
          <w:tcPr>
            <w:tcW w:w="1414" w:type="dxa"/>
            <w:tcBorders>
              <w:top w:val="single" w:sz="4" w:space="0" w:color="000000"/>
              <w:left w:val="nil"/>
              <w:bottom w:val="single" w:sz="4" w:space="0" w:color="000000"/>
              <w:right w:val="nil"/>
            </w:tcBorders>
          </w:tcPr>
          <w:p w:rsidR="00816571" w:rsidRDefault="00326120">
            <w:pPr>
              <w:spacing w:after="0" w:line="259" w:lineRule="auto"/>
              <w:ind w:left="154" w:right="0" w:firstLine="0"/>
              <w:jc w:val="left"/>
            </w:pPr>
            <w:r>
              <w:t xml:space="preserve">Potassium </w:t>
            </w:r>
          </w:p>
        </w:tc>
      </w:tr>
      <w:tr w:rsidR="00816571">
        <w:trPr>
          <w:trHeight w:val="536"/>
        </w:trPr>
        <w:tc>
          <w:tcPr>
            <w:tcW w:w="1327" w:type="dxa"/>
            <w:tcBorders>
              <w:top w:val="single" w:sz="4" w:space="0" w:color="000000"/>
              <w:left w:val="nil"/>
              <w:bottom w:val="nil"/>
              <w:right w:val="nil"/>
            </w:tcBorders>
          </w:tcPr>
          <w:p w:rsidR="00816571" w:rsidRDefault="00326120">
            <w:pPr>
              <w:spacing w:after="0" w:line="259" w:lineRule="auto"/>
              <w:ind w:left="0" w:right="49" w:firstLine="0"/>
              <w:jc w:val="center"/>
            </w:pPr>
            <w:r>
              <w:t xml:space="preserve">DBBS </w:t>
            </w:r>
          </w:p>
        </w:tc>
        <w:tc>
          <w:tcPr>
            <w:tcW w:w="1414" w:type="dxa"/>
            <w:tcBorders>
              <w:top w:val="single" w:sz="4" w:space="0" w:color="000000"/>
              <w:left w:val="nil"/>
              <w:bottom w:val="nil"/>
              <w:right w:val="nil"/>
            </w:tcBorders>
          </w:tcPr>
          <w:p w:rsidR="00816571" w:rsidRDefault="00326120">
            <w:pPr>
              <w:spacing w:after="0" w:line="259" w:lineRule="auto"/>
              <w:ind w:left="5" w:right="0" w:firstLine="0"/>
              <w:jc w:val="left"/>
            </w:pPr>
            <w:r>
              <w:t>79.33±0.01</w:t>
            </w:r>
            <w:r>
              <w:rPr>
                <w:vertAlign w:val="superscript"/>
              </w:rPr>
              <w:t>c</w:t>
            </w:r>
            <w:r>
              <w:t xml:space="preserve"> </w:t>
            </w:r>
          </w:p>
        </w:tc>
        <w:tc>
          <w:tcPr>
            <w:tcW w:w="1548" w:type="dxa"/>
            <w:tcBorders>
              <w:top w:val="single" w:sz="4" w:space="0" w:color="000000"/>
              <w:left w:val="nil"/>
              <w:bottom w:val="nil"/>
              <w:right w:val="nil"/>
            </w:tcBorders>
          </w:tcPr>
          <w:p w:rsidR="00816571" w:rsidRDefault="00326120">
            <w:pPr>
              <w:spacing w:after="0" w:line="259" w:lineRule="auto"/>
              <w:ind w:left="0" w:right="0" w:firstLine="0"/>
              <w:jc w:val="left"/>
            </w:pPr>
            <w:r>
              <w:t>34.2±0.0173</w:t>
            </w:r>
            <w:r>
              <w:rPr>
                <w:vertAlign w:val="superscript"/>
              </w:rPr>
              <w:t>d</w:t>
            </w:r>
            <w:r>
              <w:t xml:space="preserve"> </w:t>
            </w:r>
          </w:p>
        </w:tc>
        <w:tc>
          <w:tcPr>
            <w:tcW w:w="1414" w:type="dxa"/>
            <w:tcBorders>
              <w:top w:val="single" w:sz="4" w:space="0" w:color="000000"/>
              <w:left w:val="nil"/>
              <w:bottom w:val="nil"/>
              <w:right w:val="nil"/>
            </w:tcBorders>
          </w:tcPr>
          <w:p w:rsidR="00816571" w:rsidRDefault="00326120">
            <w:pPr>
              <w:spacing w:after="0" w:line="259" w:lineRule="auto"/>
              <w:ind w:left="2" w:right="0" w:firstLine="0"/>
              <w:jc w:val="left"/>
            </w:pPr>
            <w:r>
              <w:t>124.6±0.03</w:t>
            </w:r>
            <w:r>
              <w:rPr>
                <w:vertAlign w:val="superscript"/>
              </w:rPr>
              <w:t>c</w:t>
            </w:r>
            <w:r>
              <w:t xml:space="preserve"> </w:t>
            </w:r>
          </w:p>
        </w:tc>
        <w:tc>
          <w:tcPr>
            <w:tcW w:w="1261" w:type="dxa"/>
            <w:tcBorders>
              <w:top w:val="single" w:sz="4" w:space="0" w:color="000000"/>
              <w:left w:val="nil"/>
              <w:bottom w:val="nil"/>
              <w:right w:val="nil"/>
            </w:tcBorders>
          </w:tcPr>
          <w:p w:rsidR="00816571" w:rsidRDefault="00326120">
            <w:pPr>
              <w:spacing w:after="85" w:line="259" w:lineRule="auto"/>
              <w:ind w:left="0" w:right="0" w:firstLine="0"/>
              <w:jc w:val="left"/>
            </w:pPr>
            <w:r>
              <w:t>10.5±0.01</w:t>
            </w:r>
            <w:r>
              <w:rPr>
                <w:vertAlign w:val="superscript"/>
              </w:rPr>
              <w:t xml:space="preserve">a </w:t>
            </w:r>
          </w:p>
          <w:p w:rsidR="00816571" w:rsidRDefault="00326120">
            <w:pPr>
              <w:spacing w:after="0" w:line="259" w:lineRule="auto"/>
              <w:ind w:left="521" w:right="0" w:firstLine="0"/>
              <w:jc w:val="left"/>
            </w:pPr>
            <w:r>
              <w:t xml:space="preserve"> </w:t>
            </w:r>
          </w:p>
        </w:tc>
        <w:tc>
          <w:tcPr>
            <w:tcW w:w="1270" w:type="dxa"/>
            <w:tcBorders>
              <w:top w:val="single" w:sz="4" w:space="0" w:color="000000"/>
              <w:left w:val="nil"/>
              <w:bottom w:val="nil"/>
              <w:right w:val="nil"/>
            </w:tcBorders>
          </w:tcPr>
          <w:p w:rsidR="00816571" w:rsidRDefault="00326120">
            <w:pPr>
              <w:spacing w:after="0" w:line="259" w:lineRule="auto"/>
              <w:ind w:left="482" w:right="119" w:hanging="446"/>
              <w:jc w:val="left"/>
            </w:pPr>
            <w:r>
              <w:t xml:space="preserve">51.7±0.01 </w:t>
            </w:r>
            <w:r>
              <w:rPr>
                <w:sz w:val="16"/>
              </w:rPr>
              <w:t>d</w:t>
            </w:r>
            <w:r>
              <w:t xml:space="preserve"> </w:t>
            </w:r>
          </w:p>
        </w:tc>
        <w:tc>
          <w:tcPr>
            <w:tcW w:w="1414" w:type="dxa"/>
            <w:tcBorders>
              <w:top w:val="single" w:sz="4" w:space="0" w:color="000000"/>
              <w:left w:val="nil"/>
              <w:bottom w:val="nil"/>
              <w:right w:val="nil"/>
            </w:tcBorders>
          </w:tcPr>
          <w:p w:rsidR="00816571" w:rsidRDefault="00326120">
            <w:pPr>
              <w:spacing w:after="0" w:line="259" w:lineRule="auto"/>
              <w:ind w:left="0" w:right="0" w:firstLine="0"/>
            </w:pPr>
            <w:r>
              <w:t>1270.8±0.03</w:t>
            </w:r>
            <w:r>
              <w:rPr>
                <w:vertAlign w:val="superscript"/>
              </w:rPr>
              <w:t>d</w:t>
            </w:r>
            <w:r>
              <w:t xml:space="preserve"> </w:t>
            </w:r>
          </w:p>
        </w:tc>
      </w:tr>
      <w:tr w:rsidR="00816571">
        <w:trPr>
          <w:trHeight w:val="540"/>
        </w:trPr>
        <w:tc>
          <w:tcPr>
            <w:tcW w:w="1327" w:type="dxa"/>
            <w:tcBorders>
              <w:top w:val="nil"/>
              <w:left w:val="nil"/>
              <w:bottom w:val="nil"/>
              <w:right w:val="nil"/>
            </w:tcBorders>
            <w:vAlign w:val="center"/>
          </w:tcPr>
          <w:p w:rsidR="00816571" w:rsidRDefault="00326120">
            <w:pPr>
              <w:spacing w:after="0" w:line="259" w:lineRule="auto"/>
              <w:ind w:left="0" w:right="52" w:firstLine="0"/>
              <w:jc w:val="center"/>
            </w:pPr>
            <w:r>
              <w:t xml:space="preserve">DBSS </w:t>
            </w:r>
          </w:p>
        </w:tc>
        <w:tc>
          <w:tcPr>
            <w:tcW w:w="1414" w:type="dxa"/>
            <w:tcBorders>
              <w:top w:val="nil"/>
              <w:left w:val="nil"/>
              <w:bottom w:val="nil"/>
              <w:right w:val="nil"/>
            </w:tcBorders>
            <w:vAlign w:val="center"/>
          </w:tcPr>
          <w:p w:rsidR="00816571" w:rsidRDefault="00326120">
            <w:pPr>
              <w:spacing w:after="0" w:line="259" w:lineRule="auto"/>
              <w:ind w:left="0" w:right="0" w:firstLine="0"/>
              <w:jc w:val="left"/>
            </w:pPr>
            <w:r>
              <w:t>77.78±0.01</w:t>
            </w:r>
            <w:r>
              <w:rPr>
                <w:vertAlign w:val="superscript"/>
              </w:rPr>
              <w:t>d</w:t>
            </w:r>
            <w:r>
              <w:t xml:space="preserve"> </w:t>
            </w:r>
          </w:p>
        </w:tc>
        <w:tc>
          <w:tcPr>
            <w:tcW w:w="1548" w:type="dxa"/>
            <w:tcBorders>
              <w:top w:val="nil"/>
              <w:left w:val="nil"/>
              <w:bottom w:val="nil"/>
              <w:right w:val="nil"/>
            </w:tcBorders>
            <w:vAlign w:val="center"/>
          </w:tcPr>
          <w:p w:rsidR="00816571" w:rsidRDefault="00326120">
            <w:pPr>
              <w:spacing w:after="0" w:line="259" w:lineRule="auto"/>
              <w:ind w:left="5" w:right="0" w:firstLine="0"/>
              <w:jc w:val="left"/>
            </w:pPr>
            <w:r>
              <w:t>42.3±0.0040</w:t>
            </w:r>
            <w:r>
              <w:rPr>
                <w:vertAlign w:val="superscript"/>
              </w:rPr>
              <w:t>a</w:t>
            </w:r>
            <w:r>
              <w:t xml:space="preserve"> </w:t>
            </w:r>
          </w:p>
        </w:tc>
        <w:tc>
          <w:tcPr>
            <w:tcW w:w="1414" w:type="dxa"/>
            <w:tcBorders>
              <w:top w:val="nil"/>
              <w:left w:val="nil"/>
              <w:bottom w:val="nil"/>
              <w:right w:val="nil"/>
            </w:tcBorders>
            <w:vAlign w:val="center"/>
          </w:tcPr>
          <w:p w:rsidR="00816571" w:rsidRDefault="00326120">
            <w:pPr>
              <w:spacing w:after="0" w:line="259" w:lineRule="auto"/>
              <w:ind w:left="0" w:right="0" w:firstLine="0"/>
              <w:jc w:val="left"/>
            </w:pPr>
            <w:r>
              <w:t>100.1±0.02</w:t>
            </w:r>
            <w:r>
              <w:rPr>
                <w:vertAlign w:val="superscript"/>
              </w:rPr>
              <w:t xml:space="preserve">d </w:t>
            </w:r>
          </w:p>
        </w:tc>
        <w:tc>
          <w:tcPr>
            <w:tcW w:w="1261" w:type="dxa"/>
            <w:tcBorders>
              <w:top w:val="nil"/>
              <w:left w:val="nil"/>
              <w:bottom w:val="nil"/>
              <w:right w:val="nil"/>
            </w:tcBorders>
            <w:vAlign w:val="center"/>
          </w:tcPr>
          <w:p w:rsidR="00816571" w:rsidRDefault="00326120">
            <w:pPr>
              <w:spacing w:after="0" w:line="259" w:lineRule="auto"/>
              <w:ind w:left="55" w:right="0" w:firstLine="0"/>
              <w:jc w:val="left"/>
            </w:pPr>
            <w:r>
              <w:t>8.3±0.00</w:t>
            </w:r>
            <w:r>
              <w:rPr>
                <w:vertAlign w:val="superscript"/>
              </w:rPr>
              <w:t>d</w:t>
            </w:r>
            <w:r>
              <w:t xml:space="preserve"> </w:t>
            </w:r>
          </w:p>
        </w:tc>
        <w:tc>
          <w:tcPr>
            <w:tcW w:w="1270" w:type="dxa"/>
            <w:tcBorders>
              <w:top w:val="nil"/>
              <w:left w:val="nil"/>
              <w:bottom w:val="nil"/>
              <w:right w:val="nil"/>
            </w:tcBorders>
            <w:vAlign w:val="center"/>
          </w:tcPr>
          <w:p w:rsidR="00816571" w:rsidRDefault="00326120">
            <w:pPr>
              <w:spacing w:after="0" w:line="259" w:lineRule="auto"/>
              <w:ind w:left="0" w:right="0" w:firstLine="0"/>
              <w:jc w:val="left"/>
            </w:pPr>
            <w:r>
              <w:t>54.4±0.01</w:t>
            </w:r>
            <w:r>
              <w:rPr>
                <w:vertAlign w:val="superscript"/>
              </w:rPr>
              <w:t>c</w:t>
            </w:r>
            <w:r>
              <w:t xml:space="preserve"> </w:t>
            </w:r>
          </w:p>
        </w:tc>
        <w:tc>
          <w:tcPr>
            <w:tcW w:w="1414" w:type="dxa"/>
            <w:tcBorders>
              <w:top w:val="nil"/>
              <w:left w:val="nil"/>
              <w:bottom w:val="nil"/>
              <w:right w:val="nil"/>
            </w:tcBorders>
            <w:vAlign w:val="center"/>
          </w:tcPr>
          <w:p w:rsidR="00816571" w:rsidRDefault="00326120">
            <w:pPr>
              <w:spacing w:after="0" w:line="259" w:lineRule="auto"/>
              <w:ind w:left="5" w:right="0" w:firstLine="0"/>
            </w:pPr>
            <w:r>
              <w:t>1358.7±0.05</w:t>
            </w:r>
            <w:r>
              <w:rPr>
                <w:vertAlign w:val="superscript"/>
              </w:rPr>
              <w:t>a</w:t>
            </w:r>
            <w:r>
              <w:t xml:space="preserve"> </w:t>
            </w:r>
          </w:p>
        </w:tc>
      </w:tr>
      <w:tr w:rsidR="00816571">
        <w:trPr>
          <w:trHeight w:val="793"/>
        </w:trPr>
        <w:tc>
          <w:tcPr>
            <w:tcW w:w="1327" w:type="dxa"/>
            <w:tcBorders>
              <w:top w:val="nil"/>
              <w:left w:val="nil"/>
              <w:bottom w:val="nil"/>
              <w:right w:val="nil"/>
            </w:tcBorders>
          </w:tcPr>
          <w:p w:rsidR="00816571" w:rsidRDefault="00326120">
            <w:pPr>
              <w:spacing w:after="0" w:line="259" w:lineRule="auto"/>
              <w:ind w:left="0" w:right="51" w:firstLine="0"/>
              <w:jc w:val="center"/>
            </w:pPr>
            <w:r>
              <w:t xml:space="preserve">DBFS </w:t>
            </w:r>
          </w:p>
        </w:tc>
        <w:tc>
          <w:tcPr>
            <w:tcW w:w="1414" w:type="dxa"/>
            <w:tcBorders>
              <w:top w:val="nil"/>
              <w:left w:val="nil"/>
              <w:bottom w:val="nil"/>
              <w:right w:val="nil"/>
            </w:tcBorders>
          </w:tcPr>
          <w:p w:rsidR="00816571" w:rsidRDefault="00326120">
            <w:pPr>
              <w:spacing w:after="0" w:line="259" w:lineRule="auto"/>
              <w:ind w:left="0" w:right="0" w:firstLine="0"/>
              <w:jc w:val="left"/>
            </w:pPr>
            <w:r>
              <w:t>93.55±0.01</w:t>
            </w:r>
            <w:r>
              <w:rPr>
                <w:vertAlign w:val="superscript"/>
              </w:rPr>
              <w:t>b</w:t>
            </w:r>
            <w:r>
              <w:t xml:space="preserve"> </w:t>
            </w:r>
          </w:p>
        </w:tc>
        <w:tc>
          <w:tcPr>
            <w:tcW w:w="1548" w:type="dxa"/>
            <w:tcBorders>
              <w:top w:val="nil"/>
              <w:left w:val="nil"/>
              <w:bottom w:val="nil"/>
              <w:right w:val="nil"/>
            </w:tcBorders>
          </w:tcPr>
          <w:p w:rsidR="00816571" w:rsidRDefault="00326120">
            <w:pPr>
              <w:spacing w:after="0" w:line="259" w:lineRule="auto"/>
              <w:ind w:left="0" w:right="0" w:firstLine="0"/>
              <w:jc w:val="left"/>
            </w:pPr>
            <w:r>
              <w:t>39.4±0.0023</w:t>
            </w:r>
            <w:r>
              <w:rPr>
                <w:vertAlign w:val="superscript"/>
              </w:rPr>
              <w:t>b</w:t>
            </w:r>
            <w:r>
              <w:t xml:space="preserve"> </w:t>
            </w:r>
          </w:p>
        </w:tc>
        <w:tc>
          <w:tcPr>
            <w:tcW w:w="1414" w:type="dxa"/>
            <w:tcBorders>
              <w:top w:val="nil"/>
              <w:left w:val="nil"/>
              <w:bottom w:val="nil"/>
              <w:right w:val="nil"/>
            </w:tcBorders>
          </w:tcPr>
          <w:p w:rsidR="00816571" w:rsidRDefault="00326120">
            <w:pPr>
              <w:spacing w:after="0" w:line="259" w:lineRule="auto"/>
              <w:ind w:left="586" w:right="0" w:firstLine="0"/>
              <w:jc w:val="left"/>
            </w:pPr>
            <w:r>
              <w:t xml:space="preserve"> </w:t>
            </w:r>
          </w:p>
          <w:p w:rsidR="00816571" w:rsidRDefault="00326120">
            <w:pPr>
              <w:spacing w:after="84" w:line="259" w:lineRule="auto"/>
              <w:ind w:left="2" w:right="0" w:firstLine="0"/>
              <w:jc w:val="left"/>
            </w:pPr>
            <w:r>
              <w:t>240.2±0.03</w:t>
            </w:r>
            <w:r>
              <w:rPr>
                <w:vertAlign w:val="superscript"/>
              </w:rPr>
              <w:t xml:space="preserve">a </w:t>
            </w:r>
          </w:p>
          <w:p w:rsidR="00816571" w:rsidRDefault="00326120">
            <w:pPr>
              <w:spacing w:after="0" w:line="259" w:lineRule="auto"/>
              <w:ind w:left="586" w:right="0" w:firstLine="0"/>
              <w:jc w:val="left"/>
            </w:pPr>
            <w:r>
              <w:t xml:space="preserve"> </w:t>
            </w:r>
          </w:p>
        </w:tc>
        <w:tc>
          <w:tcPr>
            <w:tcW w:w="1261" w:type="dxa"/>
            <w:tcBorders>
              <w:top w:val="nil"/>
              <w:left w:val="nil"/>
              <w:bottom w:val="nil"/>
              <w:right w:val="nil"/>
            </w:tcBorders>
          </w:tcPr>
          <w:p w:rsidR="00816571" w:rsidRDefault="00326120">
            <w:pPr>
              <w:spacing w:after="0" w:line="259" w:lineRule="auto"/>
              <w:ind w:left="19" w:right="0" w:firstLine="0"/>
              <w:jc w:val="left"/>
            </w:pPr>
            <w:r>
              <w:t>9.5±0.00</w:t>
            </w:r>
            <w:r>
              <w:rPr>
                <w:vertAlign w:val="superscript"/>
              </w:rPr>
              <w:t>bc</w:t>
            </w:r>
            <w:r>
              <w:t xml:space="preserve"> </w:t>
            </w:r>
          </w:p>
        </w:tc>
        <w:tc>
          <w:tcPr>
            <w:tcW w:w="1270" w:type="dxa"/>
            <w:tcBorders>
              <w:top w:val="nil"/>
              <w:left w:val="nil"/>
              <w:bottom w:val="nil"/>
              <w:right w:val="nil"/>
            </w:tcBorders>
          </w:tcPr>
          <w:p w:rsidR="00816571" w:rsidRDefault="00326120">
            <w:pPr>
              <w:spacing w:after="0" w:line="259" w:lineRule="auto"/>
              <w:ind w:left="0" w:right="0" w:firstLine="0"/>
              <w:jc w:val="left"/>
            </w:pPr>
            <w:r>
              <w:t>66.9±0.00</w:t>
            </w:r>
            <w:r>
              <w:rPr>
                <w:vertAlign w:val="superscript"/>
              </w:rPr>
              <w:t>a</w:t>
            </w:r>
            <w:r>
              <w:t xml:space="preserve"> </w:t>
            </w:r>
          </w:p>
        </w:tc>
        <w:tc>
          <w:tcPr>
            <w:tcW w:w="1414" w:type="dxa"/>
            <w:tcBorders>
              <w:top w:val="nil"/>
              <w:left w:val="nil"/>
              <w:bottom w:val="nil"/>
              <w:right w:val="nil"/>
            </w:tcBorders>
            <w:vAlign w:val="bottom"/>
          </w:tcPr>
          <w:p w:rsidR="00816571" w:rsidRDefault="00326120">
            <w:pPr>
              <w:spacing w:after="8" w:line="259" w:lineRule="auto"/>
              <w:ind w:right="0" w:firstLine="0"/>
              <w:jc w:val="left"/>
            </w:pPr>
            <w:r>
              <w:t>1305.9.0±0.0</w:t>
            </w:r>
          </w:p>
          <w:p w:rsidR="00816571" w:rsidRDefault="00326120">
            <w:pPr>
              <w:spacing w:after="0" w:line="259" w:lineRule="auto"/>
              <w:ind w:left="0" w:right="61" w:firstLine="0"/>
              <w:jc w:val="center"/>
            </w:pPr>
            <w:r>
              <w:t>5</w:t>
            </w:r>
            <w:r>
              <w:rPr>
                <w:vertAlign w:val="superscript"/>
              </w:rPr>
              <w:t>c</w:t>
            </w:r>
            <w:r>
              <w:t xml:space="preserve"> </w:t>
            </w:r>
          </w:p>
        </w:tc>
      </w:tr>
      <w:tr w:rsidR="00816571">
        <w:trPr>
          <w:trHeight w:val="635"/>
        </w:trPr>
        <w:tc>
          <w:tcPr>
            <w:tcW w:w="1327" w:type="dxa"/>
            <w:tcBorders>
              <w:top w:val="nil"/>
              <w:left w:val="nil"/>
              <w:bottom w:val="nil"/>
              <w:right w:val="nil"/>
            </w:tcBorders>
          </w:tcPr>
          <w:p w:rsidR="00816571" w:rsidRDefault="00326120">
            <w:pPr>
              <w:spacing w:after="0" w:line="259" w:lineRule="auto"/>
              <w:ind w:left="274" w:right="0" w:firstLine="0"/>
              <w:jc w:val="left"/>
            </w:pPr>
            <w:r>
              <w:t xml:space="preserve">DBBO </w:t>
            </w:r>
          </w:p>
        </w:tc>
        <w:tc>
          <w:tcPr>
            <w:tcW w:w="1414" w:type="dxa"/>
            <w:tcBorders>
              <w:top w:val="nil"/>
              <w:left w:val="nil"/>
              <w:bottom w:val="nil"/>
              <w:right w:val="nil"/>
            </w:tcBorders>
          </w:tcPr>
          <w:p w:rsidR="00816571" w:rsidRDefault="00326120">
            <w:pPr>
              <w:spacing w:after="0" w:line="259" w:lineRule="auto"/>
              <w:ind w:left="41" w:right="0" w:firstLine="0"/>
              <w:jc w:val="left"/>
            </w:pPr>
            <w:r>
              <w:t>105.78±0.0</w:t>
            </w:r>
          </w:p>
          <w:p w:rsidR="00816571" w:rsidRDefault="00326120">
            <w:pPr>
              <w:spacing w:after="0" w:line="259" w:lineRule="auto"/>
              <w:ind w:left="470" w:right="0" w:firstLine="0"/>
              <w:jc w:val="left"/>
            </w:pPr>
            <w:r>
              <w:t>1</w:t>
            </w:r>
            <w:r>
              <w:rPr>
                <w:sz w:val="16"/>
              </w:rPr>
              <w:t xml:space="preserve"> a</w:t>
            </w:r>
            <w:r>
              <w:t xml:space="preserve"> </w:t>
            </w:r>
          </w:p>
        </w:tc>
        <w:tc>
          <w:tcPr>
            <w:tcW w:w="1548" w:type="dxa"/>
            <w:tcBorders>
              <w:top w:val="nil"/>
              <w:left w:val="nil"/>
              <w:bottom w:val="nil"/>
              <w:right w:val="nil"/>
            </w:tcBorders>
          </w:tcPr>
          <w:p w:rsidR="00816571" w:rsidRDefault="00326120">
            <w:pPr>
              <w:spacing w:after="8" w:line="259" w:lineRule="auto"/>
              <w:ind w:left="41" w:right="0" w:firstLine="0"/>
              <w:jc w:val="left"/>
            </w:pPr>
            <w:r>
              <w:t>37.10±0.005</w:t>
            </w:r>
          </w:p>
          <w:p w:rsidR="00816571" w:rsidRDefault="00326120">
            <w:pPr>
              <w:spacing w:after="0" w:line="259" w:lineRule="auto"/>
              <w:ind w:left="550" w:right="0" w:firstLine="0"/>
              <w:jc w:val="left"/>
            </w:pPr>
            <w:r>
              <w:t>2</w:t>
            </w:r>
            <w:r>
              <w:rPr>
                <w:vertAlign w:val="superscript"/>
              </w:rPr>
              <w:t>c</w:t>
            </w:r>
            <w:r>
              <w:t xml:space="preserve"> </w:t>
            </w:r>
          </w:p>
        </w:tc>
        <w:tc>
          <w:tcPr>
            <w:tcW w:w="1414" w:type="dxa"/>
            <w:tcBorders>
              <w:top w:val="nil"/>
              <w:left w:val="nil"/>
              <w:bottom w:val="nil"/>
              <w:right w:val="nil"/>
            </w:tcBorders>
          </w:tcPr>
          <w:p w:rsidR="00816571" w:rsidRDefault="00326120">
            <w:pPr>
              <w:spacing w:after="86" w:line="259" w:lineRule="auto"/>
              <w:ind w:left="60" w:right="0" w:firstLine="0"/>
              <w:jc w:val="left"/>
            </w:pPr>
            <w:r>
              <w:t>96.6±0.03</w:t>
            </w:r>
            <w:r>
              <w:rPr>
                <w:vertAlign w:val="superscript"/>
              </w:rPr>
              <w:t xml:space="preserve">d </w:t>
            </w:r>
          </w:p>
          <w:p w:rsidR="00816571" w:rsidRDefault="00326120">
            <w:pPr>
              <w:spacing w:after="0" w:line="259" w:lineRule="auto"/>
              <w:ind w:left="-26" w:right="0" w:firstLine="0"/>
              <w:jc w:val="left"/>
            </w:pPr>
            <w:r>
              <w:t xml:space="preserve"> </w:t>
            </w:r>
          </w:p>
        </w:tc>
        <w:tc>
          <w:tcPr>
            <w:tcW w:w="1261" w:type="dxa"/>
            <w:tcBorders>
              <w:top w:val="nil"/>
              <w:left w:val="nil"/>
              <w:bottom w:val="nil"/>
              <w:right w:val="nil"/>
            </w:tcBorders>
          </w:tcPr>
          <w:p w:rsidR="00816571" w:rsidRDefault="00326120">
            <w:pPr>
              <w:spacing w:after="0" w:line="259" w:lineRule="auto"/>
              <w:ind w:left="0" w:right="0" w:firstLine="0"/>
              <w:jc w:val="left"/>
            </w:pPr>
            <w:r>
              <w:t>10.2±0.00</w:t>
            </w:r>
            <w:r>
              <w:rPr>
                <w:vertAlign w:val="superscript"/>
              </w:rPr>
              <w:t>a</w:t>
            </w:r>
            <w:r>
              <w:t xml:space="preserve"> </w:t>
            </w:r>
          </w:p>
        </w:tc>
        <w:tc>
          <w:tcPr>
            <w:tcW w:w="1270" w:type="dxa"/>
            <w:tcBorders>
              <w:top w:val="nil"/>
              <w:left w:val="nil"/>
              <w:bottom w:val="nil"/>
              <w:right w:val="nil"/>
            </w:tcBorders>
          </w:tcPr>
          <w:p w:rsidR="00816571" w:rsidRDefault="00326120">
            <w:pPr>
              <w:spacing w:after="0" w:line="259" w:lineRule="auto"/>
              <w:ind w:left="0" w:right="0" w:firstLine="0"/>
              <w:jc w:val="left"/>
            </w:pPr>
            <w:r>
              <w:t>50.0±0.00</w:t>
            </w:r>
            <w:r>
              <w:rPr>
                <w:vertAlign w:val="superscript"/>
              </w:rPr>
              <w:t>e</w:t>
            </w:r>
            <w:r>
              <w:t xml:space="preserve"> </w:t>
            </w:r>
          </w:p>
        </w:tc>
        <w:tc>
          <w:tcPr>
            <w:tcW w:w="1414" w:type="dxa"/>
            <w:tcBorders>
              <w:top w:val="nil"/>
              <w:left w:val="nil"/>
              <w:bottom w:val="nil"/>
              <w:right w:val="nil"/>
            </w:tcBorders>
          </w:tcPr>
          <w:p w:rsidR="00816571" w:rsidRDefault="00326120">
            <w:pPr>
              <w:spacing w:after="0" w:line="259" w:lineRule="auto"/>
              <w:ind w:left="0" w:right="0" w:firstLine="0"/>
            </w:pPr>
            <w:r>
              <w:t>1314.7±0.03</w:t>
            </w:r>
            <w:r>
              <w:rPr>
                <w:vertAlign w:val="superscript"/>
              </w:rPr>
              <w:t>b</w:t>
            </w:r>
            <w:r>
              <w:t xml:space="preserve"> </w:t>
            </w:r>
          </w:p>
        </w:tc>
      </w:tr>
      <w:tr w:rsidR="00816571">
        <w:trPr>
          <w:trHeight w:val="571"/>
        </w:trPr>
        <w:tc>
          <w:tcPr>
            <w:tcW w:w="1327" w:type="dxa"/>
            <w:tcBorders>
              <w:top w:val="nil"/>
              <w:left w:val="nil"/>
              <w:bottom w:val="nil"/>
              <w:right w:val="nil"/>
            </w:tcBorders>
          </w:tcPr>
          <w:p w:rsidR="00816571" w:rsidRDefault="00326120">
            <w:pPr>
              <w:spacing w:after="0" w:line="259" w:lineRule="auto"/>
              <w:ind w:left="0" w:right="50" w:firstLine="0"/>
              <w:jc w:val="center"/>
            </w:pPr>
            <w:r>
              <w:t xml:space="preserve">DBSO </w:t>
            </w:r>
          </w:p>
        </w:tc>
        <w:tc>
          <w:tcPr>
            <w:tcW w:w="1414" w:type="dxa"/>
            <w:tcBorders>
              <w:top w:val="nil"/>
              <w:left w:val="nil"/>
              <w:bottom w:val="nil"/>
              <w:right w:val="nil"/>
            </w:tcBorders>
          </w:tcPr>
          <w:p w:rsidR="00816571" w:rsidRDefault="00326120">
            <w:pPr>
              <w:spacing w:after="0" w:line="259" w:lineRule="auto"/>
              <w:ind w:left="5" w:right="0" w:firstLine="0"/>
              <w:jc w:val="left"/>
            </w:pPr>
            <w:r>
              <w:t>79.44±0.01</w:t>
            </w:r>
            <w:r>
              <w:rPr>
                <w:vertAlign w:val="superscript"/>
              </w:rPr>
              <w:t>c</w:t>
            </w:r>
            <w:r>
              <w:t xml:space="preserve"> </w:t>
            </w:r>
          </w:p>
        </w:tc>
        <w:tc>
          <w:tcPr>
            <w:tcW w:w="1548" w:type="dxa"/>
            <w:tcBorders>
              <w:top w:val="nil"/>
              <w:left w:val="nil"/>
              <w:bottom w:val="nil"/>
              <w:right w:val="nil"/>
            </w:tcBorders>
          </w:tcPr>
          <w:p w:rsidR="00816571" w:rsidRDefault="00326120">
            <w:pPr>
              <w:spacing w:after="0" w:line="259" w:lineRule="auto"/>
              <w:ind w:left="0" w:right="0" w:firstLine="0"/>
              <w:jc w:val="left"/>
            </w:pPr>
            <w:r>
              <w:t>35.8±0.0075</w:t>
            </w:r>
            <w:r>
              <w:rPr>
                <w:vertAlign w:val="superscript"/>
              </w:rPr>
              <w:t>d</w:t>
            </w:r>
            <w:r>
              <w:t xml:space="preserve"> </w:t>
            </w:r>
          </w:p>
        </w:tc>
        <w:tc>
          <w:tcPr>
            <w:tcW w:w="1414" w:type="dxa"/>
            <w:tcBorders>
              <w:top w:val="nil"/>
              <w:left w:val="nil"/>
              <w:bottom w:val="nil"/>
              <w:right w:val="nil"/>
            </w:tcBorders>
            <w:vAlign w:val="bottom"/>
          </w:tcPr>
          <w:p w:rsidR="00816571" w:rsidRDefault="00326120">
            <w:pPr>
              <w:spacing w:after="84" w:line="259" w:lineRule="auto"/>
              <w:ind w:left="0" w:right="0" w:firstLine="0"/>
              <w:jc w:val="left"/>
            </w:pPr>
            <w:r>
              <w:t>149.0±0.03</w:t>
            </w:r>
            <w:r>
              <w:rPr>
                <w:vertAlign w:val="superscript"/>
              </w:rPr>
              <w:t xml:space="preserve">b </w:t>
            </w:r>
          </w:p>
          <w:p w:rsidR="00816571" w:rsidRDefault="00326120">
            <w:pPr>
              <w:spacing w:after="0" w:line="259" w:lineRule="auto"/>
              <w:ind w:left="586" w:right="0" w:firstLine="0"/>
              <w:jc w:val="left"/>
            </w:pPr>
            <w:r>
              <w:t xml:space="preserve"> </w:t>
            </w:r>
          </w:p>
        </w:tc>
        <w:tc>
          <w:tcPr>
            <w:tcW w:w="1261" w:type="dxa"/>
            <w:tcBorders>
              <w:top w:val="nil"/>
              <w:left w:val="nil"/>
              <w:bottom w:val="nil"/>
              <w:right w:val="nil"/>
            </w:tcBorders>
          </w:tcPr>
          <w:p w:rsidR="00816571" w:rsidRDefault="00326120">
            <w:pPr>
              <w:spacing w:after="0" w:line="259" w:lineRule="auto"/>
              <w:ind w:left="0" w:right="0" w:firstLine="0"/>
              <w:jc w:val="left"/>
            </w:pPr>
            <w:r>
              <w:t>10.2±0.01</w:t>
            </w:r>
            <w:r>
              <w:rPr>
                <w:vertAlign w:val="superscript"/>
              </w:rPr>
              <w:t>a</w:t>
            </w:r>
            <w:r>
              <w:t xml:space="preserve"> </w:t>
            </w:r>
          </w:p>
        </w:tc>
        <w:tc>
          <w:tcPr>
            <w:tcW w:w="1270" w:type="dxa"/>
            <w:tcBorders>
              <w:top w:val="nil"/>
              <w:left w:val="nil"/>
              <w:bottom w:val="nil"/>
              <w:right w:val="nil"/>
            </w:tcBorders>
          </w:tcPr>
          <w:p w:rsidR="00816571" w:rsidRDefault="00326120">
            <w:pPr>
              <w:spacing w:after="0" w:line="259" w:lineRule="auto"/>
              <w:ind w:left="482" w:right="119" w:hanging="446"/>
              <w:jc w:val="left"/>
            </w:pPr>
            <w:r>
              <w:t xml:space="preserve">55.7±0.01 </w:t>
            </w:r>
            <w:r>
              <w:rPr>
                <w:sz w:val="16"/>
              </w:rPr>
              <w:t>b</w:t>
            </w:r>
            <w:r>
              <w:t xml:space="preserve"> </w:t>
            </w:r>
          </w:p>
        </w:tc>
        <w:tc>
          <w:tcPr>
            <w:tcW w:w="1414" w:type="dxa"/>
            <w:tcBorders>
              <w:top w:val="nil"/>
              <w:left w:val="nil"/>
              <w:bottom w:val="nil"/>
              <w:right w:val="nil"/>
            </w:tcBorders>
          </w:tcPr>
          <w:p w:rsidR="00816571" w:rsidRDefault="00326120">
            <w:pPr>
              <w:spacing w:after="0" w:line="259" w:lineRule="auto"/>
              <w:ind w:left="14" w:right="0" w:firstLine="0"/>
            </w:pPr>
            <w:r>
              <w:t>1026.6±0.05</w:t>
            </w:r>
            <w:r>
              <w:rPr>
                <w:vertAlign w:val="superscript"/>
              </w:rPr>
              <w:t>f</w:t>
            </w:r>
            <w:r>
              <w:t xml:space="preserve"> </w:t>
            </w:r>
          </w:p>
        </w:tc>
      </w:tr>
      <w:tr w:rsidR="00816571">
        <w:trPr>
          <w:trHeight w:val="745"/>
        </w:trPr>
        <w:tc>
          <w:tcPr>
            <w:tcW w:w="1327" w:type="dxa"/>
            <w:tcBorders>
              <w:top w:val="nil"/>
              <w:left w:val="nil"/>
              <w:bottom w:val="single" w:sz="4" w:space="0" w:color="000000"/>
              <w:right w:val="nil"/>
            </w:tcBorders>
          </w:tcPr>
          <w:p w:rsidR="00816571" w:rsidRDefault="00326120">
            <w:pPr>
              <w:spacing w:after="0" w:line="259" w:lineRule="auto"/>
              <w:ind w:left="0" w:right="50" w:firstLine="0"/>
              <w:jc w:val="center"/>
            </w:pPr>
            <w:r>
              <w:t xml:space="preserve">DBFO </w:t>
            </w:r>
          </w:p>
        </w:tc>
        <w:tc>
          <w:tcPr>
            <w:tcW w:w="1414" w:type="dxa"/>
            <w:tcBorders>
              <w:top w:val="nil"/>
              <w:left w:val="nil"/>
              <w:bottom w:val="single" w:sz="4" w:space="0" w:color="000000"/>
              <w:right w:val="nil"/>
            </w:tcBorders>
          </w:tcPr>
          <w:p w:rsidR="00816571" w:rsidRDefault="00326120">
            <w:pPr>
              <w:spacing w:after="0" w:line="259" w:lineRule="auto"/>
              <w:ind w:left="5" w:right="0" w:firstLine="0"/>
              <w:jc w:val="left"/>
            </w:pPr>
            <w:r>
              <w:t>53.33±0.01</w:t>
            </w:r>
            <w:r>
              <w:rPr>
                <w:vertAlign w:val="superscript"/>
              </w:rPr>
              <w:t>e</w:t>
            </w:r>
            <w:r>
              <w:t xml:space="preserve"> </w:t>
            </w:r>
          </w:p>
        </w:tc>
        <w:tc>
          <w:tcPr>
            <w:tcW w:w="1548" w:type="dxa"/>
            <w:tcBorders>
              <w:top w:val="nil"/>
              <w:left w:val="nil"/>
              <w:bottom w:val="single" w:sz="4" w:space="0" w:color="000000"/>
              <w:right w:val="nil"/>
            </w:tcBorders>
          </w:tcPr>
          <w:p w:rsidR="00816571" w:rsidRDefault="00326120">
            <w:pPr>
              <w:spacing w:after="0" w:line="259" w:lineRule="auto"/>
              <w:ind w:left="120" w:right="0" w:firstLine="0"/>
              <w:jc w:val="left"/>
            </w:pPr>
            <w:r>
              <w:t>35.7±0.00</w:t>
            </w:r>
            <w:r>
              <w:rPr>
                <w:vertAlign w:val="superscript"/>
              </w:rPr>
              <w:t>d</w:t>
            </w:r>
            <w:r>
              <w:t xml:space="preserve"> </w:t>
            </w:r>
          </w:p>
        </w:tc>
        <w:tc>
          <w:tcPr>
            <w:tcW w:w="1414" w:type="dxa"/>
            <w:tcBorders>
              <w:top w:val="nil"/>
              <w:left w:val="nil"/>
              <w:bottom w:val="single" w:sz="4" w:space="0" w:color="000000"/>
              <w:right w:val="nil"/>
            </w:tcBorders>
          </w:tcPr>
          <w:p w:rsidR="00816571" w:rsidRDefault="00326120">
            <w:pPr>
              <w:spacing w:after="0" w:line="259" w:lineRule="auto"/>
              <w:ind w:left="60" w:right="0" w:firstLine="0"/>
              <w:jc w:val="left"/>
            </w:pPr>
            <w:r>
              <w:t>96.5±0.03</w:t>
            </w:r>
            <w:r>
              <w:rPr>
                <w:vertAlign w:val="superscript"/>
              </w:rPr>
              <w:t>d</w:t>
            </w:r>
            <w:r>
              <w:t xml:space="preserve"> </w:t>
            </w:r>
          </w:p>
        </w:tc>
        <w:tc>
          <w:tcPr>
            <w:tcW w:w="1261" w:type="dxa"/>
            <w:tcBorders>
              <w:top w:val="nil"/>
              <w:left w:val="nil"/>
              <w:bottom w:val="single" w:sz="4" w:space="0" w:color="000000"/>
              <w:right w:val="nil"/>
            </w:tcBorders>
          </w:tcPr>
          <w:p w:rsidR="00816571" w:rsidRDefault="00326120">
            <w:pPr>
              <w:spacing w:after="0" w:line="259" w:lineRule="auto"/>
              <w:ind w:left="60" w:right="0" w:firstLine="0"/>
              <w:jc w:val="left"/>
            </w:pPr>
            <w:r>
              <w:t>9.0±0.01</w:t>
            </w:r>
            <w:r>
              <w:rPr>
                <w:vertAlign w:val="superscript"/>
              </w:rPr>
              <w:t>c</w:t>
            </w:r>
            <w:r>
              <w:t xml:space="preserve"> </w:t>
            </w:r>
          </w:p>
        </w:tc>
        <w:tc>
          <w:tcPr>
            <w:tcW w:w="1270" w:type="dxa"/>
            <w:tcBorders>
              <w:top w:val="nil"/>
              <w:left w:val="nil"/>
              <w:bottom w:val="single" w:sz="4" w:space="0" w:color="000000"/>
              <w:right w:val="nil"/>
            </w:tcBorders>
          </w:tcPr>
          <w:p w:rsidR="00816571" w:rsidRDefault="00326120">
            <w:pPr>
              <w:spacing w:after="0" w:line="259" w:lineRule="auto"/>
              <w:ind w:left="0" w:right="0" w:firstLine="0"/>
              <w:jc w:val="left"/>
            </w:pPr>
            <w:r>
              <w:t>66.9±0.00</w:t>
            </w:r>
            <w:r>
              <w:rPr>
                <w:vertAlign w:val="superscript"/>
              </w:rPr>
              <w:t>a</w:t>
            </w:r>
            <w:r>
              <w:t xml:space="preserve"> </w:t>
            </w:r>
          </w:p>
        </w:tc>
        <w:tc>
          <w:tcPr>
            <w:tcW w:w="1414" w:type="dxa"/>
            <w:tcBorders>
              <w:top w:val="nil"/>
              <w:left w:val="nil"/>
              <w:bottom w:val="single" w:sz="4" w:space="0" w:color="000000"/>
              <w:right w:val="nil"/>
            </w:tcBorders>
          </w:tcPr>
          <w:p w:rsidR="00816571" w:rsidRDefault="00326120">
            <w:pPr>
              <w:spacing w:after="60" w:line="259" w:lineRule="auto"/>
              <w:ind w:left="5" w:right="0" w:firstLine="0"/>
            </w:pPr>
            <w:r>
              <w:t>1255.0±0.03</w:t>
            </w:r>
            <w:r>
              <w:rPr>
                <w:vertAlign w:val="superscript"/>
              </w:rPr>
              <w:t>e</w:t>
            </w:r>
            <w:r>
              <w:t xml:space="preserve"> </w:t>
            </w:r>
          </w:p>
          <w:p w:rsidR="00816571" w:rsidRDefault="00326120">
            <w:pPr>
              <w:spacing w:after="0" w:line="259" w:lineRule="auto"/>
              <w:ind w:left="0" w:right="0" w:firstLine="0"/>
              <w:jc w:val="center"/>
            </w:pPr>
            <w:r>
              <w:t xml:space="preserve"> </w:t>
            </w:r>
          </w:p>
        </w:tc>
      </w:tr>
    </w:tbl>
    <w:p w:rsidR="00816571" w:rsidRDefault="00326120">
      <w:pPr>
        <w:spacing w:after="151" w:line="249" w:lineRule="auto"/>
        <w:ind w:left="-5" w:right="524"/>
      </w:pPr>
      <w:r>
        <w:rPr>
          <w:sz w:val="20"/>
        </w:rPr>
        <w:t xml:space="preserve">Samples with same letters are not significantly different (p&lt;0.05) DBBS= boiled solar dried, DBSS = steamed solar dried, DBFS= fresh (control) solar dried, DBBO= boiled oven dried, DBSO= steamed oven dried and DBFO= fresh oven (control) dried. </w:t>
      </w:r>
    </w:p>
    <w:p w:rsidR="00816571" w:rsidRDefault="00326120">
      <w:pPr>
        <w:spacing w:after="372" w:line="259" w:lineRule="auto"/>
        <w:ind w:left="0" w:right="0" w:firstLine="0"/>
        <w:jc w:val="left"/>
      </w:pPr>
      <w:r>
        <w:t xml:space="preserve"> </w:t>
      </w:r>
    </w:p>
    <w:p w:rsidR="00816571" w:rsidRDefault="00326120">
      <w:pPr>
        <w:ind w:left="-5" w:right="532"/>
      </w:pPr>
      <w:r>
        <w:t xml:space="preserve">Ascorbic </w:t>
      </w:r>
      <w:r>
        <w:t>acid is an antioxidant that activates the function of all the cells. It is known to facilitate the absorption of iron in the intestines, provide protection against infections and instrumental in the healing of wounds (Roger, 1999). The results show that th</w:t>
      </w:r>
      <w:r>
        <w:t xml:space="preserve">e oven dried yam flours had higher ascorbic acid content than the solar dried yam flours. However, there was statistically no difference between the steamed oven dried yam </w:t>
      </w:r>
      <w:r>
        <w:lastRenderedPageBreak/>
        <w:t>flour (79.44mg/100g) and the boiled solar dried yam flour (79.33mg/100g).  The value</w:t>
      </w:r>
      <w:r>
        <w:t xml:space="preserve">s of ascorbic acid content of the pre-treated yam flours ranged between </w:t>
      </w:r>
    </w:p>
    <w:p w:rsidR="00816571" w:rsidRDefault="00326120">
      <w:pPr>
        <w:ind w:left="-5" w:right="532"/>
      </w:pPr>
      <w:r>
        <w:t xml:space="preserve">77.78–79.44mg/100g (steaming) and 79.33 – 105.78mg/100g (boiling). The study values were higher than the values reported by Okwu and Ndu (2003) for aerial yam. There appears to be an </w:t>
      </w:r>
      <w:r>
        <w:t>increase in the ascorbic acid content of all the pre-treated yam flours relative to the fresh yam flour, which is surprising as ascorbic acid as well as minerals in general, are known to be water soluble so leaching through boiling was expected to have aff</w:t>
      </w:r>
      <w:r>
        <w:t xml:space="preserve">ected the ascorbic acid content of the yam flours (Adepoju </w:t>
      </w:r>
      <w:r>
        <w:rPr>
          <w:i/>
        </w:rPr>
        <w:t>et al.,</w:t>
      </w:r>
      <w:r>
        <w:t xml:space="preserve"> 2010). So far similar observation has not been reported in the literature to support the trend observed in the aerial yam.</w:t>
      </w:r>
      <w:r>
        <w:rPr>
          <w:i/>
        </w:rPr>
        <w:t xml:space="preserve"> </w:t>
      </w:r>
    </w:p>
    <w:p w:rsidR="00816571" w:rsidRDefault="00326120">
      <w:pPr>
        <w:ind w:left="-5" w:right="532"/>
      </w:pPr>
      <w:r>
        <w:t>Phosphorus is very vital in the production and maintenance of bon</w:t>
      </w:r>
      <w:r>
        <w:t>es and teeth. It also strengthens cell wall and is used to regulate the acid/base balance in the body (FAO, 1987). The phosphorous (P) content of the pre-treated yam flours ranged from 34.2 – 37.10mg/100g (boiling) to 35.8- 42.3mg/100g (steaming). The oven</w:t>
      </w:r>
      <w:r>
        <w:t xml:space="preserve"> dried yam flours had relatively high P content (35.7 - 42.2mg/100g) than the solar dried yam flours (34.2-42.3mg/100g). The values obtained in this study fall within the range of values reported by Adepoju </w:t>
      </w:r>
      <w:r>
        <w:rPr>
          <w:i/>
        </w:rPr>
        <w:t>et al.</w:t>
      </w:r>
      <w:r>
        <w:t xml:space="preserve"> (2012) for white yam. The P content of the</w:t>
      </w:r>
      <w:r>
        <w:t xml:space="preserve"> steamed yam flours was high relative to the fresh yam flour (35.7 – 39.4). The P levels in fresh yam flour reported in this study were however lower than those reported by Abara (2011) for fresh tissue of </w:t>
      </w:r>
      <w:r>
        <w:rPr>
          <w:i/>
        </w:rPr>
        <w:t>D. bulbifera</w:t>
      </w:r>
      <w:r>
        <w:t xml:space="preserve"> (64.40 and 150.00 mg/100 g) on wet an</w:t>
      </w:r>
      <w:r>
        <w:t xml:space="preserve">d dry basis respectively and those from other authors (37.00 and 62.15 mg/100g) (Polycarp </w:t>
      </w:r>
      <w:r>
        <w:rPr>
          <w:i/>
        </w:rPr>
        <w:t>et al.,</w:t>
      </w:r>
      <w:r>
        <w:t xml:space="preserve"> 2013</w:t>
      </w:r>
      <w:r>
        <w:rPr>
          <w:b/>
        </w:rPr>
        <w:t xml:space="preserve">). </w:t>
      </w:r>
      <w:r>
        <w:t xml:space="preserve">The low P content of the boiled solar dried yam flour is in agreement with the assertion by Adepoju </w:t>
      </w:r>
      <w:r>
        <w:rPr>
          <w:i/>
        </w:rPr>
        <w:t>et al</w:t>
      </w:r>
      <w:r>
        <w:t>. (2010) that leaching of minerals occur durin</w:t>
      </w:r>
      <w:r>
        <w:t xml:space="preserve">g boiling. </w:t>
      </w:r>
    </w:p>
    <w:p w:rsidR="00816571" w:rsidRDefault="00326120">
      <w:pPr>
        <w:spacing w:after="0"/>
        <w:ind w:left="-5" w:right="532"/>
      </w:pPr>
      <w:r>
        <w:t xml:space="preserve">Calcium is a very important element necessary in building and maintaining bones and teeth. It also plays a role in blood clotting, nerve conduction and muscle contraction </w:t>
      </w:r>
    </w:p>
    <w:p w:rsidR="00816571" w:rsidRDefault="00326120">
      <w:pPr>
        <w:spacing w:after="253" w:line="259" w:lineRule="auto"/>
        <w:ind w:left="-5" w:right="532"/>
      </w:pPr>
      <w:r>
        <w:lastRenderedPageBreak/>
        <w:t xml:space="preserve">(FAO/WHO, 2002). Calcium (Ca) content from the study ranged from 96.6 – </w:t>
      </w:r>
    </w:p>
    <w:p w:rsidR="00816571" w:rsidRDefault="00326120">
      <w:pPr>
        <w:spacing w:line="259" w:lineRule="auto"/>
        <w:ind w:left="-5" w:right="532"/>
      </w:pPr>
      <w:r>
        <w:t xml:space="preserve">124.6mg/100g and 100.1 – 149.0mg/100g for boiled and steamed flours respectively. </w:t>
      </w:r>
    </w:p>
    <w:p w:rsidR="00816571" w:rsidRDefault="00326120">
      <w:pPr>
        <w:ind w:left="-5" w:right="532"/>
      </w:pPr>
      <w:r>
        <w:t xml:space="preserve">The fresh solar dried yam flour was significantly (p&lt;0.05) higher in Ca content than all the pre-treated solar dried </w:t>
      </w:r>
      <w:r>
        <w:t>yam flours. The significant differences (p&lt;0.05) observed showed steamed and boiled solar dried flours to have low Ca content relative to the fresh solar dried flour. This trend agrees with Adepoju et al. (2010) report. However, the values observed in this</w:t>
      </w:r>
      <w:r>
        <w:t xml:space="preserve"> study were found to be higher than those reported by Abara (2011) and Abara (2003) for fresh </w:t>
      </w:r>
      <w:r>
        <w:rPr>
          <w:i/>
        </w:rPr>
        <w:t>D. bulbifera</w:t>
      </w:r>
      <w:r>
        <w:t xml:space="preserve"> on wet and dry basis respectively (35.30 mg /100g and 205.60mg/100g and 209.00 mg/100g). The solar dried yam flours showed higher calcium content tha</w:t>
      </w:r>
      <w:r>
        <w:t xml:space="preserve">n the oven dried yam flours except for the steamed oven dried yam flour (149.9mg/100g). Similar trend was reported by Agoreyo </w:t>
      </w:r>
      <w:r>
        <w:rPr>
          <w:i/>
        </w:rPr>
        <w:t>et al.</w:t>
      </w:r>
      <w:r>
        <w:t xml:space="preserve"> (2011) where the calcium content of the solar dried white yam flour was higher than the oven dried yam flour. The variation</w:t>
      </w:r>
      <w:r>
        <w:t>s observed in the calcium content in this study relative to other studies may be due to differences in species, soil composition in which it was grown, planting period and water availability (Abara, 2011). Calcium is important for proper bone and teeth for</w:t>
      </w:r>
      <w:r>
        <w:t xml:space="preserve">mation however; its presence does not guarantee its availability as its absorption depends on the presence of vitamin D, oxalic and phytic acid (White and Broadley, 2005).  </w:t>
      </w:r>
    </w:p>
    <w:p w:rsidR="00816571" w:rsidRDefault="00326120">
      <w:pPr>
        <w:spacing w:after="0"/>
        <w:ind w:left="-5" w:right="532"/>
      </w:pPr>
      <w:r>
        <w:t>Iron (Fe) has been reported to play an important role as a transport medium for el</w:t>
      </w:r>
      <w:r>
        <w:t>ectrons within cells and as an integrated part of important enzyme. Fe content ranged from 8.3 – 10.2mg/100g and 10.2 – 10.5mg/100g for steaming and boiling in that order. The results showed the boiled yam flours have higher Fe content than the steamed and</w:t>
      </w:r>
      <w:r>
        <w:t xml:space="preserve"> fresh yam flours for both drying methods except for the steamed oven dried yam flour which had the same value as the boiled oven dried yam flour (10.2mg/100g) The Fe content of 8.2 to 10.2 mg/100 g obtained in this study for dry tissue is higher relative </w:t>
      </w:r>
      <w:r>
        <w:t xml:space="preserve">to reports from other studies. FAO (1968); (FAO 1972); </w:t>
      </w:r>
    </w:p>
    <w:p w:rsidR="00816571" w:rsidRDefault="00326120">
      <w:pPr>
        <w:ind w:left="-5" w:right="532"/>
      </w:pPr>
      <w:r>
        <w:lastRenderedPageBreak/>
        <w:t xml:space="preserve">Adepoju </w:t>
      </w:r>
      <w:r>
        <w:rPr>
          <w:i/>
        </w:rPr>
        <w:t>et al</w:t>
      </w:r>
      <w:r>
        <w:t xml:space="preserve">. (2010) (4.1-4.6mg/100g); Eka (1978) and Egbe and Treche (1984) reported levels of 2.00, 1.68 and 1.30 mg/100 g respectively of Fe content in the tissue of </w:t>
      </w:r>
      <w:r>
        <w:rPr>
          <w:i/>
        </w:rPr>
        <w:t>D. bulbifera</w:t>
      </w:r>
      <w:r>
        <w:t xml:space="preserve"> on fresh weight b</w:t>
      </w:r>
      <w:r>
        <w:t>asis.  Barquar and Oke (1977) reported 3.46 ppm of iron on dry weight basis in the tissues of aerial yam. The results of this study show the pre-treated yam flours to be higher in Fe content than the fresh yam flour except for the steamed solar dried yam f</w:t>
      </w:r>
      <w:r>
        <w:t>lour with a value of 8.3mg/100g. The Fe values observed in this study fall within the recommended daily allowance of about 10mg/100g for both adults and children (WHO, 2002). These findings therefore suggest that aerial yam may be a major source of dietary</w:t>
      </w:r>
      <w:r>
        <w:t xml:space="preserve"> iron. </w:t>
      </w:r>
    </w:p>
    <w:p w:rsidR="00816571" w:rsidRDefault="00326120">
      <w:pPr>
        <w:spacing w:after="253" w:line="259" w:lineRule="auto"/>
        <w:ind w:left="-5" w:right="532"/>
      </w:pPr>
      <w:r>
        <w:t xml:space="preserve">Sodium (Na) content for the pre-treated yam flour was found to be in the range of </w:t>
      </w:r>
    </w:p>
    <w:p w:rsidR="00816571" w:rsidRDefault="00326120">
      <w:pPr>
        <w:ind w:left="-5" w:right="532"/>
      </w:pPr>
      <w:r>
        <w:t>50.0 – 51.7 mg/100g and 54.4 – 55.7 mg/100g in the order of boiling and steaming. Significant differences (p&lt;0.05) existed between the pre-treated yam flours and the</w:t>
      </w:r>
      <w:r>
        <w:t xml:space="preserve"> fresh yam flour.  All the pre-treated yam flours had low Na values relative to the fresh yam flour. This indicates that boiling and steaming did affect the Na content of the yam flour. However the difference between the two drying methods for the various </w:t>
      </w:r>
      <w:r>
        <w:t xml:space="preserve">flours was minimal. Values within the ranges of 51.7 – 68.4mg/100g and 50.0 – 89.1mg/100g were observed for solar and oven drying respectively. Adepoju (2012) reported higher values of 340.0mg/100g for oven dried yam flour. The Na content observed in this </w:t>
      </w:r>
      <w:r>
        <w:t xml:space="preserve">study was low compared to values reported by other authors.  Abara (2011) reported a range of 220.00 and 550.00mg/100 g on wet and dry weight basis respectively for the tissue, while Adepoju </w:t>
      </w:r>
      <w:r>
        <w:rPr>
          <w:i/>
        </w:rPr>
        <w:t>et al</w:t>
      </w:r>
      <w:r>
        <w:t>.</w:t>
      </w:r>
      <w:r>
        <w:rPr>
          <w:rFonts w:ascii="Arial" w:eastAsia="Arial" w:hAnsi="Arial" w:cs="Arial"/>
          <w:sz w:val="19"/>
        </w:rPr>
        <w:t xml:space="preserve"> </w:t>
      </w:r>
      <w:r>
        <w:t xml:space="preserve">(2010) reported a range of 270.0 – 510.0mg/100 for </w:t>
      </w:r>
      <w:r>
        <w:rPr>
          <w:i/>
        </w:rPr>
        <w:t xml:space="preserve">D. </w:t>
      </w:r>
      <w:r>
        <w:rPr>
          <w:i/>
        </w:rPr>
        <w:t xml:space="preserve">rotundata.  </w:t>
      </w:r>
      <w:r>
        <w:t>Barquar and Oke (1977) also reported 126.00 mg/100g.  Generally, the Na content of yams including aerial yam is low, thus the observed low values obtained in this study. The differences observed in the various samples may be attributed to envir</w:t>
      </w:r>
      <w:r>
        <w:t xml:space="preserve">onmental and soil differences. The recommended daily intake of sodium is 500 mg for adults and 400 </w:t>
      </w:r>
      <w:r>
        <w:lastRenderedPageBreak/>
        <w:t xml:space="preserve">mg for children (WHO, 1973). About 700 g of aerial yam is needed to achieve the recommended daily intake of Na. </w:t>
      </w:r>
    </w:p>
    <w:p w:rsidR="00816571" w:rsidRDefault="00326120">
      <w:pPr>
        <w:spacing w:after="0"/>
        <w:ind w:left="-5" w:right="532"/>
      </w:pPr>
      <w:r>
        <w:t>The potassium (K) content determined range b</w:t>
      </w:r>
      <w:r>
        <w:t xml:space="preserve">etween 1026.6 – 1358.7 mg/100g and 1270.8 – 1314.7 mg/100g in steamed and boiled yam flours respectively. All the pretreatment and drying methods had varying effect on the K content of the various yam flour relative to the fresh yam flour (1255.0 – 1305.9 </w:t>
      </w:r>
      <w:r>
        <w:t xml:space="preserve">mg/g). The Boiled oven dried flour was high in the K content while steamed oven dried flour was low.  Furthermore, K content was high in the steamed solar dried yam flour and low in the boiled solar dried yam flour, this could be attributed to leaching of </w:t>
      </w:r>
      <w:r>
        <w:t xml:space="preserve">nutrients in boiling. From the results, aerial yam is high in potassium and is not adversely affected by the treatments in this study. Lower values have been reported by other authors </w:t>
      </w:r>
    </w:p>
    <w:p w:rsidR="00816571" w:rsidRDefault="00326120">
      <w:pPr>
        <w:spacing w:after="252" w:line="259" w:lineRule="auto"/>
        <w:ind w:left="-5" w:right="532"/>
      </w:pPr>
      <w:r>
        <w:t xml:space="preserve">(390mg/100g, Adepoju </w:t>
      </w:r>
      <w:r>
        <w:rPr>
          <w:i/>
        </w:rPr>
        <w:t>et al.,</w:t>
      </w:r>
      <w:r>
        <w:t xml:space="preserve"> 2010 for white yam; 500.97mg/100g and </w:t>
      </w:r>
    </w:p>
    <w:p w:rsidR="00816571" w:rsidRDefault="00326120">
      <w:pPr>
        <w:ind w:left="-5" w:right="532"/>
      </w:pPr>
      <w:r>
        <w:t>611</w:t>
      </w:r>
      <w:r>
        <w:t xml:space="preserve">.83mg/100g for boiled and fresh yam flour respectively (Kouassi </w:t>
      </w:r>
      <w:r>
        <w:rPr>
          <w:i/>
        </w:rPr>
        <w:t>et al.,</w:t>
      </w:r>
      <w:r>
        <w:t xml:space="preserve"> 2010). The WHO recommended daily intake of potassium is 2000 mg for adult and 1600 mg for children (Abara, 2011). This suggests an intake of a little over 100g yam to achieve the recom</w:t>
      </w:r>
      <w:r>
        <w:t xml:space="preserve">mended daily requirement. Pre-treatment had varying effects on the mineral content of the dried yam flours.  </w:t>
      </w:r>
    </w:p>
    <w:p w:rsidR="00816571" w:rsidRDefault="00326120">
      <w:pPr>
        <w:ind w:left="-5" w:right="532"/>
      </w:pPr>
      <w:r>
        <w:t>Generally, with the exception of calcium, iron and potassium oven drying had the least effect on ascorbic acid, phosphorus, and sodium contents of</w:t>
      </w:r>
      <w:r>
        <w:t xml:space="preserve"> the dried yam flours while solar drying had the least effect on calcium, iron and potassium content of the dried yam flours. </w:t>
      </w:r>
    </w:p>
    <w:p w:rsidR="00816571" w:rsidRDefault="00326120">
      <w:pPr>
        <w:pStyle w:val="Heading2"/>
        <w:spacing w:after="115" w:line="356" w:lineRule="auto"/>
        <w:ind w:left="849" w:hanging="864"/>
      </w:pPr>
      <w:r>
        <w:lastRenderedPageBreak/>
        <w:t xml:space="preserve">3.5.3.1 Correlation between pre-treatments, drying methods and mineral composition of aerial yam </w:t>
      </w:r>
    </w:p>
    <w:p w:rsidR="00816571" w:rsidRDefault="00326120">
      <w:pPr>
        <w:spacing w:after="246"/>
        <w:ind w:left="-5" w:right="532"/>
      </w:pPr>
      <w:r>
        <w:t>The result from Table 3.4 indic</w:t>
      </w:r>
      <w:r>
        <w:t xml:space="preserve">ates that a relationship exist amongst some pretreatment and drying methods against mineral properties of aerial yam. There was a strong positive correlation between fresh solar dried (DBFS) and calcium (Ca) (r </w:t>
      </w:r>
    </w:p>
    <w:p w:rsidR="00816571" w:rsidRDefault="00326120">
      <w:pPr>
        <w:ind w:left="-5" w:right="532"/>
      </w:pPr>
      <w:r>
        <w:t>=0.760, P&lt;0.05), DBFS and iron (Fe) (r = 0.7</w:t>
      </w:r>
      <w:r>
        <w:t>60, p&lt;0.05) and steamed solar dried and Potassium (K) (r =0.859, p &lt; 0.05).  Implications deduced from the above are that, steaming and solar drying greatly affect the content variations of these minerals during flour production. Steam blanching is reporte</w:t>
      </w:r>
      <w:r>
        <w:t xml:space="preserve">d to result in nutritional losses due to leaching of water soluble vitamins, minerals and amino acids (Morris </w:t>
      </w:r>
      <w:r>
        <w:rPr>
          <w:i/>
        </w:rPr>
        <w:t>et al.,</w:t>
      </w:r>
      <w:r>
        <w:t xml:space="preserve"> 2006). </w:t>
      </w:r>
    </w:p>
    <w:p w:rsidR="00816571" w:rsidRDefault="00326120">
      <w:pPr>
        <w:pStyle w:val="Heading1"/>
        <w:spacing w:after="0"/>
        <w:ind w:left="1137" w:hanging="1152"/>
      </w:pPr>
      <w:r>
        <w:t xml:space="preserve">Table 3.4: Correlation between pre-treatments, drying methods and mineral composition of </w:t>
      </w:r>
      <w:r>
        <w:rPr>
          <w:i/>
        </w:rPr>
        <w:t>D. bulbifera</w:t>
      </w:r>
      <w:r>
        <w:t xml:space="preserve">  </w:t>
      </w:r>
    </w:p>
    <w:tbl>
      <w:tblPr>
        <w:tblStyle w:val="TableGrid"/>
        <w:tblW w:w="8538" w:type="dxa"/>
        <w:tblInd w:w="-122" w:type="dxa"/>
        <w:tblCellMar>
          <w:top w:w="6" w:type="dxa"/>
          <w:left w:w="0" w:type="dxa"/>
          <w:bottom w:w="0" w:type="dxa"/>
          <w:right w:w="115" w:type="dxa"/>
        </w:tblCellMar>
        <w:tblLook w:val="04A0" w:firstRow="1" w:lastRow="0" w:firstColumn="1" w:lastColumn="0" w:noHBand="0" w:noVBand="1"/>
      </w:tblPr>
      <w:tblGrid>
        <w:gridCol w:w="1509"/>
        <w:gridCol w:w="1563"/>
        <w:gridCol w:w="1116"/>
        <w:gridCol w:w="1114"/>
        <w:gridCol w:w="1117"/>
        <w:gridCol w:w="1116"/>
        <w:gridCol w:w="1003"/>
      </w:tblGrid>
      <w:tr w:rsidR="00816571">
        <w:trPr>
          <w:trHeight w:val="420"/>
        </w:trPr>
        <w:tc>
          <w:tcPr>
            <w:tcW w:w="1510" w:type="dxa"/>
            <w:tcBorders>
              <w:top w:val="single" w:sz="2" w:space="0" w:color="FFFFFF"/>
              <w:left w:val="nil"/>
              <w:bottom w:val="single" w:sz="2" w:space="0" w:color="FFFFFF"/>
              <w:right w:val="nil"/>
            </w:tcBorders>
          </w:tcPr>
          <w:p w:rsidR="00816571" w:rsidRDefault="00326120">
            <w:pPr>
              <w:spacing w:after="0" w:line="259" w:lineRule="auto"/>
              <w:ind w:left="122" w:right="0" w:firstLine="0"/>
              <w:jc w:val="left"/>
            </w:pPr>
            <w:r>
              <w:t xml:space="preserve"> </w:t>
            </w:r>
          </w:p>
        </w:tc>
        <w:tc>
          <w:tcPr>
            <w:tcW w:w="1563"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 xml:space="preserve">Vit. C </w:t>
            </w:r>
          </w:p>
        </w:tc>
        <w:tc>
          <w:tcPr>
            <w:tcW w:w="1116"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 xml:space="preserve">P </w:t>
            </w:r>
          </w:p>
        </w:tc>
        <w:tc>
          <w:tcPr>
            <w:tcW w:w="1114"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 xml:space="preserve">Ca </w:t>
            </w:r>
          </w:p>
        </w:tc>
        <w:tc>
          <w:tcPr>
            <w:tcW w:w="1117"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 xml:space="preserve">Fe </w:t>
            </w:r>
          </w:p>
        </w:tc>
        <w:tc>
          <w:tcPr>
            <w:tcW w:w="1116"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 xml:space="preserve">Na </w:t>
            </w:r>
          </w:p>
        </w:tc>
        <w:tc>
          <w:tcPr>
            <w:tcW w:w="1003"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K</w:t>
            </w:r>
            <w:r>
              <w:t xml:space="preserve"> </w:t>
            </w:r>
          </w:p>
        </w:tc>
      </w:tr>
      <w:tr w:rsidR="00816571">
        <w:trPr>
          <w:trHeight w:val="289"/>
        </w:trPr>
        <w:tc>
          <w:tcPr>
            <w:tcW w:w="1510" w:type="dxa"/>
            <w:tcBorders>
              <w:top w:val="single" w:sz="2" w:space="0" w:color="FFFFFF"/>
              <w:left w:val="nil"/>
              <w:bottom w:val="nil"/>
              <w:right w:val="nil"/>
            </w:tcBorders>
          </w:tcPr>
          <w:p w:rsidR="00816571" w:rsidRDefault="00326120">
            <w:pPr>
              <w:spacing w:after="0" w:line="259" w:lineRule="auto"/>
              <w:ind w:left="122" w:right="0" w:firstLine="0"/>
              <w:jc w:val="left"/>
            </w:pPr>
            <w:r>
              <w:rPr>
                <w:sz w:val="20"/>
              </w:rPr>
              <w:t xml:space="preserve">DBBS </w:t>
            </w:r>
          </w:p>
        </w:tc>
        <w:tc>
          <w:tcPr>
            <w:tcW w:w="1563" w:type="dxa"/>
            <w:tcBorders>
              <w:top w:val="single" w:sz="2" w:space="0" w:color="FFFFFF"/>
              <w:left w:val="nil"/>
              <w:bottom w:val="nil"/>
              <w:right w:val="nil"/>
            </w:tcBorders>
          </w:tcPr>
          <w:p w:rsidR="00816571" w:rsidRDefault="00326120">
            <w:pPr>
              <w:spacing w:after="0" w:line="259" w:lineRule="auto"/>
              <w:ind w:left="0" w:right="0" w:firstLine="0"/>
              <w:jc w:val="left"/>
            </w:pPr>
            <w:r>
              <w:rPr>
                <w:sz w:val="20"/>
              </w:rPr>
              <w:t xml:space="preserve">-.213 </w:t>
            </w:r>
          </w:p>
        </w:tc>
        <w:tc>
          <w:tcPr>
            <w:tcW w:w="1116" w:type="dxa"/>
            <w:tcBorders>
              <w:top w:val="single" w:sz="2" w:space="0" w:color="FFFFFF"/>
              <w:left w:val="nil"/>
              <w:bottom w:val="nil"/>
              <w:right w:val="nil"/>
            </w:tcBorders>
          </w:tcPr>
          <w:p w:rsidR="00816571" w:rsidRDefault="00326120">
            <w:pPr>
              <w:spacing w:after="0" w:line="259" w:lineRule="auto"/>
              <w:ind w:left="0" w:right="0" w:firstLine="0"/>
              <w:jc w:val="left"/>
            </w:pPr>
            <w:r>
              <w:rPr>
                <w:sz w:val="20"/>
              </w:rPr>
              <w:t xml:space="preserve">-.521 </w:t>
            </w:r>
          </w:p>
        </w:tc>
        <w:tc>
          <w:tcPr>
            <w:tcW w:w="1114" w:type="dxa"/>
            <w:tcBorders>
              <w:top w:val="single" w:sz="2" w:space="0" w:color="FFFFFF"/>
              <w:left w:val="nil"/>
              <w:bottom w:val="nil"/>
              <w:right w:val="nil"/>
            </w:tcBorders>
          </w:tcPr>
          <w:p w:rsidR="00816571" w:rsidRDefault="00326120">
            <w:pPr>
              <w:spacing w:after="0" w:line="259" w:lineRule="auto"/>
              <w:ind w:left="0" w:right="0" w:firstLine="0"/>
              <w:jc w:val="left"/>
            </w:pPr>
            <w:r>
              <w:rPr>
                <w:sz w:val="20"/>
              </w:rPr>
              <w:t xml:space="preserve">-.071 </w:t>
            </w:r>
          </w:p>
        </w:tc>
        <w:tc>
          <w:tcPr>
            <w:tcW w:w="1117" w:type="dxa"/>
            <w:tcBorders>
              <w:top w:val="single" w:sz="2" w:space="0" w:color="FFFFFF"/>
              <w:left w:val="nil"/>
              <w:bottom w:val="nil"/>
              <w:right w:val="nil"/>
            </w:tcBorders>
          </w:tcPr>
          <w:p w:rsidR="00816571" w:rsidRDefault="00326120">
            <w:pPr>
              <w:spacing w:after="0" w:line="259" w:lineRule="auto"/>
              <w:ind w:left="0" w:right="0" w:firstLine="0"/>
              <w:jc w:val="left"/>
            </w:pPr>
            <w:r>
              <w:rPr>
                <w:sz w:val="20"/>
              </w:rPr>
              <w:t xml:space="preserve">-.130 </w:t>
            </w:r>
          </w:p>
        </w:tc>
        <w:tc>
          <w:tcPr>
            <w:tcW w:w="1116" w:type="dxa"/>
            <w:tcBorders>
              <w:top w:val="single" w:sz="2" w:space="0" w:color="FFFFFF"/>
              <w:left w:val="nil"/>
              <w:bottom w:val="nil"/>
              <w:right w:val="nil"/>
            </w:tcBorders>
          </w:tcPr>
          <w:p w:rsidR="00816571" w:rsidRDefault="00326120">
            <w:pPr>
              <w:spacing w:after="0" w:line="259" w:lineRule="auto"/>
              <w:ind w:left="0" w:right="0" w:firstLine="0"/>
              <w:jc w:val="left"/>
            </w:pPr>
            <w:r>
              <w:rPr>
                <w:sz w:val="20"/>
              </w:rPr>
              <w:t xml:space="preserve">-.350 </w:t>
            </w:r>
          </w:p>
        </w:tc>
        <w:tc>
          <w:tcPr>
            <w:tcW w:w="1003" w:type="dxa"/>
            <w:tcBorders>
              <w:top w:val="single" w:sz="2" w:space="0" w:color="FFFFFF"/>
              <w:left w:val="nil"/>
              <w:bottom w:val="nil"/>
              <w:right w:val="nil"/>
            </w:tcBorders>
          </w:tcPr>
          <w:p w:rsidR="00816571" w:rsidRDefault="00326120">
            <w:pPr>
              <w:spacing w:after="0" w:line="259" w:lineRule="auto"/>
              <w:ind w:left="0" w:right="0" w:firstLine="0"/>
              <w:jc w:val="left"/>
            </w:pPr>
            <w:r>
              <w:rPr>
                <w:sz w:val="20"/>
              </w:rPr>
              <w:t xml:space="preserve">-.081 </w:t>
            </w:r>
          </w:p>
        </w:tc>
      </w:tr>
      <w:tr w:rsidR="00816571">
        <w:trPr>
          <w:trHeight w:val="346"/>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Sig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.613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.186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.866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-.759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.395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.849 </w:t>
            </w:r>
          </w:p>
        </w:tc>
      </w:tr>
      <w:tr w:rsidR="00816571">
        <w:trPr>
          <w:trHeight w:val="344"/>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DBSS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-.235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.446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-.249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-.249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-.266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.199 </w:t>
            </w:r>
          </w:p>
        </w:tc>
      </w:tr>
      <w:tr w:rsidR="00816571">
        <w:trPr>
          <w:trHeight w:val="344"/>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Sig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.570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.268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.553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.553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.524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.636 </w:t>
            </w:r>
          </w:p>
        </w:tc>
      </w:tr>
      <w:tr w:rsidR="00816571">
        <w:trPr>
          <w:trHeight w:val="346"/>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DBFS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-.003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.146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.760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.760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.126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.031 </w:t>
            </w:r>
          </w:p>
        </w:tc>
      </w:tr>
      <w:tr w:rsidR="00816571">
        <w:trPr>
          <w:trHeight w:val="346"/>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Sig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.995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.729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.028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.028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.767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.941 </w:t>
            </w:r>
          </w:p>
        </w:tc>
      </w:tr>
      <w:tr w:rsidR="00816571">
        <w:trPr>
          <w:trHeight w:val="345"/>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DBBO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.177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-.140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-.274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-.274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-.404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.059 </w:t>
            </w:r>
          </w:p>
        </w:tc>
      </w:tr>
      <w:tr w:rsidR="00816571">
        <w:trPr>
          <w:trHeight w:val="344"/>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Sig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(0.676)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.742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.512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.512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.321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.889 </w:t>
            </w:r>
          </w:p>
        </w:tc>
      </w:tr>
      <w:tr w:rsidR="00816571">
        <w:trPr>
          <w:trHeight w:val="346"/>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DBSO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.211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-.344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.104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.104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-.225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.859 </w:t>
            </w:r>
          </w:p>
        </w:tc>
      </w:tr>
      <w:tr w:rsidR="00816571">
        <w:trPr>
          <w:trHeight w:val="346"/>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Sig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(.616)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.404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.807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.807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.592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.006 </w:t>
            </w:r>
          </w:p>
        </w:tc>
      </w:tr>
      <w:tr w:rsidR="00816571">
        <w:trPr>
          <w:trHeight w:val="344"/>
        </w:trPr>
        <w:tc>
          <w:tcPr>
            <w:tcW w:w="1510" w:type="dxa"/>
            <w:tcBorders>
              <w:top w:val="nil"/>
              <w:left w:val="nil"/>
              <w:bottom w:val="nil"/>
              <w:right w:val="nil"/>
            </w:tcBorders>
          </w:tcPr>
          <w:p w:rsidR="00816571" w:rsidRDefault="00326120">
            <w:pPr>
              <w:spacing w:after="0" w:line="259" w:lineRule="auto"/>
              <w:ind w:left="122" w:right="0" w:firstLine="0"/>
              <w:jc w:val="left"/>
            </w:pPr>
            <w:r>
              <w:rPr>
                <w:sz w:val="20"/>
              </w:rPr>
              <w:t xml:space="preserve">DBFO </w:t>
            </w:r>
          </w:p>
        </w:tc>
        <w:tc>
          <w:tcPr>
            <w:tcW w:w="1563" w:type="dxa"/>
            <w:tcBorders>
              <w:top w:val="nil"/>
              <w:left w:val="nil"/>
              <w:bottom w:val="nil"/>
              <w:right w:val="nil"/>
            </w:tcBorders>
          </w:tcPr>
          <w:p w:rsidR="00816571" w:rsidRDefault="00326120">
            <w:pPr>
              <w:spacing w:after="0" w:line="259" w:lineRule="auto"/>
              <w:ind w:left="0" w:right="0" w:firstLine="0"/>
              <w:jc w:val="left"/>
            </w:pPr>
            <w:r>
              <w:rPr>
                <w:sz w:val="20"/>
              </w:rPr>
              <w:t xml:space="preserve">.596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-.412 </w:t>
            </w:r>
          </w:p>
        </w:tc>
        <w:tc>
          <w:tcPr>
            <w:tcW w:w="1114" w:type="dxa"/>
            <w:tcBorders>
              <w:top w:val="nil"/>
              <w:left w:val="nil"/>
              <w:bottom w:val="nil"/>
              <w:right w:val="nil"/>
            </w:tcBorders>
          </w:tcPr>
          <w:p w:rsidR="00816571" w:rsidRDefault="00326120">
            <w:pPr>
              <w:spacing w:after="0" w:line="259" w:lineRule="auto"/>
              <w:ind w:left="0" w:right="0" w:firstLine="0"/>
              <w:jc w:val="left"/>
            </w:pPr>
            <w:r>
              <w:rPr>
                <w:sz w:val="20"/>
              </w:rPr>
              <w:t xml:space="preserve">-.275 </w:t>
            </w:r>
          </w:p>
        </w:tc>
        <w:tc>
          <w:tcPr>
            <w:tcW w:w="1117" w:type="dxa"/>
            <w:tcBorders>
              <w:top w:val="nil"/>
              <w:left w:val="nil"/>
              <w:bottom w:val="nil"/>
              <w:right w:val="nil"/>
            </w:tcBorders>
          </w:tcPr>
          <w:p w:rsidR="00816571" w:rsidRDefault="00326120">
            <w:pPr>
              <w:spacing w:after="0" w:line="259" w:lineRule="auto"/>
              <w:ind w:left="0" w:right="0" w:firstLine="0"/>
              <w:jc w:val="left"/>
            </w:pPr>
            <w:r>
              <w:rPr>
                <w:sz w:val="20"/>
              </w:rPr>
              <w:t xml:space="preserve">-.275 </w:t>
            </w:r>
          </w:p>
        </w:tc>
        <w:tc>
          <w:tcPr>
            <w:tcW w:w="1116" w:type="dxa"/>
            <w:tcBorders>
              <w:top w:val="nil"/>
              <w:left w:val="nil"/>
              <w:bottom w:val="nil"/>
              <w:right w:val="nil"/>
            </w:tcBorders>
          </w:tcPr>
          <w:p w:rsidR="00816571" w:rsidRDefault="00326120">
            <w:pPr>
              <w:spacing w:after="0" w:line="259" w:lineRule="auto"/>
              <w:ind w:left="0" w:right="0" w:firstLine="0"/>
              <w:jc w:val="left"/>
            </w:pPr>
            <w:r>
              <w:rPr>
                <w:sz w:val="20"/>
              </w:rPr>
              <w:t xml:space="preserve">.126 </w:t>
            </w:r>
          </w:p>
        </w:tc>
        <w:tc>
          <w:tcPr>
            <w:tcW w:w="1003" w:type="dxa"/>
            <w:tcBorders>
              <w:top w:val="nil"/>
              <w:left w:val="nil"/>
              <w:bottom w:val="nil"/>
              <w:right w:val="nil"/>
            </w:tcBorders>
          </w:tcPr>
          <w:p w:rsidR="00816571" w:rsidRDefault="00326120">
            <w:pPr>
              <w:spacing w:after="0" w:line="259" w:lineRule="auto"/>
              <w:ind w:left="0" w:right="0" w:firstLine="0"/>
              <w:jc w:val="left"/>
            </w:pPr>
            <w:r>
              <w:rPr>
                <w:sz w:val="20"/>
              </w:rPr>
              <w:t xml:space="preserve">-.131 </w:t>
            </w:r>
          </w:p>
        </w:tc>
      </w:tr>
      <w:tr w:rsidR="00816571">
        <w:trPr>
          <w:trHeight w:val="409"/>
        </w:trPr>
        <w:tc>
          <w:tcPr>
            <w:tcW w:w="1510" w:type="dxa"/>
            <w:tcBorders>
              <w:top w:val="nil"/>
              <w:left w:val="nil"/>
              <w:bottom w:val="single" w:sz="2" w:space="0" w:color="000000"/>
              <w:right w:val="nil"/>
            </w:tcBorders>
          </w:tcPr>
          <w:p w:rsidR="00816571" w:rsidRDefault="00326120">
            <w:pPr>
              <w:spacing w:after="0" w:line="259" w:lineRule="auto"/>
              <w:ind w:left="122" w:right="0" w:firstLine="0"/>
              <w:jc w:val="left"/>
            </w:pPr>
            <w:r>
              <w:rPr>
                <w:sz w:val="20"/>
              </w:rPr>
              <w:t xml:space="preserve">Sig </w:t>
            </w:r>
          </w:p>
        </w:tc>
        <w:tc>
          <w:tcPr>
            <w:tcW w:w="1563" w:type="dxa"/>
            <w:tcBorders>
              <w:top w:val="nil"/>
              <w:left w:val="nil"/>
              <w:bottom w:val="single" w:sz="2" w:space="0" w:color="000000"/>
              <w:right w:val="nil"/>
            </w:tcBorders>
          </w:tcPr>
          <w:p w:rsidR="00816571" w:rsidRDefault="00326120">
            <w:pPr>
              <w:spacing w:after="0" w:line="259" w:lineRule="auto"/>
              <w:ind w:left="0" w:right="0" w:firstLine="0"/>
              <w:jc w:val="left"/>
            </w:pPr>
            <w:r>
              <w:rPr>
                <w:sz w:val="20"/>
              </w:rPr>
              <w:t xml:space="preserve">(.119) </w:t>
            </w:r>
          </w:p>
        </w:tc>
        <w:tc>
          <w:tcPr>
            <w:tcW w:w="1116" w:type="dxa"/>
            <w:tcBorders>
              <w:top w:val="nil"/>
              <w:left w:val="nil"/>
              <w:bottom w:val="single" w:sz="2" w:space="0" w:color="000000"/>
              <w:right w:val="nil"/>
            </w:tcBorders>
          </w:tcPr>
          <w:p w:rsidR="00816571" w:rsidRDefault="00326120">
            <w:pPr>
              <w:spacing w:after="0" w:line="259" w:lineRule="auto"/>
              <w:ind w:left="0" w:right="0" w:firstLine="0"/>
              <w:jc w:val="left"/>
            </w:pPr>
            <w:r>
              <w:rPr>
                <w:sz w:val="20"/>
              </w:rPr>
              <w:t xml:space="preserve">.311 </w:t>
            </w:r>
          </w:p>
        </w:tc>
        <w:tc>
          <w:tcPr>
            <w:tcW w:w="1114" w:type="dxa"/>
            <w:tcBorders>
              <w:top w:val="nil"/>
              <w:left w:val="nil"/>
              <w:bottom w:val="single" w:sz="2" w:space="0" w:color="000000"/>
              <w:right w:val="nil"/>
            </w:tcBorders>
          </w:tcPr>
          <w:p w:rsidR="00816571" w:rsidRDefault="00326120">
            <w:pPr>
              <w:spacing w:after="0" w:line="259" w:lineRule="auto"/>
              <w:ind w:left="0" w:right="0" w:firstLine="0"/>
              <w:jc w:val="left"/>
            </w:pPr>
            <w:r>
              <w:rPr>
                <w:sz w:val="20"/>
              </w:rPr>
              <w:t xml:space="preserve">.510 </w:t>
            </w:r>
          </w:p>
        </w:tc>
        <w:tc>
          <w:tcPr>
            <w:tcW w:w="1117" w:type="dxa"/>
            <w:tcBorders>
              <w:top w:val="nil"/>
              <w:left w:val="nil"/>
              <w:bottom w:val="single" w:sz="2" w:space="0" w:color="000000"/>
              <w:right w:val="nil"/>
            </w:tcBorders>
          </w:tcPr>
          <w:p w:rsidR="00816571" w:rsidRDefault="00326120">
            <w:pPr>
              <w:spacing w:after="0" w:line="259" w:lineRule="auto"/>
              <w:ind w:left="0" w:right="0" w:firstLine="0"/>
              <w:jc w:val="left"/>
            </w:pPr>
            <w:r>
              <w:rPr>
                <w:sz w:val="20"/>
              </w:rPr>
              <w:t xml:space="preserve">.510 </w:t>
            </w:r>
          </w:p>
        </w:tc>
        <w:tc>
          <w:tcPr>
            <w:tcW w:w="1116" w:type="dxa"/>
            <w:tcBorders>
              <w:top w:val="nil"/>
              <w:left w:val="nil"/>
              <w:bottom w:val="single" w:sz="2" w:space="0" w:color="000000"/>
              <w:right w:val="nil"/>
            </w:tcBorders>
          </w:tcPr>
          <w:p w:rsidR="00816571" w:rsidRDefault="00326120">
            <w:pPr>
              <w:spacing w:after="0" w:line="259" w:lineRule="auto"/>
              <w:ind w:left="0" w:right="0" w:firstLine="0"/>
              <w:jc w:val="left"/>
            </w:pPr>
            <w:r>
              <w:rPr>
                <w:sz w:val="20"/>
              </w:rPr>
              <w:t xml:space="preserve">.767 </w:t>
            </w:r>
          </w:p>
        </w:tc>
        <w:tc>
          <w:tcPr>
            <w:tcW w:w="1003" w:type="dxa"/>
            <w:tcBorders>
              <w:top w:val="nil"/>
              <w:left w:val="nil"/>
              <w:bottom w:val="single" w:sz="2" w:space="0" w:color="000000"/>
              <w:right w:val="nil"/>
            </w:tcBorders>
          </w:tcPr>
          <w:p w:rsidR="00816571" w:rsidRDefault="00326120">
            <w:pPr>
              <w:spacing w:after="0" w:line="259" w:lineRule="auto"/>
              <w:ind w:left="0" w:right="0" w:firstLine="0"/>
              <w:jc w:val="left"/>
            </w:pPr>
            <w:r>
              <w:rPr>
                <w:sz w:val="20"/>
              </w:rPr>
              <w:t xml:space="preserve">.757 </w:t>
            </w:r>
          </w:p>
        </w:tc>
      </w:tr>
    </w:tbl>
    <w:p w:rsidR="00816571" w:rsidRDefault="00326120">
      <w:pPr>
        <w:spacing w:after="361" w:line="268" w:lineRule="auto"/>
        <w:ind w:left="-5" w:right="526"/>
      </w:pPr>
      <w:r>
        <w:rPr>
          <w:sz w:val="18"/>
        </w:rPr>
        <w:t xml:space="preserve">*. Correlation is significant at the 0.05 level (2-tailed). **. Correlation is significant at the 0.01 level (2-tailed). </w:t>
      </w:r>
    </w:p>
    <w:p w:rsidR="00816571" w:rsidRDefault="00326120">
      <w:pPr>
        <w:pStyle w:val="Heading2"/>
        <w:spacing w:after="111" w:line="358" w:lineRule="auto"/>
        <w:ind w:left="561" w:hanging="576"/>
      </w:pPr>
      <w:r>
        <w:t xml:space="preserve">3.5.4 The effect of pre-treatment and drying on the functional properties of </w:t>
      </w:r>
      <w:r>
        <w:rPr>
          <w:i/>
        </w:rPr>
        <w:t>D.bulbifera</w:t>
      </w:r>
      <w:r>
        <w:t xml:space="preserve"> flour </w:t>
      </w:r>
    </w:p>
    <w:p w:rsidR="00816571" w:rsidRDefault="00326120">
      <w:pPr>
        <w:spacing w:after="0"/>
        <w:ind w:left="-5" w:right="532"/>
      </w:pPr>
      <w:r>
        <w:t xml:space="preserve">The functional properties which included swelling power, solubility and water binding capacity were determined from the pre-treated aerial yam flour which was dried using </w:t>
      </w:r>
      <w:r>
        <w:lastRenderedPageBreak/>
        <w:t>the oven and solar drying methods. The data obtained from these determinations are pr</w:t>
      </w:r>
      <w:r>
        <w:t xml:space="preserve">esented in Table 3.5. The ranges of water binding capacity </w:t>
      </w:r>
    </w:p>
    <w:p w:rsidR="00816571" w:rsidRDefault="00326120">
      <w:pPr>
        <w:ind w:left="-5" w:right="532"/>
      </w:pPr>
      <w:r>
        <w:t xml:space="preserve">(WBC) in the yam flours from fresh, steaming and boiling were 200.41 – 235.11%, 241.03 – 262.10 and 252.43 – 303%. Among the pre-treatment methods used, boiling </w:t>
      </w:r>
      <w:r>
        <w:t xml:space="preserve">had the least effect on the WBC of the yam flour relative to the fresh flour but not statistically different (p&lt;0.05) from the other dried yam flours except for the boiled solar dried yam flours. The solar dried yam flours were significantly (p&lt;0.05) high </w:t>
      </w:r>
      <w:r>
        <w:t xml:space="preserve">in water binding capacity than the oven dried yam flours.  </w:t>
      </w:r>
    </w:p>
    <w:p w:rsidR="00816571" w:rsidRDefault="00326120">
      <w:pPr>
        <w:pStyle w:val="Heading1"/>
        <w:spacing w:after="0"/>
        <w:ind w:left="1137" w:hanging="1152"/>
      </w:pPr>
      <w:r>
        <w:t xml:space="preserve">Table 3.5: Effect of Pre-treatment and drying on functional properties of aerial yam </w:t>
      </w:r>
    </w:p>
    <w:tbl>
      <w:tblPr>
        <w:tblStyle w:val="TableGrid"/>
        <w:tblW w:w="8135" w:type="dxa"/>
        <w:tblInd w:w="-122" w:type="dxa"/>
        <w:tblCellMar>
          <w:top w:w="109" w:type="dxa"/>
          <w:left w:w="0" w:type="dxa"/>
          <w:bottom w:w="0" w:type="dxa"/>
          <w:right w:w="115" w:type="dxa"/>
        </w:tblCellMar>
        <w:tblLook w:val="04A0" w:firstRow="1" w:lastRow="0" w:firstColumn="1" w:lastColumn="0" w:noHBand="0" w:noVBand="1"/>
      </w:tblPr>
      <w:tblGrid>
        <w:gridCol w:w="1399"/>
        <w:gridCol w:w="1801"/>
        <w:gridCol w:w="1620"/>
        <w:gridCol w:w="1892"/>
        <w:gridCol w:w="1423"/>
      </w:tblGrid>
      <w:tr w:rsidR="00816571">
        <w:trPr>
          <w:trHeight w:val="642"/>
        </w:trPr>
        <w:tc>
          <w:tcPr>
            <w:tcW w:w="1399" w:type="dxa"/>
            <w:tcBorders>
              <w:top w:val="single" w:sz="2" w:space="0" w:color="FFFFFF"/>
              <w:left w:val="nil"/>
              <w:bottom w:val="single" w:sz="4" w:space="0" w:color="000000"/>
              <w:right w:val="nil"/>
            </w:tcBorders>
          </w:tcPr>
          <w:p w:rsidR="00816571" w:rsidRDefault="00326120">
            <w:pPr>
              <w:spacing w:after="0" w:line="259" w:lineRule="auto"/>
              <w:ind w:left="122" w:right="0" w:firstLine="0"/>
              <w:jc w:val="left"/>
            </w:pPr>
            <w:r>
              <w:rPr>
                <w:b/>
              </w:rPr>
              <w:t>Sample</w:t>
            </w:r>
            <w:r>
              <w:rPr>
                <w:rFonts w:ascii="Calibri" w:eastAsia="Calibri" w:hAnsi="Calibri" w:cs="Calibri"/>
                <w:b/>
              </w:rPr>
              <w:t xml:space="preserve"> </w:t>
            </w:r>
          </w:p>
        </w:tc>
        <w:tc>
          <w:tcPr>
            <w:tcW w:w="1801" w:type="dxa"/>
            <w:tcBorders>
              <w:top w:val="single" w:sz="2" w:space="0" w:color="FFFFFF"/>
              <w:left w:val="nil"/>
              <w:bottom w:val="single" w:sz="4" w:space="0" w:color="000000"/>
              <w:right w:val="nil"/>
            </w:tcBorders>
          </w:tcPr>
          <w:p w:rsidR="00816571" w:rsidRDefault="00326120">
            <w:pPr>
              <w:spacing w:after="0" w:line="259" w:lineRule="auto"/>
              <w:ind w:left="0" w:right="0" w:firstLine="0"/>
              <w:jc w:val="left"/>
            </w:pPr>
            <w:r>
              <w:rPr>
                <w:b/>
              </w:rPr>
              <w:t xml:space="preserve">Water binding </w:t>
            </w:r>
            <w:r>
              <w:rPr>
                <w:rFonts w:ascii="Calibri" w:eastAsia="Calibri" w:hAnsi="Calibri" w:cs="Calibri"/>
                <w:b/>
              </w:rPr>
              <w:t xml:space="preserve"> </w:t>
            </w:r>
          </w:p>
        </w:tc>
        <w:tc>
          <w:tcPr>
            <w:tcW w:w="1620" w:type="dxa"/>
            <w:tcBorders>
              <w:top w:val="single" w:sz="2" w:space="0" w:color="FFFFFF"/>
              <w:left w:val="nil"/>
              <w:bottom w:val="single" w:sz="4" w:space="0" w:color="000000"/>
              <w:right w:val="nil"/>
            </w:tcBorders>
          </w:tcPr>
          <w:p w:rsidR="00816571" w:rsidRDefault="00326120">
            <w:pPr>
              <w:spacing w:after="0" w:line="259" w:lineRule="auto"/>
              <w:ind w:left="0" w:right="0" w:firstLine="0"/>
              <w:jc w:val="left"/>
            </w:pPr>
            <w:r>
              <w:rPr>
                <w:b/>
              </w:rPr>
              <w:t>Solubility</w:t>
            </w:r>
            <w:r>
              <w:rPr>
                <w:rFonts w:ascii="Calibri" w:eastAsia="Calibri" w:hAnsi="Calibri" w:cs="Calibri"/>
                <w:b/>
              </w:rPr>
              <w:t xml:space="preserve"> </w:t>
            </w:r>
          </w:p>
        </w:tc>
        <w:tc>
          <w:tcPr>
            <w:tcW w:w="1892" w:type="dxa"/>
            <w:tcBorders>
              <w:top w:val="single" w:sz="2" w:space="0" w:color="FFFFFF"/>
              <w:left w:val="nil"/>
              <w:bottom w:val="single" w:sz="4" w:space="0" w:color="000000"/>
              <w:right w:val="nil"/>
            </w:tcBorders>
          </w:tcPr>
          <w:p w:rsidR="00816571" w:rsidRDefault="00326120">
            <w:pPr>
              <w:spacing w:after="0" w:line="259" w:lineRule="auto"/>
              <w:ind w:left="0" w:right="0" w:firstLine="0"/>
              <w:jc w:val="left"/>
            </w:pPr>
            <w:r>
              <w:rPr>
                <w:b/>
              </w:rPr>
              <w:t>Swelling power</w:t>
            </w:r>
            <w:r>
              <w:rPr>
                <w:rFonts w:ascii="Calibri" w:eastAsia="Calibri" w:hAnsi="Calibri" w:cs="Calibri"/>
                <w:b/>
              </w:rPr>
              <w:t xml:space="preserve"> </w:t>
            </w:r>
          </w:p>
        </w:tc>
        <w:tc>
          <w:tcPr>
            <w:tcW w:w="1423" w:type="dxa"/>
            <w:tcBorders>
              <w:top w:val="single" w:sz="2" w:space="0" w:color="FFFFFF"/>
              <w:left w:val="nil"/>
              <w:bottom w:val="single" w:sz="4" w:space="0" w:color="000000"/>
              <w:right w:val="nil"/>
            </w:tcBorders>
          </w:tcPr>
          <w:p w:rsidR="00816571" w:rsidRDefault="00326120">
            <w:pPr>
              <w:spacing w:after="0" w:line="259" w:lineRule="auto"/>
              <w:ind w:left="0" w:right="0" w:firstLine="0"/>
              <w:jc w:val="left"/>
            </w:pPr>
            <w:r>
              <w:rPr>
                <w:b/>
              </w:rPr>
              <w:t>pH</w:t>
            </w:r>
            <w:r>
              <w:rPr>
                <w:rFonts w:ascii="Calibri" w:eastAsia="Calibri" w:hAnsi="Calibri" w:cs="Calibri"/>
                <w:b/>
              </w:rPr>
              <w:t xml:space="preserve"> </w:t>
            </w:r>
          </w:p>
        </w:tc>
      </w:tr>
      <w:tr w:rsidR="00816571">
        <w:trPr>
          <w:trHeight w:val="540"/>
        </w:trPr>
        <w:tc>
          <w:tcPr>
            <w:tcW w:w="1399" w:type="dxa"/>
            <w:tcBorders>
              <w:top w:val="single" w:sz="4" w:space="0" w:color="000000"/>
              <w:left w:val="nil"/>
              <w:bottom w:val="nil"/>
              <w:right w:val="nil"/>
            </w:tcBorders>
            <w:vAlign w:val="center"/>
          </w:tcPr>
          <w:p w:rsidR="00816571" w:rsidRDefault="00326120">
            <w:pPr>
              <w:spacing w:after="0" w:line="259" w:lineRule="auto"/>
              <w:ind w:left="122" w:right="0" w:firstLine="0"/>
              <w:jc w:val="left"/>
            </w:pPr>
            <w:r>
              <w:t>DBBS</w:t>
            </w:r>
            <w:r>
              <w:rPr>
                <w:rFonts w:ascii="Calibri" w:eastAsia="Calibri" w:hAnsi="Calibri" w:cs="Calibri"/>
              </w:rPr>
              <w:t xml:space="preserve"> </w:t>
            </w:r>
          </w:p>
        </w:tc>
        <w:tc>
          <w:tcPr>
            <w:tcW w:w="1801" w:type="dxa"/>
            <w:tcBorders>
              <w:top w:val="single" w:sz="4" w:space="0" w:color="000000"/>
              <w:left w:val="nil"/>
              <w:bottom w:val="nil"/>
              <w:right w:val="nil"/>
            </w:tcBorders>
            <w:vAlign w:val="center"/>
          </w:tcPr>
          <w:p w:rsidR="00816571" w:rsidRDefault="00326120">
            <w:pPr>
              <w:spacing w:after="0" w:line="259" w:lineRule="auto"/>
              <w:ind w:left="0" w:right="0" w:firstLine="0"/>
              <w:jc w:val="left"/>
            </w:pPr>
            <w:r>
              <w:t>303±47.40</w:t>
            </w:r>
            <w:r>
              <w:rPr>
                <w:vertAlign w:val="superscript"/>
              </w:rPr>
              <w:t>a</w:t>
            </w:r>
            <w:r>
              <w:rPr>
                <w:rFonts w:ascii="Calibri" w:eastAsia="Calibri" w:hAnsi="Calibri" w:cs="Calibri"/>
              </w:rPr>
              <w:t xml:space="preserve"> </w:t>
            </w:r>
          </w:p>
        </w:tc>
        <w:tc>
          <w:tcPr>
            <w:tcW w:w="1620" w:type="dxa"/>
            <w:tcBorders>
              <w:top w:val="single" w:sz="4" w:space="0" w:color="000000"/>
              <w:left w:val="nil"/>
              <w:bottom w:val="nil"/>
              <w:right w:val="nil"/>
            </w:tcBorders>
            <w:vAlign w:val="center"/>
          </w:tcPr>
          <w:p w:rsidR="00816571" w:rsidRDefault="00326120">
            <w:pPr>
              <w:spacing w:after="0" w:line="259" w:lineRule="auto"/>
              <w:ind w:left="0" w:right="0" w:firstLine="0"/>
              <w:jc w:val="left"/>
            </w:pPr>
            <w:r>
              <w:t>16.54±0.62</w:t>
            </w:r>
            <w:r>
              <w:rPr>
                <w:vertAlign w:val="superscript"/>
              </w:rPr>
              <w:t>c</w:t>
            </w:r>
            <w:r>
              <w:rPr>
                <w:rFonts w:ascii="Calibri" w:eastAsia="Calibri" w:hAnsi="Calibri" w:cs="Calibri"/>
              </w:rPr>
              <w:t xml:space="preserve"> </w:t>
            </w:r>
          </w:p>
        </w:tc>
        <w:tc>
          <w:tcPr>
            <w:tcW w:w="1892" w:type="dxa"/>
            <w:tcBorders>
              <w:top w:val="single" w:sz="4" w:space="0" w:color="000000"/>
              <w:left w:val="nil"/>
              <w:bottom w:val="nil"/>
              <w:right w:val="nil"/>
            </w:tcBorders>
            <w:vAlign w:val="center"/>
          </w:tcPr>
          <w:p w:rsidR="00816571" w:rsidRDefault="00326120">
            <w:pPr>
              <w:spacing w:after="0" w:line="259" w:lineRule="auto"/>
              <w:ind w:left="0" w:right="0" w:firstLine="0"/>
              <w:jc w:val="left"/>
            </w:pPr>
            <w:r>
              <w:t>9.55±0.20</w:t>
            </w:r>
            <w:r>
              <w:rPr>
                <w:vertAlign w:val="superscript"/>
              </w:rPr>
              <w:t>b</w:t>
            </w:r>
            <w:r>
              <w:rPr>
                <w:rFonts w:ascii="Calibri" w:eastAsia="Calibri" w:hAnsi="Calibri" w:cs="Calibri"/>
              </w:rPr>
              <w:t xml:space="preserve"> </w:t>
            </w:r>
          </w:p>
        </w:tc>
        <w:tc>
          <w:tcPr>
            <w:tcW w:w="1423" w:type="dxa"/>
            <w:tcBorders>
              <w:top w:val="single" w:sz="4" w:space="0" w:color="000000"/>
              <w:left w:val="nil"/>
              <w:bottom w:val="nil"/>
              <w:right w:val="nil"/>
            </w:tcBorders>
            <w:vAlign w:val="center"/>
          </w:tcPr>
          <w:p w:rsidR="00816571" w:rsidRDefault="00326120">
            <w:pPr>
              <w:spacing w:after="0" w:line="259" w:lineRule="auto"/>
              <w:ind w:left="0" w:right="0" w:firstLine="0"/>
              <w:jc w:val="left"/>
            </w:pPr>
            <w:r>
              <w:t>5.90±0.01</w:t>
            </w:r>
            <w:r>
              <w:rPr>
                <w:vertAlign w:val="superscript"/>
              </w:rPr>
              <w:t>c</w:t>
            </w:r>
            <w:r>
              <w:rPr>
                <w:rFonts w:ascii="Calibri" w:eastAsia="Calibri" w:hAnsi="Calibri" w:cs="Calibri"/>
              </w:rPr>
              <w:t xml:space="preserve"> </w:t>
            </w:r>
          </w:p>
        </w:tc>
      </w:tr>
      <w:tr w:rsidR="00816571">
        <w:trPr>
          <w:trHeight w:val="634"/>
        </w:trPr>
        <w:tc>
          <w:tcPr>
            <w:tcW w:w="1399" w:type="dxa"/>
            <w:tcBorders>
              <w:top w:val="nil"/>
              <w:left w:val="nil"/>
              <w:bottom w:val="nil"/>
              <w:right w:val="nil"/>
            </w:tcBorders>
            <w:vAlign w:val="center"/>
          </w:tcPr>
          <w:p w:rsidR="00816571" w:rsidRDefault="00326120">
            <w:pPr>
              <w:spacing w:after="0" w:line="259" w:lineRule="auto"/>
              <w:ind w:left="122" w:right="0" w:firstLine="0"/>
              <w:jc w:val="left"/>
            </w:pPr>
            <w:r>
              <w:t>DBFS</w:t>
            </w:r>
            <w:r>
              <w:rPr>
                <w:rFonts w:ascii="Calibri" w:eastAsia="Calibri" w:hAnsi="Calibri" w:cs="Calibri"/>
              </w:rPr>
              <w:t xml:space="preserve"> </w:t>
            </w:r>
          </w:p>
        </w:tc>
        <w:tc>
          <w:tcPr>
            <w:tcW w:w="1801" w:type="dxa"/>
            <w:tcBorders>
              <w:top w:val="nil"/>
              <w:left w:val="nil"/>
              <w:bottom w:val="nil"/>
              <w:right w:val="nil"/>
            </w:tcBorders>
            <w:vAlign w:val="center"/>
          </w:tcPr>
          <w:p w:rsidR="00816571" w:rsidRDefault="00326120">
            <w:pPr>
              <w:spacing w:after="0" w:line="259" w:lineRule="auto"/>
              <w:ind w:left="0" w:right="0" w:firstLine="0"/>
              <w:jc w:val="left"/>
            </w:pPr>
            <w:r>
              <w:t>200.41±14.57</w:t>
            </w:r>
            <w:r>
              <w:rPr>
                <w:vertAlign w:val="superscript"/>
              </w:rPr>
              <w:t>c</w:t>
            </w:r>
            <w:r>
              <w:rPr>
                <w:rFonts w:ascii="Calibri" w:eastAsia="Calibri" w:hAnsi="Calibri" w:cs="Calibri"/>
              </w:rPr>
              <w:t xml:space="preserve"> </w:t>
            </w:r>
          </w:p>
        </w:tc>
        <w:tc>
          <w:tcPr>
            <w:tcW w:w="1620" w:type="dxa"/>
            <w:tcBorders>
              <w:top w:val="nil"/>
              <w:left w:val="nil"/>
              <w:bottom w:val="nil"/>
              <w:right w:val="nil"/>
            </w:tcBorders>
            <w:vAlign w:val="center"/>
          </w:tcPr>
          <w:p w:rsidR="00816571" w:rsidRDefault="00326120">
            <w:pPr>
              <w:spacing w:after="0" w:line="259" w:lineRule="auto"/>
              <w:ind w:left="0" w:right="0" w:firstLine="0"/>
              <w:jc w:val="left"/>
            </w:pPr>
            <w:r>
              <w:t>22.01±0.75</w:t>
            </w:r>
            <w:r>
              <w:rPr>
                <w:vertAlign w:val="superscript"/>
              </w:rPr>
              <w:t>a</w:t>
            </w:r>
            <w:r>
              <w:rPr>
                <w:rFonts w:ascii="Calibri" w:eastAsia="Calibri" w:hAnsi="Calibri" w:cs="Calibri"/>
              </w:rPr>
              <w:t xml:space="preserve"> </w:t>
            </w:r>
          </w:p>
        </w:tc>
        <w:tc>
          <w:tcPr>
            <w:tcW w:w="1892" w:type="dxa"/>
            <w:tcBorders>
              <w:top w:val="nil"/>
              <w:left w:val="nil"/>
              <w:bottom w:val="nil"/>
              <w:right w:val="nil"/>
            </w:tcBorders>
            <w:vAlign w:val="center"/>
          </w:tcPr>
          <w:p w:rsidR="00816571" w:rsidRDefault="00326120">
            <w:pPr>
              <w:spacing w:after="0" w:line="259" w:lineRule="auto"/>
              <w:ind w:left="0" w:right="0" w:firstLine="0"/>
              <w:jc w:val="left"/>
            </w:pPr>
            <w:r>
              <w:t>10.09±0.06</w:t>
            </w:r>
            <w:r>
              <w:rPr>
                <w:vertAlign w:val="superscript"/>
              </w:rPr>
              <w:t>a</w:t>
            </w:r>
            <w:r>
              <w:rPr>
                <w:rFonts w:ascii="Calibri" w:eastAsia="Calibri" w:hAnsi="Calibri" w:cs="Calibri"/>
              </w:rPr>
              <w:t xml:space="preserve"> </w:t>
            </w:r>
          </w:p>
        </w:tc>
        <w:tc>
          <w:tcPr>
            <w:tcW w:w="1423" w:type="dxa"/>
            <w:tcBorders>
              <w:top w:val="nil"/>
              <w:left w:val="nil"/>
              <w:bottom w:val="nil"/>
              <w:right w:val="nil"/>
            </w:tcBorders>
            <w:vAlign w:val="center"/>
          </w:tcPr>
          <w:p w:rsidR="00816571" w:rsidRDefault="00326120">
            <w:pPr>
              <w:spacing w:after="0" w:line="259" w:lineRule="auto"/>
              <w:ind w:left="0" w:right="0" w:firstLine="0"/>
              <w:jc w:val="left"/>
            </w:pPr>
            <w:r>
              <w:t>6.25±0.01</w:t>
            </w:r>
            <w:r>
              <w:rPr>
                <w:vertAlign w:val="superscript"/>
              </w:rPr>
              <w:t>b</w:t>
            </w:r>
            <w:r>
              <w:rPr>
                <w:rFonts w:ascii="Calibri" w:eastAsia="Calibri" w:hAnsi="Calibri" w:cs="Calibri"/>
              </w:rPr>
              <w:t xml:space="preserve"> </w:t>
            </w:r>
          </w:p>
        </w:tc>
      </w:tr>
      <w:tr w:rsidR="00816571">
        <w:trPr>
          <w:trHeight w:val="635"/>
        </w:trPr>
        <w:tc>
          <w:tcPr>
            <w:tcW w:w="1399" w:type="dxa"/>
            <w:tcBorders>
              <w:top w:val="nil"/>
              <w:left w:val="nil"/>
              <w:bottom w:val="nil"/>
              <w:right w:val="nil"/>
            </w:tcBorders>
            <w:vAlign w:val="center"/>
          </w:tcPr>
          <w:p w:rsidR="00816571" w:rsidRDefault="00326120">
            <w:pPr>
              <w:spacing w:after="0" w:line="259" w:lineRule="auto"/>
              <w:ind w:left="122" w:right="0" w:firstLine="0"/>
              <w:jc w:val="left"/>
            </w:pPr>
            <w:r>
              <w:t>DBSS</w:t>
            </w:r>
            <w:r>
              <w:rPr>
                <w:rFonts w:ascii="Calibri" w:eastAsia="Calibri" w:hAnsi="Calibri" w:cs="Calibri"/>
              </w:rPr>
              <w:t xml:space="preserve"> </w:t>
            </w:r>
          </w:p>
        </w:tc>
        <w:tc>
          <w:tcPr>
            <w:tcW w:w="1801" w:type="dxa"/>
            <w:tcBorders>
              <w:top w:val="nil"/>
              <w:left w:val="nil"/>
              <w:bottom w:val="nil"/>
              <w:right w:val="nil"/>
            </w:tcBorders>
            <w:vAlign w:val="center"/>
          </w:tcPr>
          <w:p w:rsidR="00816571" w:rsidRDefault="00326120">
            <w:pPr>
              <w:spacing w:after="0" w:line="259" w:lineRule="auto"/>
              <w:ind w:left="0" w:right="0" w:firstLine="0"/>
              <w:jc w:val="left"/>
            </w:pPr>
            <w:r>
              <w:t>263.10±9.17</w:t>
            </w:r>
            <w:r>
              <w:rPr>
                <w:vertAlign w:val="superscript"/>
              </w:rPr>
              <w:t>b</w:t>
            </w:r>
            <w:r>
              <w:rPr>
                <w:rFonts w:ascii="Calibri" w:eastAsia="Calibri" w:hAnsi="Calibri" w:cs="Calibri"/>
              </w:rPr>
              <w:t xml:space="preserve"> </w:t>
            </w:r>
          </w:p>
        </w:tc>
        <w:tc>
          <w:tcPr>
            <w:tcW w:w="1620" w:type="dxa"/>
            <w:tcBorders>
              <w:top w:val="nil"/>
              <w:left w:val="nil"/>
              <w:bottom w:val="nil"/>
              <w:right w:val="nil"/>
            </w:tcBorders>
            <w:vAlign w:val="center"/>
          </w:tcPr>
          <w:p w:rsidR="00816571" w:rsidRDefault="00326120">
            <w:pPr>
              <w:spacing w:after="0" w:line="259" w:lineRule="auto"/>
              <w:ind w:left="0" w:right="0" w:firstLine="0"/>
              <w:jc w:val="left"/>
            </w:pPr>
            <w:r>
              <w:t>19.60±1.83</w:t>
            </w:r>
            <w:r>
              <w:rPr>
                <w:vertAlign w:val="superscript"/>
              </w:rPr>
              <w:t>b</w:t>
            </w:r>
            <w:r>
              <w:rPr>
                <w:rFonts w:ascii="Calibri" w:eastAsia="Calibri" w:hAnsi="Calibri" w:cs="Calibri"/>
              </w:rPr>
              <w:t xml:space="preserve"> </w:t>
            </w:r>
          </w:p>
        </w:tc>
        <w:tc>
          <w:tcPr>
            <w:tcW w:w="1892" w:type="dxa"/>
            <w:tcBorders>
              <w:top w:val="nil"/>
              <w:left w:val="nil"/>
              <w:bottom w:val="nil"/>
              <w:right w:val="nil"/>
            </w:tcBorders>
            <w:vAlign w:val="center"/>
          </w:tcPr>
          <w:p w:rsidR="00816571" w:rsidRDefault="00326120">
            <w:pPr>
              <w:spacing w:after="0" w:line="259" w:lineRule="auto"/>
              <w:ind w:left="0" w:right="0" w:firstLine="0"/>
              <w:jc w:val="left"/>
            </w:pPr>
            <w:r>
              <w:t>9.87±0.23</w:t>
            </w:r>
            <w:r>
              <w:rPr>
                <w:vertAlign w:val="superscript"/>
              </w:rPr>
              <w:t>a</w:t>
            </w:r>
            <w:r>
              <w:rPr>
                <w:rFonts w:ascii="Calibri" w:eastAsia="Calibri" w:hAnsi="Calibri" w:cs="Calibri"/>
              </w:rPr>
              <w:t xml:space="preserve"> </w:t>
            </w:r>
          </w:p>
        </w:tc>
        <w:tc>
          <w:tcPr>
            <w:tcW w:w="1423" w:type="dxa"/>
            <w:tcBorders>
              <w:top w:val="nil"/>
              <w:left w:val="nil"/>
              <w:bottom w:val="nil"/>
              <w:right w:val="nil"/>
            </w:tcBorders>
            <w:vAlign w:val="center"/>
          </w:tcPr>
          <w:p w:rsidR="00816571" w:rsidRDefault="00326120">
            <w:pPr>
              <w:spacing w:after="0" w:line="259" w:lineRule="auto"/>
              <w:ind w:left="0" w:right="0" w:firstLine="0"/>
              <w:jc w:val="left"/>
            </w:pPr>
            <w:r>
              <w:t>5.95±0.01</w:t>
            </w:r>
            <w:r>
              <w:rPr>
                <w:vertAlign w:val="superscript"/>
              </w:rPr>
              <w:t>c</w:t>
            </w:r>
            <w:r>
              <w:rPr>
                <w:rFonts w:ascii="Calibri" w:eastAsia="Calibri" w:hAnsi="Calibri" w:cs="Calibri"/>
              </w:rPr>
              <w:t xml:space="preserve"> </w:t>
            </w:r>
          </w:p>
        </w:tc>
      </w:tr>
      <w:tr w:rsidR="00816571">
        <w:trPr>
          <w:trHeight w:val="635"/>
        </w:trPr>
        <w:tc>
          <w:tcPr>
            <w:tcW w:w="1399" w:type="dxa"/>
            <w:tcBorders>
              <w:top w:val="nil"/>
              <w:left w:val="nil"/>
              <w:bottom w:val="nil"/>
              <w:right w:val="nil"/>
            </w:tcBorders>
            <w:vAlign w:val="center"/>
          </w:tcPr>
          <w:p w:rsidR="00816571" w:rsidRDefault="00326120">
            <w:pPr>
              <w:spacing w:after="0" w:line="259" w:lineRule="auto"/>
              <w:ind w:left="122" w:right="0" w:firstLine="0"/>
              <w:jc w:val="left"/>
            </w:pPr>
            <w:r>
              <w:t>DBSO</w:t>
            </w:r>
            <w:r>
              <w:rPr>
                <w:rFonts w:ascii="Calibri" w:eastAsia="Calibri" w:hAnsi="Calibri" w:cs="Calibri"/>
              </w:rPr>
              <w:t xml:space="preserve"> </w:t>
            </w:r>
          </w:p>
        </w:tc>
        <w:tc>
          <w:tcPr>
            <w:tcW w:w="1801" w:type="dxa"/>
            <w:tcBorders>
              <w:top w:val="nil"/>
              <w:left w:val="nil"/>
              <w:bottom w:val="nil"/>
              <w:right w:val="nil"/>
            </w:tcBorders>
            <w:vAlign w:val="center"/>
          </w:tcPr>
          <w:p w:rsidR="00816571" w:rsidRDefault="00326120">
            <w:pPr>
              <w:spacing w:after="0" w:line="259" w:lineRule="auto"/>
              <w:ind w:left="0" w:right="0" w:firstLine="0"/>
              <w:jc w:val="left"/>
            </w:pPr>
            <w:r>
              <w:t>241.03±10.86</w:t>
            </w:r>
            <w:r>
              <w:rPr>
                <w:vertAlign w:val="superscript"/>
              </w:rPr>
              <w:t>b</w:t>
            </w:r>
            <w:r>
              <w:rPr>
                <w:rFonts w:ascii="Calibri" w:eastAsia="Calibri" w:hAnsi="Calibri" w:cs="Calibri"/>
              </w:rPr>
              <w:t xml:space="preserve"> </w:t>
            </w:r>
          </w:p>
        </w:tc>
        <w:tc>
          <w:tcPr>
            <w:tcW w:w="1620" w:type="dxa"/>
            <w:tcBorders>
              <w:top w:val="nil"/>
              <w:left w:val="nil"/>
              <w:bottom w:val="nil"/>
              <w:right w:val="nil"/>
            </w:tcBorders>
            <w:vAlign w:val="center"/>
          </w:tcPr>
          <w:p w:rsidR="00816571" w:rsidRDefault="00326120">
            <w:pPr>
              <w:spacing w:after="0" w:line="259" w:lineRule="auto"/>
              <w:ind w:left="0" w:right="0" w:firstLine="0"/>
              <w:jc w:val="left"/>
            </w:pPr>
            <w:r>
              <w:t>16.25±1.12</w:t>
            </w:r>
            <w:r>
              <w:rPr>
                <w:vertAlign w:val="superscript"/>
              </w:rPr>
              <w:t>cd</w:t>
            </w:r>
            <w:r>
              <w:rPr>
                <w:rFonts w:ascii="Calibri" w:eastAsia="Calibri" w:hAnsi="Calibri" w:cs="Calibri"/>
              </w:rPr>
              <w:t xml:space="preserve"> </w:t>
            </w:r>
          </w:p>
        </w:tc>
        <w:tc>
          <w:tcPr>
            <w:tcW w:w="1892" w:type="dxa"/>
            <w:tcBorders>
              <w:top w:val="nil"/>
              <w:left w:val="nil"/>
              <w:bottom w:val="nil"/>
              <w:right w:val="nil"/>
            </w:tcBorders>
            <w:vAlign w:val="center"/>
          </w:tcPr>
          <w:p w:rsidR="00816571" w:rsidRDefault="00326120">
            <w:pPr>
              <w:spacing w:after="0" w:line="259" w:lineRule="auto"/>
              <w:ind w:left="0" w:right="0" w:firstLine="0"/>
              <w:jc w:val="left"/>
            </w:pPr>
            <w:r>
              <w:t>9.55±0.17</w:t>
            </w:r>
            <w:r>
              <w:rPr>
                <w:vertAlign w:val="superscript"/>
              </w:rPr>
              <w:t>b</w:t>
            </w:r>
            <w:r>
              <w:rPr>
                <w:rFonts w:ascii="Calibri" w:eastAsia="Calibri" w:hAnsi="Calibri" w:cs="Calibri"/>
              </w:rPr>
              <w:t xml:space="preserve"> </w:t>
            </w:r>
          </w:p>
        </w:tc>
        <w:tc>
          <w:tcPr>
            <w:tcW w:w="1423" w:type="dxa"/>
            <w:tcBorders>
              <w:top w:val="nil"/>
              <w:left w:val="nil"/>
              <w:bottom w:val="nil"/>
              <w:right w:val="nil"/>
            </w:tcBorders>
            <w:vAlign w:val="center"/>
          </w:tcPr>
          <w:p w:rsidR="00816571" w:rsidRDefault="00326120">
            <w:pPr>
              <w:spacing w:after="0" w:line="259" w:lineRule="auto"/>
              <w:ind w:left="0" w:right="0" w:firstLine="0"/>
              <w:jc w:val="left"/>
            </w:pPr>
            <w:r>
              <w:t>5.93±0.01</w:t>
            </w:r>
            <w:r>
              <w:rPr>
                <w:vertAlign w:val="superscript"/>
              </w:rPr>
              <w:t>c</w:t>
            </w:r>
            <w:r>
              <w:rPr>
                <w:rFonts w:ascii="Calibri" w:eastAsia="Calibri" w:hAnsi="Calibri" w:cs="Calibri"/>
              </w:rPr>
              <w:t xml:space="preserve"> </w:t>
            </w:r>
          </w:p>
        </w:tc>
      </w:tr>
      <w:tr w:rsidR="00816571">
        <w:trPr>
          <w:trHeight w:val="634"/>
        </w:trPr>
        <w:tc>
          <w:tcPr>
            <w:tcW w:w="1399" w:type="dxa"/>
            <w:tcBorders>
              <w:top w:val="nil"/>
              <w:left w:val="nil"/>
              <w:bottom w:val="nil"/>
              <w:right w:val="nil"/>
            </w:tcBorders>
            <w:vAlign w:val="center"/>
          </w:tcPr>
          <w:p w:rsidR="00816571" w:rsidRDefault="00326120">
            <w:pPr>
              <w:spacing w:after="0" w:line="259" w:lineRule="auto"/>
              <w:ind w:left="122" w:right="0" w:firstLine="0"/>
              <w:jc w:val="left"/>
            </w:pPr>
            <w:r>
              <w:t>DBBO</w:t>
            </w:r>
            <w:r>
              <w:rPr>
                <w:rFonts w:ascii="Calibri" w:eastAsia="Calibri" w:hAnsi="Calibri" w:cs="Calibri"/>
              </w:rPr>
              <w:t xml:space="preserve"> </w:t>
            </w:r>
          </w:p>
        </w:tc>
        <w:tc>
          <w:tcPr>
            <w:tcW w:w="1801" w:type="dxa"/>
            <w:tcBorders>
              <w:top w:val="nil"/>
              <w:left w:val="nil"/>
              <w:bottom w:val="nil"/>
              <w:right w:val="nil"/>
            </w:tcBorders>
            <w:vAlign w:val="center"/>
          </w:tcPr>
          <w:p w:rsidR="00816571" w:rsidRDefault="00326120">
            <w:pPr>
              <w:spacing w:after="0" w:line="259" w:lineRule="auto"/>
              <w:ind w:left="0" w:right="0" w:firstLine="0"/>
              <w:jc w:val="left"/>
            </w:pPr>
            <w:r>
              <w:t>252.43±12.22</w:t>
            </w:r>
            <w:r>
              <w:rPr>
                <w:vertAlign w:val="superscript"/>
              </w:rPr>
              <w:t>b</w:t>
            </w:r>
            <w:r>
              <w:rPr>
                <w:rFonts w:ascii="Calibri" w:eastAsia="Calibri" w:hAnsi="Calibri" w:cs="Calibri"/>
              </w:rPr>
              <w:t xml:space="preserve"> </w:t>
            </w:r>
          </w:p>
        </w:tc>
        <w:tc>
          <w:tcPr>
            <w:tcW w:w="1620" w:type="dxa"/>
            <w:tcBorders>
              <w:top w:val="nil"/>
              <w:left w:val="nil"/>
              <w:bottom w:val="nil"/>
              <w:right w:val="nil"/>
            </w:tcBorders>
            <w:vAlign w:val="center"/>
          </w:tcPr>
          <w:p w:rsidR="00816571" w:rsidRDefault="00326120">
            <w:pPr>
              <w:spacing w:after="0" w:line="259" w:lineRule="auto"/>
              <w:ind w:left="0" w:right="0" w:firstLine="0"/>
              <w:jc w:val="left"/>
            </w:pPr>
            <w:r>
              <w:t>14.82±0.20</w:t>
            </w:r>
            <w:r>
              <w:rPr>
                <w:vertAlign w:val="superscript"/>
              </w:rPr>
              <w:t>d</w:t>
            </w:r>
            <w:r>
              <w:rPr>
                <w:rFonts w:ascii="Calibri" w:eastAsia="Calibri" w:hAnsi="Calibri" w:cs="Calibri"/>
              </w:rPr>
              <w:t xml:space="preserve"> </w:t>
            </w:r>
          </w:p>
        </w:tc>
        <w:tc>
          <w:tcPr>
            <w:tcW w:w="1892" w:type="dxa"/>
            <w:tcBorders>
              <w:top w:val="nil"/>
              <w:left w:val="nil"/>
              <w:bottom w:val="nil"/>
              <w:right w:val="nil"/>
            </w:tcBorders>
            <w:vAlign w:val="center"/>
          </w:tcPr>
          <w:p w:rsidR="00816571" w:rsidRDefault="00326120">
            <w:pPr>
              <w:spacing w:after="0" w:line="259" w:lineRule="auto"/>
              <w:ind w:left="0" w:right="0" w:firstLine="0"/>
              <w:jc w:val="left"/>
            </w:pPr>
            <w:r>
              <w:t>9.34±0.17</w:t>
            </w:r>
            <w:r>
              <w:rPr>
                <w:vertAlign w:val="superscript"/>
              </w:rPr>
              <w:t>b</w:t>
            </w:r>
            <w:r>
              <w:rPr>
                <w:rFonts w:ascii="Calibri" w:eastAsia="Calibri" w:hAnsi="Calibri" w:cs="Calibri"/>
              </w:rPr>
              <w:t xml:space="preserve"> </w:t>
            </w:r>
          </w:p>
        </w:tc>
        <w:tc>
          <w:tcPr>
            <w:tcW w:w="1423" w:type="dxa"/>
            <w:tcBorders>
              <w:top w:val="nil"/>
              <w:left w:val="nil"/>
              <w:bottom w:val="nil"/>
              <w:right w:val="nil"/>
            </w:tcBorders>
            <w:vAlign w:val="center"/>
          </w:tcPr>
          <w:p w:rsidR="00816571" w:rsidRDefault="00326120">
            <w:pPr>
              <w:spacing w:after="0" w:line="259" w:lineRule="auto"/>
              <w:ind w:left="0" w:right="0" w:firstLine="0"/>
              <w:jc w:val="left"/>
            </w:pPr>
            <w:r>
              <w:t>6.04±0.02</w:t>
            </w:r>
            <w:r>
              <w:rPr>
                <w:vertAlign w:val="superscript"/>
              </w:rPr>
              <w:t>c</w:t>
            </w:r>
            <w:r>
              <w:rPr>
                <w:rFonts w:ascii="Calibri" w:eastAsia="Calibri" w:hAnsi="Calibri" w:cs="Calibri"/>
              </w:rPr>
              <w:t xml:space="preserve"> </w:t>
            </w:r>
          </w:p>
        </w:tc>
      </w:tr>
      <w:tr w:rsidR="00816571">
        <w:trPr>
          <w:trHeight w:val="737"/>
        </w:trPr>
        <w:tc>
          <w:tcPr>
            <w:tcW w:w="1399" w:type="dxa"/>
            <w:tcBorders>
              <w:top w:val="nil"/>
              <w:left w:val="nil"/>
              <w:bottom w:val="single" w:sz="4" w:space="0" w:color="000000"/>
              <w:right w:val="nil"/>
            </w:tcBorders>
            <w:vAlign w:val="center"/>
          </w:tcPr>
          <w:p w:rsidR="00816571" w:rsidRDefault="00326120">
            <w:pPr>
              <w:spacing w:after="0" w:line="259" w:lineRule="auto"/>
              <w:ind w:left="122" w:right="0" w:firstLine="0"/>
              <w:jc w:val="left"/>
            </w:pPr>
            <w:r>
              <w:t>DBFO</w:t>
            </w:r>
            <w:r>
              <w:rPr>
                <w:rFonts w:ascii="Calibri" w:eastAsia="Calibri" w:hAnsi="Calibri" w:cs="Calibri"/>
              </w:rPr>
              <w:t xml:space="preserve"> </w:t>
            </w:r>
          </w:p>
        </w:tc>
        <w:tc>
          <w:tcPr>
            <w:tcW w:w="1801" w:type="dxa"/>
            <w:tcBorders>
              <w:top w:val="nil"/>
              <w:left w:val="nil"/>
              <w:bottom w:val="single" w:sz="4" w:space="0" w:color="000000"/>
              <w:right w:val="nil"/>
            </w:tcBorders>
            <w:vAlign w:val="center"/>
          </w:tcPr>
          <w:p w:rsidR="00816571" w:rsidRDefault="00326120">
            <w:pPr>
              <w:spacing w:after="0" w:line="259" w:lineRule="auto"/>
              <w:ind w:left="0" w:right="0" w:firstLine="0"/>
              <w:jc w:val="left"/>
            </w:pPr>
            <w:r>
              <w:t>235.11±18.42</w:t>
            </w:r>
            <w:r>
              <w:rPr>
                <w:vertAlign w:val="superscript"/>
              </w:rPr>
              <w:t>bc</w:t>
            </w:r>
            <w:r>
              <w:rPr>
                <w:rFonts w:ascii="Calibri" w:eastAsia="Calibri" w:hAnsi="Calibri" w:cs="Calibri"/>
              </w:rPr>
              <w:t xml:space="preserve"> </w:t>
            </w:r>
          </w:p>
        </w:tc>
        <w:tc>
          <w:tcPr>
            <w:tcW w:w="1620" w:type="dxa"/>
            <w:tcBorders>
              <w:top w:val="nil"/>
              <w:left w:val="nil"/>
              <w:bottom w:val="single" w:sz="4" w:space="0" w:color="000000"/>
              <w:right w:val="nil"/>
            </w:tcBorders>
            <w:vAlign w:val="center"/>
          </w:tcPr>
          <w:p w:rsidR="00816571" w:rsidRDefault="00326120">
            <w:pPr>
              <w:spacing w:after="0" w:line="259" w:lineRule="auto"/>
              <w:ind w:left="0" w:right="0" w:firstLine="0"/>
              <w:jc w:val="left"/>
            </w:pPr>
            <w:r>
              <w:t>20.96±0.33</w:t>
            </w:r>
            <w:r>
              <w:rPr>
                <w:vertAlign w:val="superscript"/>
              </w:rPr>
              <w:t>ab</w:t>
            </w:r>
            <w:r>
              <w:rPr>
                <w:rFonts w:ascii="Calibri" w:eastAsia="Calibri" w:hAnsi="Calibri" w:cs="Calibri"/>
              </w:rPr>
              <w:t xml:space="preserve"> </w:t>
            </w:r>
          </w:p>
        </w:tc>
        <w:tc>
          <w:tcPr>
            <w:tcW w:w="1892" w:type="dxa"/>
            <w:tcBorders>
              <w:top w:val="nil"/>
              <w:left w:val="nil"/>
              <w:bottom w:val="single" w:sz="4" w:space="0" w:color="000000"/>
              <w:right w:val="nil"/>
            </w:tcBorders>
            <w:vAlign w:val="center"/>
          </w:tcPr>
          <w:p w:rsidR="00816571" w:rsidRDefault="00326120">
            <w:pPr>
              <w:spacing w:after="0" w:line="259" w:lineRule="auto"/>
              <w:ind w:left="0" w:right="0" w:firstLine="0"/>
              <w:jc w:val="left"/>
            </w:pPr>
            <w:r>
              <w:t>9.92±0.07</w:t>
            </w:r>
            <w:r>
              <w:rPr>
                <w:vertAlign w:val="superscript"/>
              </w:rPr>
              <w:t>a</w:t>
            </w:r>
            <w:r>
              <w:rPr>
                <w:rFonts w:ascii="Calibri" w:eastAsia="Calibri" w:hAnsi="Calibri" w:cs="Calibri"/>
              </w:rPr>
              <w:t xml:space="preserve"> </w:t>
            </w:r>
          </w:p>
        </w:tc>
        <w:tc>
          <w:tcPr>
            <w:tcW w:w="1423" w:type="dxa"/>
            <w:tcBorders>
              <w:top w:val="nil"/>
              <w:left w:val="nil"/>
              <w:bottom w:val="single" w:sz="4" w:space="0" w:color="000000"/>
              <w:right w:val="nil"/>
            </w:tcBorders>
            <w:vAlign w:val="center"/>
          </w:tcPr>
          <w:p w:rsidR="00816571" w:rsidRDefault="00326120">
            <w:pPr>
              <w:spacing w:after="0" w:line="259" w:lineRule="auto"/>
              <w:ind w:left="0" w:right="0" w:firstLine="0"/>
              <w:jc w:val="left"/>
            </w:pPr>
            <w:r>
              <w:t>5.90±0.08</w:t>
            </w:r>
            <w:r>
              <w:rPr>
                <w:vertAlign w:val="superscript"/>
              </w:rPr>
              <w:t>c</w:t>
            </w:r>
            <w:r>
              <w:rPr>
                <w:rFonts w:ascii="Calibri" w:eastAsia="Calibri" w:hAnsi="Calibri" w:cs="Calibri"/>
              </w:rPr>
              <w:t xml:space="preserve"> </w:t>
            </w:r>
          </w:p>
        </w:tc>
      </w:tr>
    </w:tbl>
    <w:p w:rsidR="00816571" w:rsidRDefault="00326120">
      <w:pPr>
        <w:spacing w:after="151" w:line="359" w:lineRule="auto"/>
        <w:ind w:left="-5" w:right="524"/>
      </w:pPr>
      <w:r>
        <w:rPr>
          <w:sz w:val="20"/>
        </w:rPr>
        <w:t xml:space="preserve">Samples with same letters are not significantly different (p&lt;0.05) DBBS= boiled solar dried, dbss, = </w:t>
      </w:r>
      <w:r>
        <w:rPr>
          <w:sz w:val="20"/>
        </w:rPr>
        <w:t xml:space="preserve">steamed solar dried, DBFS= fresh (control) solar dried, DBBO= boiled oven dried, DBSO= steamed oven dried and DBFO= fresh oven (control) dried. </w:t>
      </w:r>
    </w:p>
    <w:p w:rsidR="00816571" w:rsidRDefault="00326120">
      <w:pPr>
        <w:ind w:left="-5" w:right="532"/>
      </w:pPr>
      <w:r>
        <w:t>The effect of the pre-treatment methods might have accounted for the differences in the WBC of the various flou</w:t>
      </w:r>
      <w:r>
        <w:t>rs. Water binding capacity is very essential in the development of ready to eat foods and so foods with high WBC will assure product cohesiveness (Houson and Ayenor, 2002). High WBC determined for the boiled and steamed flours indicates that cooked samples</w:t>
      </w:r>
      <w:r>
        <w:t xml:space="preserve"> have higher WBC and implies they can be used in bakery </w:t>
      </w:r>
      <w:r>
        <w:lastRenderedPageBreak/>
        <w:t>products. This is because higher values increase the unit yield of products.  Pomeranz (1991) reported that the higher the WBC, the greater the amount of water needed to make dough of desired quality.</w:t>
      </w:r>
      <w:r>
        <w:t xml:space="preserve"> According to Baah (2009), differences observed in the various samples may be due to differences in species, ecological effect and tuber maturity. </w:t>
      </w:r>
    </w:p>
    <w:p w:rsidR="00816571" w:rsidRDefault="00326120">
      <w:pPr>
        <w:ind w:left="-5" w:right="532"/>
      </w:pPr>
      <w:r>
        <w:t xml:space="preserve">The swelling power values ranged between 9.34 - 9.55% and 9.55–9.87% for boiling and steaming respectively. </w:t>
      </w:r>
      <w:r>
        <w:t>The fresh yam samples had a value of 9.92 – 10.09% with solubility index between 20.96 – 22.01%.  The swelling power of flour granules is an indication of the extent of associative forces within the granule (Addy, 2012). It is also related to the water abs</w:t>
      </w:r>
      <w:r>
        <w:t xml:space="preserve">orption index of the starch-based flour during heating (Loss </w:t>
      </w:r>
      <w:r>
        <w:rPr>
          <w:i/>
        </w:rPr>
        <w:t>et al</w:t>
      </w:r>
      <w:r>
        <w:t xml:space="preserve">., 1981). Like the water binding capacity, solar dried  yam flours exhibited high swelling power with the highest values in the fresh dried  yam flours and lowest in the boiled dried yam </w:t>
      </w:r>
      <w:r>
        <w:t>flours. With the exception of the steamed solar dried flour, significant differences existed between all the yam flours. Furthermore there were significant differences between both steamed flours. The pre-treatment and drying methods had varying effects on</w:t>
      </w:r>
      <w:r>
        <w:t xml:space="preserve"> the swelling power of the yam flours. </w:t>
      </w:r>
    </w:p>
    <w:p w:rsidR="00816571" w:rsidRDefault="00326120">
      <w:pPr>
        <w:ind w:left="-5" w:right="532"/>
      </w:pPr>
      <w:r>
        <w:t xml:space="preserve"> The water solubility index reflects the extent of starch degradation (Diosady </w:t>
      </w:r>
      <w:r>
        <w:rPr>
          <w:i/>
        </w:rPr>
        <w:t>et al</w:t>
      </w:r>
      <w:r>
        <w:t>., 1985).  The solubility index values ranged between 14.82 – 16.54% and 16.25 – 19.60% for boiling and steaming respectively. Solub</w:t>
      </w:r>
      <w:r>
        <w:t xml:space="preserve">ility values were relatively higher in the solar dried flours with the highest in the fresh flours and lowest in the boiled flours. Steaming had the least effect on the solubility of the yam flours while differences existed between the two steamed flours. </w:t>
      </w:r>
      <w:r>
        <w:t xml:space="preserve"> High solubility has been associated with high amylose content which is believed to leach out easily during the swelling process (Soni </w:t>
      </w:r>
      <w:r>
        <w:rPr>
          <w:i/>
        </w:rPr>
        <w:t>et al</w:t>
      </w:r>
      <w:r>
        <w:t xml:space="preserve">., 1993). This agrees with the findings in this study as most of the yam flour samples </w:t>
      </w:r>
      <w:r>
        <w:lastRenderedPageBreak/>
        <w:t>that had high solubility valu</w:t>
      </w:r>
      <w:r>
        <w:t xml:space="preserve">es also recorded high amylose content (Tables 3.5 and 3.10).  </w:t>
      </w:r>
    </w:p>
    <w:p w:rsidR="00816571" w:rsidRDefault="00326120">
      <w:pPr>
        <w:ind w:left="-5" w:right="532"/>
      </w:pPr>
      <w:r>
        <w:t>From the pH determined, both boiling and steaming had high effects. The range of pH in the order fresh, boiled and steamed were 5.90 – 6.25, 5.90 – 6.04 and 5.93 – 5.95 respectively. Solar drie</w:t>
      </w:r>
      <w:r>
        <w:t xml:space="preserve">d flours were high in pH though not statistically different. All the pre-treatments and drying methods did not have any significant effect on the pH of the flours. The high pH values observed indicates a low level of acidity in the yam flour samples. This </w:t>
      </w:r>
      <w:r>
        <w:t>implies fermentation was reduced during drying and processing since the pH of the flour ranged from 5.90 – 7.25. The results indicates that, the  solar dried, fresh oven dried and boiled solar dried  flours are all of good quality with pH in the acceptable</w:t>
      </w:r>
      <w:r>
        <w:t xml:space="preserve"> wheat flour pH range (6.0 to 6.80).  pH of roots and tubers such as cassava and yam of 4 or less indicates appreciable level of fermentation and hence starch breakdown (Jeromy, 2002). Fermentation also gives characteristic aroma; flavour and sour taste to</w:t>
      </w:r>
      <w:r>
        <w:t xml:space="preserve"> the flour and this makes it less preferred for use in the baking industry. </w:t>
      </w:r>
    </w:p>
    <w:p w:rsidR="00816571" w:rsidRDefault="00326120">
      <w:pPr>
        <w:ind w:left="-5" w:right="532"/>
      </w:pPr>
      <w:r>
        <w:t>In conclusion solar drying had the least effect on the functional properties of the various flours while steaming least affected the solubility, swelling power and pH of the flour</w:t>
      </w:r>
      <w:r>
        <w:t xml:space="preserve">s. </w:t>
      </w:r>
    </w:p>
    <w:p w:rsidR="00816571" w:rsidRDefault="00326120">
      <w:pPr>
        <w:pStyle w:val="Heading2"/>
        <w:spacing w:after="115" w:line="356" w:lineRule="auto"/>
        <w:ind w:left="849" w:hanging="864"/>
      </w:pPr>
      <w:r>
        <w:t xml:space="preserve">3.5.4.1 Correlation between pre-treatments, drying methods and functional properties of Aerial yam </w:t>
      </w:r>
    </w:p>
    <w:p w:rsidR="00816571" w:rsidRDefault="00326120">
      <w:pPr>
        <w:ind w:left="-5" w:right="532"/>
      </w:pPr>
      <w:r>
        <w:t>Correlation analysis (Table 3.6) showed a relationship between some pre-treatment methods, drying methods and functional properties of aerial yam. The r</w:t>
      </w:r>
      <w:r>
        <w:t xml:space="preserve">esults showed a strong positive relationship between boiled solar dried (DBBS) and water binding capacity of </w:t>
      </w:r>
      <w:r>
        <w:rPr>
          <w:i/>
        </w:rPr>
        <w:t>D. bulbifera</w:t>
      </w:r>
      <w:r>
        <w:t xml:space="preserve">   (r = 0.733, p &lt; 0.05). Boiling and solar drying methods resulted in increased water binding capacity of the yam flour. Boiling as st</w:t>
      </w:r>
      <w:r>
        <w:t xml:space="preserve">ated earlier in 3.7.1, improved the functional properties of the yam flour. </w:t>
      </w:r>
    </w:p>
    <w:p w:rsidR="00816571" w:rsidRDefault="00326120">
      <w:pPr>
        <w:pStyle w:val="Heading1"/>
        <w:spacing w:after="0"/>
        <w:ind w:left="1137" w:hanging="1152"/>
      </w:pPr>
      <w:r>
        <w:lastRenderedPageBreak/>
        <w:t xml:space="preserve">Table 3.6: Correlation between pre-treatments, drying methods and functional properties of Aerial yam </w:t>
      </w:r>
    </w:p>
    <w:tbl>
      <w:tblPr>
        <w:tblStyle w:val="TableGrid"/>
        <w:tblW w:w="7864" w:type="dxa"/>
        <w:tblInd w:w="-122" w:type="dxa"/>
        <w:tblCellMar>
          <w:top w:w="2" w:type="dxa"/>
          <w:left w:w="0" w:type="dxa"/>
          <w:bottom w:w="0" w:type="dxa"/>
          <w:right w:w="115" w:type="dxa"/>
        </w:tblCellMar>
        <w:tblLook w:val="04A0" w:firstRow="1" w:lastRow="0" w:firstColumn="1" w:lastColumn="0" w:noHBand="0" w:noVBand="1"/>
      </w:tblPr>
      <w:tblGrid>
        <w:gridCol w:w="1471"/>
        <w:gridCol w:w="1820"/>
        <w:gridCol w:w="1889"/>
        <w:gridCol w:w="1412"/>
        <w:gridCol w:w="1272"/>
      </w:tblGrid>
      <w:tr w:rsidR="00816571">
        <w:trPr>
          <w:trHeight w:val="420"/>
        </w:trPr>
        <w:tc>
          <w:tcPr>
            <w:tcW w:w="1471" w:type="dxa"/>
            <w:tcBorders>
              <w:top w:val="single" w:sz="2" w:space="0" w:color="FFFFFF"/>
              <w:left w:val="nil"/>
              <w:bottom w:val="single" w:sz="2" w:space="0" w:color="FFFFFF"/>
              <w:right w:val="nil"/>
            </w:tcBorders>
          </w:tcPr>
          <w:p w:rsidR="00816571" w:rsidRDefault="00326120">
            <w:pPr>
              <w:spacing w:after="0" w:line="259" w:lineRule="auto"/>
              <w:ind w:left="122" w:right="0" w:firstLine="0"/>
              <w:jc w:val="left"/>
            </w:pPr>
            <w:r>
              <w:t xml:space="preserve">Sample </w:t>
            </w:r>
          </w:p>
        </w:tc>
        <w:tc>
          <w:tcPr>
            <w:tcW w:w="1820"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 xml:space="preserve">Water binding </w:t>
            </w:r>
          </w:p>
        </w:tc>
        <w:tc>
          <w:tcPr>
            <w:tcW w:w="1889"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 xml:space="preserve">Swelling power  </w:t>
            </w:r>
          </w:p>
        </w:tc>
        <w:tc>
          <w:tcPr>
            <w:tcW w:w="1412"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 xml:space="preserve">solubility </w:t>
            </w:r>
          </w:p>
        </w:tc>
        <w:tc>
          <w:tcPr>
            <w:tcW w:w="1272" w:type="dxa"/>
            <w:tcBorders>
              <w:top w:val="single" w:sz="2" w:space="0" w:color="FFFFFF"/>
              <w:left w:val="nil"/>
              <w:bottom w:val="single" w:sz="2" w:space="0" w:color="FFFFFF"/>
              <w:right w:val="nil"/>
            </w:tcBorders>
          </w:tcPr>
          <w:p w:rsidR="00816571" w:rsidRDefault="00326120">
            <w:pPr>
              <w:spacing w:after="0" w:line="259" w:lineRule="auto"/>
              <w:ind w:left="0" w:right="0" w:firstLine="0"/>
              <w:jc w:val="left"/>
            </w:pPr>
            <w:r>
              <w:t xml:space="preserve">pH </w:t>
            </w:r>
          </w:p>
        </w:tc>
      </w:tr>
      <w:tr w:rsidR="00816571">
        <w:trPr>
          <w:trHeight w:val="348"/>
        </w:trPr>
        <w:tc>
          <w:tcPr>
            <w:tcW w:w="1471" w:type="dxa"/>
            <w:tcBorders>
              <w:top w:val="single" w:sz="2" w:space="0" w:color="FFFFFF"/>
              <w:left w:val="nil"/>
              <w:bottom w:val="nil"/>
              <w:right w:val="nil"/>
            </w:tcBorders>
          </w:tcPr>
          <w:p w:rsidR="00816571" w:rsidRDefault="00326120">
            <w:pPr>
              <w:spacing w:after="0" w:line="259" w:lineRule="auto"/>
              <w:ind w:left="122" w:right="0" w:firstLine="0"/>
              <w:jc w:val="left"/>
            </w:pPr>
            <w:r>
              <w:t xml:space="preserve">DBBS </w:t>
            </w:r>
          </w:p>
        </w:tc>
        <w:tc>
          <w:tcPr>
            <w:tcW w:w="1820" w:type="dxa"/>
            <w:tcBorders>
              <w:top w:val="single" w:sz="2" w:space="0" w:color="FFFFFF"/>
              <w:left w:val="nil"/>
              <w:bottom w:val="nil"/>
              <w:right w:val="nil"/>
            </w:tcBorders>
          </w:tcPr>
          <w:p w:rsidR="00816571" w:rsidRDefault="00326120">
            <w:pPr>
              <w:spacing w:after="0" w:line="259" w:lineRule="auto"/>
              <w:ind w:left="0" w:right="0" w:firstLine="0"/>
              <w:jc w:val="left"/>
            </w:pPr>
            <w:r>
              <w:t>.733</w:t>
            </w:r>
            <w:r>
              <w:rPr>
                <w:vertAlign w:val="superscript"/>
              </w:rPr>
              <w:t>*</w:t>
            </w:r>
            <w:r>
              <w:t xml:space="preserve"> </w:t>
            </w:r>
          </w:p>
        </w:tc>
        <w:tc>
          <w:tcPr>
            <w:tcW w:w="1889" w:type="dxa"/>
            <w:tcBorders>
              <w:top w:val="single" w:sz="2" w:space="0" w:color="FFFFFF"/>
              <w:left w:val="nil"/>
              <w:bottom w:val="nil"/>
              <w:right w:val="nil"/>
            </w:tcBorders>
          </w:tcPr>
          <w:p w:rsidR="00816571" w:rsidRDefault="00326120">
            <w:pPr>
              <w:spacing w:after="0" w:line="259" w:lineRule="auto"/>
              <w:ind w:left="0" w:right="0" w:firstLine="0"/>
              <w:jc w:val="left"/>
            </w:pPr>
            <w:r>
              <w:t xml:space="preserve">-.225 </w:t>
            </w:r>
          </w:p>
        </w:tc>
        <w:tc>
          <w:tcPr>
            <w:tcW w:w="1412" w:type="dxa"/>
            <w:tcBorders>
              <w:top w:val="single" w:sz="2" w:space="0" w:color="FFFFFF"/>
              <w:left w:val="nil"/>
              <w:bottom w:val="nil"/>
              <w:right w:val="nil"/>
            </w:tcBorders>
          </w:tcPr>
          <w:p w:rsidR="00816571" w:rsidRDefault="00326120">
            <w:pPr>
              <w:spacing w:after="0" w:line="259" w:lineRule="auto"/>
              <w:ind w:left="0" w:right="0" w:firstLine="0"/>
              <w:jc w:val="left"/>
            </w:pPr>
            <w:r>
              <w:t xml:space="preserve">-.271 </w:t>
            </w:r>
          </w:p>
        </w:tc>
        <w:tc>
          <w:tcPr>
            <w:tcW w:w="1272" w:type="dxa"/>
            <w:tcBorders>
              <w:top w:val="single" w:sz="2" w:space="0" w:color="FFFFFF"/>
              <w:left w:val="nil"/>
              <w:bottom w:val="nil"/>
              <w:right w:val="nil"/>
            </w:tcBorders>
          </w:tcPr>
          <w:p w:rsidR="00816571" w:rsidRDefault="00326120">
            <w:pPr>
              <w:spacing w:after="0" w:line="259" w:lineRule="auto"/>
              <w:ind w:left="0" w:right="0" w:firstLine="0"/>
              <w:jc w:val="left"/>
            </w:pPr>
            <w:r>
              <w:t xml:space="preserve">-.241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Sig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.039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.593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.516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.565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DBSS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 .250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.208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.154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-.204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Sig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 .551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.622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.716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.628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DBFS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-.510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.505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.489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.018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Sig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.196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.202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.219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.967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DBBO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.120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-.508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-.511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-.138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Sig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.777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.198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.196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.745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DBSO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-.018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-.225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-.312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-.219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Sig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.966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.593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.452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.603 </w:t>
            </w:r>
          </w:p>
        </w:tc>
      </w:tr>
      <w:tr w:rsidR="00816571">
        <w:trPr>
          <w:trHeight w:val="414"/>
        </w:trPr>
        <w:tc>
          <w:tcPr>
            <w:tcW w:w="1471" w:type="dxa"/>
            <w:tcBorders>
              <w:top w:val="nil"/>
              <w:left w:val="nil"/>
              <w:bottom w:val="nil"/>
              <w:right w:val="nil"/>
            </w:tcBorders>
          </w:tcPr>
          <w:p w:rsidR="00816571" w:rsidRDefault="00326120">
            <w:pPr>
              <w:spacing w:after="0" w:line="259" w:lineRule="auto"/>
              <w:ind w:left="122" w:right="0" w:firstLine="0"/>
              <w:jc w:val="left"/>
            </w:pPr>
            <w:r>
              <w:t xml:space="preserve">DBFO </w:t>
            </w:r>
          </w:p>
        </w:tc>
        <w:tc>
          <w:tcPr>
            <w:tcW w:w="1820" w:type="dxa"/>
            <w:tcBorders>
              <w:top w:val="nil"/>
              <w:left w:val="nil"/>
              <w:bottom w:val="nil"/>
              <w:right w:val="nil"/>
            </w:tcBorders>
          </w:tcPr>
          <w:p w:rsidR="00816571" w:rsidRDefault="00326120">
            <w:pPr>
              <w:spacing w:after="0" w:line="259" w:lineRule="auto"/>
              <w:ind w:left="0" w:right="0" w:firstLine="0"/>
              <w:jc w:val="left"/>
            </w:pPr>
            <w:r>
              <w:t xml:space="preserve">-.090 </w:t>
            </w:r>
          </w:p>
        </w:tc>
        <w:tc>
          <w:tcPr>
            <w:tcW w:w="1889" w:type="dxa"/>
            <w:tcBorders>
              <w:top w:val="nil"/>
              <w:left w:val="nil"/>
              <w:bottom w:val="nil"/>
              <w:right w:val="nil"/>
            </w:tcBorders>
          </w:tcPr>
          <w:p w:rsidR="00816571" w:rsidRDefault="00326120">
            <w:pPr>
              <w:spacing w:after="0" w:line="259" w:lineRule="auto"/>
              <w:ind w:left="0" w:right="0" w:firstLine="0"/>
              <w:jc w:val="left"/>
            </w:pPr>
            <w:r>
              <w:t xml:space="preserve">.275 </w:t>
            </w:r>
          </w:p>
        </w:tc>
        <w:tc>
          <w:tcPr>
            <w:tcW w:w="1412" w:type="dxa"/>
            <w:tcBorders>
              <w:top w:val="nil"/>
              <w:left w:val="nil"/>
              <w:bottom w:val="nil"/>
              <w:right w:val="nil"/>
            </w:tcBorders>
          </w:tcPr>
          <w:p w:rsidR="00816571" w:rsidRDefault="00326120">
            <w:pPr>
              <w:spacing w:after="0" w:line="259" w:lineRule="auto"/>
              <w:ind w:left="0" w:right="0" w:firstLine="0"/>
              <w:jc w:val="left"/>
            </w:pPr>
            <w:r>
              <w:t xml:space="preserve">.343 </w:t>
            </w:r>
          </w:p>
        </w:tc>
        <w:tc>
          <w:tcPr>
            <w:tcW w:w="1272" w:type="dxa"/>
            <w:tcBorders>
              <w:top w:val="nil"/>
              <w:left w:val="nil"/>
              <w:bottom w:val="nil"/>
              <w:right w:val="nil"/>
            </w:tcBorders>
          </w:tcPr>
          <w:p w:rsidR="00816571" w:rsidRDefault="00326120">
            <w:pPr>
              <w:spacing w:after="0" w:line="259" w:lineRule="auto"/>
              <w:ind w:left="0" w:right="0" w:firstLine="0"/>
              <w:jc w:val="left"/>
            </w:pPr>
            <w:r>
              <w:t xml:space="preserve">-.241 </w:t>
            </w:r>
          </w:p>
        </w:tc>
      </w:tr>
      <w:tr w:rsidR="00816571">
        <w:trPr>
          <w:trHeight w:val="488"/>
        </w:trPr>
        <w:tc>
          <w:tcPr>
            <w:tcW w:w="1471" w:type="dxa"/>
            <w:tcBorders>
              <w:top w:val="nil"/>
              <w:left w:val="nil"/>
              <w:bottom w:val="single" w:sz="2" w:space="0" w:color="000000"/>
              <w:right w:val="nil"/>
            </w:tcBorders>
          </w:tcPr>
          <w:p w:rsidR="00816571" w:rsidRDefault="00326120">
            <w:pPr>
              <w:spacing w:after="0" w:line="259" w:lineRule="auto"/>
              <w:ind w:left="122" w:right="0" w:firstLine="0"/>
              <w:jc w:val="left"/>
            </w:pPr>
            <w:r>
              <w:t xml:space="preserve">Sig </w:t>
            </w:r>
          </w:p>
        </w:tc>
        <w:tc>
          <w:tcPr>
            <w:tcW w:w="1820" w:type="dxa"/>
            <w:tcBorders>
              <w:top w:val="nil"/>
              <w:left w:val="nil"/>
              <w:bottom w:val="single" w:sz="2" w:space="0" w:color="000000"/>
              <w:right w:val="nil"/>
            </w:tcBorders>
          </w:tcPr>
          <w:p w:rsidR="00816571" w:rsidRDefault="00326120">
            <w:pPr>
              <w:spacing w:after="0" w:line="259" w:lineRule="auto"/>
              <w:ind w:left="0" w:right="0" w:firstLine="0"/>
              <w:jc w:val="left"/>
            </w:pPr>
            <w:r>
              <w:t xml:space="preserve">.833 </w:t>
            </w:r>
          </w:p>
        </w:tc>
        <w:tc>
          <w:tcPr>
            <w:tcW w:w="1889" w:type="dxa"/>
            <w:tcBorders>
              <w:top w:val="nil"/>
              <w:left w:val="nil"/>
              <w:bottom w:val="single" w:sz="2" w:space="0" w:color="000000"/>
              <w:right w:val="nil"/>
            </w:tcBorders>
          </w:tcPr>
          <w:p w:rsidR="00816571" w:rsidRDefault="00326120">
            <w:pPr>
              <w:spacing w:after="0" w:line="259" w:lineRule="auto"/>
              <w:ind w:left="0" w:right="0" w:firstLine="0"/>
              <w:jc w:val="left"/>
            </w:pPr>
            <w:r>
              <w:t xml:space="preserve">.509 </w:t>
            </w:r>
          </w:p>
        </w:tc>
        <w:tc>
          <w:tcPr>
            <w:tcW w:w="1412" w:type="dxa"/>
            <w:tcBorders>
              <w:top w:val="nil"/>
              <w:left w:val="nil"/>
              <w:bottom w:val="single" w:sz="2" w:space="0" w:color="000000"/>
              <w:right w:val="nil"/>
            </w:tcBorders>
          </w:tcPr>
          <w:p w:rsidR="00816571" w:rsidRDefault="00326120">
            <w:pPr>
              <w:spacing w:after="0" w:line="259" w:lineRule="auto"/>
              <w:ind w:left="0" w:right="0" w:firstLine="0"/>
              <w:jc w:val="left"/>
            </w:pPr>
            <w:r>
              <w:t xml:space="preserve">.406 </w:t>
            </w:r>
          </w:p>
        </w:tc>
        <w:tc>
          <w:tcPr>
            <w:tcW w:w="1272" w:type="dxa"/>
            <w:tcBorders>
              <w:top w:val="nil"/>
              <w:left w:val="nil"/>
              <w:bottom w:val="single" w:sz="2" w:space="0" w:color="000000"/>
              <w:right w:val="nil"/>
            </w:tcBorders>
          </w:tcPr>
          <w:p w:rsidR="00816571" w:rsidRDefault="00326120">
            <w:pPr>
              <w:spacing w:after="0" w:line="259" w:lineRule="auto"/>
              <w:ind w:left="0" w:right="0" w:firstLine="0"/>
              <w:jc w:val="left"/>
            </w:pPr>
            <w:r>
              <w:t xml:space="preserve">.565 </w:t>
            </w:r>
          </w:p>
        </w:tc>
      </w:tr>
    </w:tbl>
    <w:p w:rsidR="00816571" w:rsidRDefault="00326120">
      <w:pPr>
        <w:spacing w:after="113" w:line="304" w:lineRule="auto"/>
        <w:ind w:left="256" w:right="524" w:hanging="271"/>
      </w:pPr>
      <w:r>
        <w:rPr>
          <w:sz w:val="20"/>
        </w:rPr>
        <w:t>*. Correlation is significant at the 0.05 level (2-tailed). **. Correlation is significant at the 0.01 level (2-tailed).</w:t>
      </w:r>
      <w:r>
        <w:rPr>
          <w:sz w:val="28"/>
        </w:rPr>
        <w:t xml:space="preserve"> </w:t>
      </w:r>
    </w:p>
    <w:p w:rsidR="00816571" w:rsidRDefault="00326120">
      <w:pPr>
        <w:pStyle w:val="Heading2"/>
        <w:spacing w:after="113" w:line="356" w:lineRule="auto"/>
        <w:ind w:left="561" w:hanging="576"/>
      </w:pPr>
      <w:r>
        <w:t>3.5.5 Effect of pre-</w:t>
      </w:r>
      <w:r>
        <w:t xml:space="preserve">treatment and drying on pasting properties of Aerial yam flour </w:t>
      </w:r>
    </w:p>
    <w:p w:rsidR="00816571" w:rsidRDefault="00326120">
      <w:pPr>
        <w:spacing w:after="0"/>
        <w:ind w:left="-5" w:right="532"/>
      </w:pPr>
      <w:r>
        <w:t xml:space="preserve">The results of the effect of pre-treatment and drying on the pasting properties of aerial yam flour is presented in Table 3.7. Pasting properties of flour are reported to be essential indices </w:t>
      </w:r>
      <w:r>
        <w:t xml:space="preserve">in predicting the pasting behaviour during and after cooking (Richard, 1991 cited by Ogunlankin </w:t>
      </w:r>
      <w:r>
        <w:rPr>
          <w:i/>
        </w:rPr>
        <w:t>et al.,</w:t>
      </w:r>
      <w:r>
        <w:t xml:space="preserve"> 2012). They are the most commonly assessed set of quality characteristics possibly because the methods are well established and have been proven to be a</w:t>
      </w:r>
      <w:r>
        <w:t xml:space="preserve"> reliable predictor of flour quality (Eke- </w:t>
      </w:r>
    </w:p>
    <w:p w:rsidR="00816571" w:rsidRDefault="00326120">
      <w:pPr>
        <w:spacing w:line="259" w:lineRule="auto"/>
        <w:ind w:left="-5" w:right="532"/>
      </w:pPr>
      <w:r>
        <w:t xml:space="preserve">Ejiofor and Owuno, 2012). </w:t>
      </w:r>
    </w:p>
    <w:p w:rsidR="00816571" w:rsidRDefault="00326120">
      <w:pPr>
        <w:pStyle w:val="Heading1"/>
        <w:spacing w:after="0"/>
        <w:ind w:left="1137" w:hanging="1152"/>
      </w:pPr>
      <w:r>
        <w:t xml:space="preserve">Table 3.7:  Effect of pre-treatment and drying on pasting properties of </w:t>
      </w:r>
      <w:r>
        <w:rPr>
          <w:i/>
        </w:rPr>
        <w:t>D. bulbifera</w:t>
      </w:r>
      <w:r>
        <w:t xml:space="preserve"> </w:t>
      </w:r>
    </w:p>
    <w:tbl>
      <w:tblPr>
        <w:tblStyle w:val="TableGrid"/>
        <w:tblW w:w="9880" w:type="dxa"/>
        <w:tblInd w:w="-466" w:type="dxa"/>
        <w:tblCellMar>
          <w:top w:w="120" w:type="dxa"/>
          <w:left w:w="0" w:type="dxa"/>
          <w:bottom w:w="0" w:type="dxa"/>
          <w:right w:w="58" w:type="dxa"/>
        </w:tblCellMar>
        <w:tblLook w:val="04A0" w:firstRow="1" w:lastRow="0" w:firstColumn="1" w:lastColumn="0" w:noHBand="0" w:noVBand="1"/>
      </w:tblPr>
      <w:tblGrid>
        <w:gridCol w:w="1037"/>
        <w:gridCol w:w="1325"/>
        <w:gridCol w:w="876"/>
        <w:gridCol w:w="1361"/>
        <w:gridCol w:w="1361"/>
        <w:gridCol w:w="1282"/>
        <w:gridCol w:w="1385"/>
        <w:gridCol w:w="1253"/>
      </w:tblGrid>
      <w:tr w:rsidR="00816571">
        <w:trPr>
          <w:trHeight w:val="1867"/>
        </w:trPr>
        <w:tc>
          <w:tcPr>
            <w:tcW w:w="1037" w:type="dxa"/>
            <w:tcBorders>
              <w:top w:val="single" w:sz="2" w:space="0" w:color="FFFFFF"/>
              <w:left w:val="nil"/>
              <w:bottom w:val="single" w:sz="2" w:space="0" w:color="FFFFFF"/>
              <w:right w:val="nil"/>
            </w:tcBorders>
          </w:tcPr>
          <w:p w:rsidR="00816571" w:rsidRDefault="00326120">
            <w:pPr>
              <w:spacing w:after="0" w:line="259" w:lineRule="auto"/>
              <w:ind w:left="125" w:right="0" w:firstLine="0"/>
              <w:jc w:val="left"/>
            </w:pPr>
            <w:r>
              <w:rPr>
                <w:sz w:val="20"/>
              </w:rPr>
              <w:t>Samples</w:t>
            </w:r>
            <w:r>
              <w:rPr>
                <w:rFonts w:ascii="Calibri" w:eastAsia="Calibri" w:hAnsi="Calibri" w:cs="Calibri"/>
              </w:rPr>
              <w:t xml:space="preserve"> </w:t>
            </w:r>
          </w:p>
        </w:tc>
        <w:tc>
          <w:tcPr>
            <w:tcW w:w="1325" w:type="dxa"/>
            <w:tcBorders>
              <w:top w:val="single" w:sz="2" w:space="0" w:color="FFFFFF"/>
              <w:left w:val="nil"/>
              <w:bottom w:val="single" w:sz="2" w:space="0" w:color="FFFFFF"/>
              <w:right w:val="nil"/>
            </w:tcBorders>
          </w:tcPr>
          <w:p w:rsidR="00816571" w:rsidRDefault="00326120">
            <w:pPr>
              <w:spacing w:after="332" w:line="259" w:lineRule="auto"/>
              <w:ind w:left="216" w:right="0" w:firstLine="0"/>
              <w:jc w:val="left"/>
            </w:pPr>
            <w:r>
              <w:rPr>
                <w:sz w:val="20"/>
              </w:rPr>
              <w:t xml:space="preserve">Pasting </w:t>
            </w:r>
          </w:p>
          <w:p w:rsidR="00816571" w:rsidRDefault="00326120">
            <w:pPr>
              <w:spacing w:after="211" w:line="259" w:lineRule="auto"/>
              <w:ind w:left="0" w:right="0" w:firstLine="0"/>
              <w:jc w:val="left"/>
            </w:pPr>
            <w:r>
              <w:rPr>
                <w:sz w:val="20"/>
              </w:rPr>
              <w:t xml:space="preserve">Temperature </w:t>
            </w:r>
          </w:p>
          <w:p w:rsidR="00816571" w:rsidRDefault="00326120">
            <w:pPr>
              <w:spacing w:after="0" w:line="259" w:lineRule="auto"/>
              <w:ind w:left="346" w:right="0" w:firstLine="0"/>
              <w:jc w:val="left"/>
            </w:pPr>
            <w:r>
              <w:rPr>
                <w:sz w:val="20"/>
              </w:rPr>
              <w:t>(ºC)</w:t>
            </w:r>
            <w:r>
              <w:rPr>
                <w:rFonts w:ascii="Calibri" w:eastAsia="Calibri" w:hAnsi="Calibri" w:cs="Calibri"/>
              </w:rPr>
              <w:t xml:space="preserve"> </w:t>
            </w:r>
          </w:p>
        </w:tc>
        <w:tc>
          <w:tcPr>
            <w:tcW w:w="876" w:type="dxa"/>
            <w:tcBorders>
              <w:top w:val="single" w:sz="2" w:space="0" w:color="FFFFFF"/>
              <w:left w:val="nil"/>
              <w:bottom w:val="single" w:sz="2" w:space="0" w:color="FFFFFF"/>
              <w:right w:val="nil"/>
            </w:tcBorders>
          </w:tcPr>
          <w:p w:rsidR="00816571" w:rsidRDefault="00326120">
            <w:pPr>
              <w:spacing w:after="332" w:line="259" w:lineRule="auto"/>
              <w:ind w:left="0" w:right="0" w:firstLine="0"/>
              <w:jc w:val="left"/>
            </w:pPr>
            <w:r>
              <w:rPr>
                <w:sz w:val="20"/>
              </w:rPr>
              <w:t xml:space="preserve">Pasting </w:t>
            </w:r>
          </w:p>
          <w:p w:rsidR="00816571" w:rsidRDefault="00326120">
            <w:pPr>
              <w:spacing w:after="211" w:line="259" w:lineRule="auto"/>
              <w:ind w:left="84" w:right="0" w:firstLine="0"/>
              <w:jc w:val="left"/>
            </w:pPr>
            <w:r>
              <w:rPr>
                <w:sz w:val="20"/>
              </w:rPr>
              <w:t xml:space="preserve">Time </w:t>
            </w:r>
          </w:p>
          <w:p w:rsidR="00816571" w:rsidRDefault="00326120">
            <w:pPr>
              <w:spacing w:after="0" w:line="259" w:lineRule="auto"/>
              <w:ind w:left="72" w:right="0" w:firstLine="0"/>
              <w:jc w:val="left"/>
            </w:pPr>
            <w:r>
              <w:rPr>
                <w:sz w:val="20"/>
              </w:rPr>
              <w:t>(min)</w:t>
            </w:r>
            <w:r>
              <w:rPr>
                <w:rFonts w:ascii="Calibri" w:eastAsia="Calibri" w:hAnsi="Calibri" w:cs="Calibri"/>
              </w:rPr>
              <w:t xml:space="preserve"> </w:t>
            </w:r>
          </w:p>
        </w:tc>
        <w:tc>
          <w:tcPr>
            <w:tcW w:w="1361" w:type="dxa"/>
            <w:tcBorders>
              <w:top w:val="single" w:sz="2" w:space="0" w:color="FFFFFF"/>
              <w:left w:val="nil"/>
              <w:bottom w:val="single" w:sz="2" w:space="0" w:color="FFFFFF"/>
              <w:right w:val="nil"/>
            </w:tcBorders>
          </w:tcPr>
          <w:p w:rsidR="00816571" w:rsidRDefault="00326120">
            <w:pPr>
              <w:spacing w:after="332" w:line="259" w:lineRule="auto"/>
              <w:ind w:left="377" w:right="0" w:firstLine="0"/>
              <w:jc w:val="left"/>
            </w:pPr>
            <w:r>
              <w:rPr>
                <w:sz w:val="20"/>
              </w:rPr>
              <w:t xml:space="preserve">Peak </w:t>
            </w:r>
          </w:p>
          <w:p w:rsidR="00816571" w:rsidRDefault="00326120">
            <w:pPr>
              <w:spacing w:after="211" w:line="259" w:lineRule="auto"/>
              <w:ind w:left="0" w:right="0" w:firstLine="0"/>
              <w:jc w:val="left"/>
            </w:pPr>
            <w:r>
              <w:rPr>
                <w:sz w:val="20"/>
              </w:rPr>
              <w:t xml:space="preserve">Viscosity(PV) </w:t>
            </w:r>
          </w:p>
          <w:p w:rsidR="00816571" w:rsidRDefault="00326120">
            <w:pPr>
              <w:spacing w:after="0" w:line="259" w:lineRule="auto"/>
              <w:ind w:left="367" w:right="0" w:firstLine="0"/>
              <w:jc w:val="left"/>
            </w:pPr>
            <w:r>
              <w:rPr>
                <w:sz w:val="20"/>
              </w:rPr>
              <w:t>(BU)</w:t>
            </w:r>
            <w:r>
              <w:rPr>
                <w:rFonts w:ascii="Calibri" w:eastAsia="Calibri" w:hAnsi="Calibri" w:cs="Calibri"/>
              </w:rPr>
              <w:t xml:space="preserve"> </w:t>
            </w:r>
          </w:p>
        </w:tc>
        <w:tc>
          <w:tcPr>
            <w:tcW w:w="1361" w:type="dxa"/>
            <w:tcBorders>
              <w:top w:val="single" w:sz="2" w:space="0" w:color="FFFFFF"/>
              <w:left w:val="nil"/>
              <w:bottom w:val="single" w:sz="2" w:space="0" w:color="FFFFFF"/>
              <w:right w:val="nil"/>
            </w:tcBorders>
          </w:tcPr>
          <w:p w:rsidR="00816571" w:rsidRDefault="00326120">
            <w:pPr>
              <w:spacing w:after="332" w:line="259" w:lineRule="auto"/>
              <w:ind w:left="367" w:right="0" w:firstLine="0"/>
              <w:jc w:val="left"/>
            </w:pPr>
            <w:r>
              <w:rPr>
                <w:sz w:val="20"/>
              </w:rPr>
              <w:t xml:space="preserve">Final </w:t>
            </w:r>
          </w:p>
          <w:p w:rsidR="00816571" w:rsidRDefault="00326120">
            <w:pPr>
              <w:spacing w:after="331" w:line="259" w:lineRule="auto"/>
              <w:ind w:left="0" w:right="0" w:firstLine="0"/>
              <w:jc w:val="left"/>
            </w:pPr>
            <w:r>
              <w:rPr>
                <w:sz w:val="20"/>
              </w:rPr>
              <w:t xml:space="preserve">Viscosity(FV) </w:t>
            </w:r>
          </w:p>
          <w:p w:rsidR="00816571" w:rsidRDefault="00326120">
            <w:pPr>
              <w:spacing w:after="0" w:line="259" w:lineRule="auto"/>
              <w:ind w:left="367" w:right="0" w:firstLine="0"/>
              <w:jc w:val="left"/>
            </w:pPr>
            <w:r>
              <w:rPr>
                <w:sz w:val="20"/>
              </w:rPr>
              <w:t>(BU)</w:t>
            </w:r>
            <w:r>
              <w:rPr>
                <w:rFonts w:ascii="Calibri" w:eastAsia="Calibri" w:hAnsi="Calibri" w:cs="Calibri"/>
              </w:rPr>
              <w:t xml:space="preserve"> </w:t>
            </w:r>
          </w:p>
        </w:tc>
        <w:tc>
          <w:tcPr>
            <w:tcW w:w="1282" w:type="dxa"/>
            <w:tcBorders>
              <w:top w:val="single" w:sz="2" w:space="0" w:color="FFFFFF"/>
              <w:left w:val="nil"/>
              <w:bottom w:val="single" w:sz="2" w:space="0" w:color="FFFFFF"/>
              <w:right w:val="nil"/>
            </w:tcBorders>
          </w:tcPr>
          <w:p w:rsidR="00816571" w:rsidRDefault="00326120">
            <w:pPr>
              <w:spacing w:after="332" w:line="259" w:lineRule="auto"/>
              <w:ind w:left="206" w:right="0" w:firstLine="0"/>
              <w:jc w:val="left"/>
            </w:pPr>
            <w:r>
              <w:rPr>
                <w:sz w:val="20"/>
              </w:rPr>
              <w:t xml:space="preserve">Holding </w:t>
            </w:r>
          </w:p>
          <w:p w:rsidR="00816571" w:rsidRDefault="00326120">
            <w:pPr>
              <w:spacing w:after="331" w:line="259" w:lineRule="auto"/>
              <w:ind w:left="0" w:right="0" w:firstLine="0"/>
              <w:jc w:val="left"/>
            </w:pPr>
            <w:r>
              <w:rPr>
                <w:sz w:val="20"/>
              </w:rPr>
              <w:t xml:space="preserve">Strength(HS) </w:t>
            </w:r>
          </w:p>
          <w:p w:rsidR="00816571" w:rsidRDefault="00326120">
            <w:pPr>
              <w:spacing w:after="0" w:line="259" w:lineRule="auto"/>
              <w:ind w:left="329" w:right="0" w:firstLine="0"/>
              <w:jc w:val="left"/>
            </w:pPr>
            <w:r>
              <w:rPr>
                <w:sz w:val="20"/>
              </w:rPr>
              <w:t>(BU)</w:t>
            </w:r>
            <w:r>
              <w:rPr>
                <w:rFonts w:ascii="Calibri" w:eastAsia="Calibri" w:hAnsi="Calibri" w:cs="Calibri"/>
              </w:rPr>
              <w:t xml:space="preserve"> </w:t>
            </w:r>
          </w:p>
        </w:tc>
        <w:tc>
          <w:tcPr>
            <w:tcW w:w="1385" w:type="dxa"/>
            <w:tcBorders>
              <w:top w:val="single" w:sz="2" w:space="0" w:color="FFFFFF"/>
              <w:left w:val="nil"/>
              <w:bottom w:val="single" w:sz="2" w:space="0" w:color="FFFFFF"/>
              <w:right w:val="nil"/>
            </w:tcBorders>
          </w:tcPr>
          <w:p w:rsidR="00816571" w:rsidRDefault="00326120">
            <w:pPr>
              <w:spacing w:after="332" w:line="259" w:lineRule="auto"/>
              <w:ind w:left="96" w:right="0" w:firstLine="0"/>
              <w:jc w:val="left"/>
            </w:pPr>
            <w:r>
              <w:rPr>
                <w:sz w:val="20"/>
              </w:rPr>
              <w:t xml:space="preserve">Break down </w:t>
            </w:r>
          </w:p>
          <w:p w:rsidR="00816571" w:rsidRDefault="00326120">
            <w:pPr>
              <w:spacing w:after="331" w:line="259" w:lineRule="auto"/>
              <w:ind w:left="0" w:right="0" w:firstLine="0"/>
              <w:jc w:val="left"/>
            </w:pPr>
            <w:r>
              <w:rPr>
                <w:sz w:val="20"/>
              </w:rPr>
              <w:t xml:space="preserve">Viscosity(BV) </w:t>
            </w:r>
          </w:p>
          <w:p w:rsidR="00816571" w:rsidRDefault="00326120">
            <w:pPr>
              <w:spacing w:after="0" w:line="259" w:lineRule="auto"/>
              <w:ind w:left="377" w:right="0" w:firstLine="0"/>
              <w:jc w:val="left"/>
            </w:pPr>
            <w:r>
              <w:rPr>
                <w:sz w:val="20"/>
              </w:rPr>
              <w:t>(BU)</w:t>
            </w:r>
            <w:r>
              <w:rPr>
                <w:rFonts w:ascii="Calibri" w:eastAsia="Calibri" w:hAnsi="Calibri" w:cs="Calibri"/>
              </w:rPr>
              <w:t xml:space="preserve"> </w:t>
            </w:r>
          </w:p>
        </w:tc>
        <w:tc>
          <w:tcPr>
            <w:tcW w:w="1253" w:type="dxa"/>
            <w:tcBorders>
              <w:top w:val="single" w:sz="2" w:space="0" w:color="FFFFFF"/>
              <w:left w:val="nil"/>
              <w:bottom w:val="single" w:sz="2" w:space="0" w:color="FFFFFF"/>
              <w:right w:val="nil"/>
            </w:tcBorders>
          </w:tcPr>
          <w:p w:rsidR="00816571" w:rsidRDefault="00326120">
            <w:pPr>
              <w:spacing w:after="332" w:line="259" w:lineRule="auto"/>
              <w:ind w:left="0" w:right="54" w:firstLine="0"/>
              <w:jc w:val="center"/>
            </w:pPr>
            <w:r>
              <w:rPr>
                <w:sz w:val="20"/>
              </w:rPr>
              <w:t xml:space="preserve">Setback </w:t>
            </w:r>
          </w:p>
          <w:p w:rsidR="00816571" w:rsidRDefault="00326120">
            <w:pPr>
              <w:spacing w:after="331" w:line="259" w:lineRule="auto"/>
              <w:ind w:left="0" w:right="0" w:firstLine="0"/>
            </w:pPr>
            <w:r>
              <w:rPr>
                <w:sz w:val="20"/>
              </w:rPr>
              <w:t xml:space="preserve">Viscosity(SV) </w:t>
            </w:r>
          </w:p>
          <w:p w:rsidR="00816571" w:rsidRDefault="00326120">
            <w:pPr>
              <w:spacing w:after="0" w:line="259" w:lineRule="auto"/>
              <w:ind w:left="0" w:right="49" w:firstLine="0"/>
              <w:jc w:val="center"/>
            </w:pPr>
            <w:r>
              <w:rPr>
                <w:sz w:val="20"/>
              </w:rPr>
              <w:t>(BU)</w:t>
            </w:r>
            <w:r>
              <w:rPr>
                <w:rFonts w:ascii="Calibri" w:eastAsia="Calibri" w:hAnsi="Calibri" w:cs="Calibri"/>
              </w:rPr>
              <w:t xml:space="preserve"> </w:t>
            </w:r>
          </w:p>
        </w:tc>
      </w:tr>
      <w:tr w:rsidR="00816571">
        <w:trPr>
          <w:trHeight w:val="3609"/>
        </w:trPr>
        <w:tc>
          <w:tcPr>
            <w:tcW w:w="1037" w:type="dxa"/>
            <w:tcBorders>
              <w:top w:val="single" w:sz="2" w:space="0" w:color="FFFFFF"/>
              <w:left w:val="nil"/>
              <w:bottom w:val="single" w:sz="2" w:space="0" w:color="000000"/>
              <w:right w:val="nil"/>
            </w:tcBorders>
          </w:tcPr>
          <w:p w:rsidR="00816571" w:rsidRDefault="00326120">
            <w:pPr>
              <w:spacing w:after="329" w:line="259" w:lineRule="auto"/>
              <w:ind w:left="185" w:right="0" w:firstLine="0"/>
              <w:jc w:val="left"/>
            </w:pPr>
            <w:r>
              <w:rPr>
                <w:sz w:val="20"/>
              </w:rPr>
              <w:lastRenderedPageBreak/>
              <w:t xml:space="preserve">DBBO </w:t>
            </w:r>
          </w:p>
          <w:p w:rsidR="00816571" w:rsidRDefault="00326120">
            <w:pPr>
              <w:spacing w:after="332" w:line="259" w:lineRule="auto"/>
              <w:ind w:left="197" w:right="0" w:firstLine="0"/>
              <w:jc w:val="left"/>
            </w:pPr>
            <w:r>
              <w:rPr>
                <w:sz w:val="20"/>
              </w:rPr>
              <w:t xml:space="preserve">DBFO </w:t>
            </w:r>
          </w:p>
          <w:p w:rsidR="00816571" w:rsidRDefault="00326120">
            <w:pPr>
              <w:spacing w:after="332" w:line="259" w:lineRule="auto"/>
              <w:ind w:left="197" w:right="0" w:firstLine="0"/>
              <w:jc w:val="left"/>
            </w:pPr>
            <w:r>
              <w:rPr>
                <w:sz w:val="20"/>
              </w:rPr>
              <w:t xml:space="preserve">DBSO </w:t>
            </w:r>
          </w:p>
          <w:p w:rsidR="00816571" w:rsidRDefault="00326120">
            <w:pPr>
              <w:spacing w:after="329" w:line="259" w:lineRule="auto"/>
              <w:ind w:left="202" w:right="0" w:firstLine="0"/>
              <w:jc w:val="left"/>
            </w:pPr>
            <w:r>
              <w:rPr>
                <w:sz w:val="20"/>
              </w:rPr>
              <w:t xml:space="preserve">DBBS </w:t>
            </w:r>
          </w:p>
          <w:p w:rsidR="00816571" w:rsidRDefault="00326120">
            <w:pPr>
              <w:spacing w:after="334" w:line="259" w:lineRule="auto"/>
              <w:ind w:left="214" w:right="0" w:firstLine="0"/>
              <w:jc w:val="left"/>
            </w:pPr>
            <w:r>
              <w:rPr>
                <w:sz w:val="20"/>
              </w:rPr>
              <w:t xml:space="preserve">DBFS </w:t>
            </w:r>
          </w:p>
          <w:p w:rsidR="00816571" w:rsidRDefault="00326120">
            <w:pPr>
              <w:spacing w:after="0" w:line="259" w:lineRule="auto"/>
              <w:ind w:left="214" w:right="0" w:firstLine="0"/>
              <w:jc w:val="left"/>
            </w:pPr>
            <w:r>
              <w:rPr>
                <w:sz w:val="20"/>
              </w:rPr>
              <w:t>DBSS</w:t>
            </w:r>
            <w:r>
              <w:rPr>
                <w:rFonts w:ascii="Calibri" w:eastAsia="Calibri" w:hAnsi="Calibri" w:cs="Calibri"/>
              </w:rPr>
              <w:t xml:space="preserve"> </w:t>
            </w:r>
          </w:p>
        </w:tc>
        <w:tc>
          <w:tcPr>
            <w:tcW w:w="1325" w:type="dxa"/>
            <w:tcBorders>
              <w:top w:val="single" w:sz="2" w:space="0" w:color="FFFFFF"/>
              <w:left w:val="nil"/>
              <w:bottom w:val="single" w:sz="2" w:space="0" w:color="000000"/>
              <w:right w:val="nil"/>
            </w:tcBorders>
          </w:tcPr>
          <w:p w:rsidR="00816571" w:rsidRDefault="00326120">
            <w:pPr>
              <w:spacing w:after="366" w:line="259" w:lineRule="auto"/>
              <w:ind w:left="257" w:right="0" w:firstLine="0"/>
              <w:jc w:val="left"/>
            </w:pPr>
            <w:r>
              <w:rPr>
                <w:sz w:val="20"/>
              </w:rPr>
              <w:t>86.20</w:t>
            </w:r>
            <w:r>
              <w:rPr>
                <w:sz w:val="20"/>
                <w:vertAlign w:val="superscript"/>
              </w:rPr>
              <w:t>a</w:t>
            </w:r>
            <w:r>
              <w:rPr>
                <w:sz w:val="20"/>
              </w:rPr>
              <w:t xml:space="preserve"> </w:t>
            </w:r>
          </w:p>
          <w:p w:rsidR="00816571" w:rsidRDefault="00326120">
            <w:pPr>
              <w:spacing w:after="369" w:line="259" w:lineRule="auto"/>
              <w:ind w:left="257" w:right="0" w:firstLine="0"/>
              <w:jc w:val="left"/>
            </w:pPr>
            <w:r>
              <w:rPr>
                <w:sz w:val="20"/>
              </w:rPr>
              <w:t>85.50</w:t>
            </w:r>
            <w:r>
              <w:rPr>
                <w:sz w:val="20"/>
                <w:vertAlign w:val="superscript"/>
              </w:rPr>
              <w:t>a</w:t>
            </w:r>
            <w:r>
              <w:rPr>
                <w:sz w:val="20"/>
              </w:rPr>
              <w:t xml:space="preserve"> </w:t>
            </w:r>
          </w:p>
          <w:p w:rsidR="00816571" w:rsidRDefault="00326120">
            <w:pPr>
              <w:spacing w:after="368" w:line="259" w:lineRule="auto"/>
              <w:ind w:left="257" w:right="0" w:firstLine="0"/>
              <w:jc w:val="left"/>
            </w:pPr>
            <w:r>
              <w:rPr>
                <w:sz w:val="20"/>
              </w:rPr>
              <w:t>94.80</w:t>
            </w:r>
            <w:r>
              <w:rPr>
                <w:sz w:val="20"/>
                <w:vertAlign w:val="superscript"/>
              </w:rPr>
              <w:t>a</w:t>
            </w:r>
            <w:r>
              <w:rPr>
                <w:sz w:val="20"/>
              </w:rPr>
              <w:t xml:space="preserve"> </w:t>
            </w:r>
          </w:p>
          <w:p w:rsidR="00816571" w:rsidRDefault="00326120">
            <w:pPr>
              <w:spacing w:after="370" w:line="259" w:lineRule="auto"/>
              <w:ind w:left="302" w:right="0" w:firstLine="0"/>
              <w:jc w:val="left"/>
            </w:pPr>
            <w:r>
              <w:rPr>
                <w:sz w:val="20"/>
              </w:rPr>
              <w:t>53.0</w:t>
            </w:r>
            <w:r>
              <w:rPr>
                <w:sz w:val="20"/>
                <w:vertAlign w:val="superscript"/>
              </w:rPr>
              <w:t>b</w:t>
            </w:r>
            <w:r>
              <w:rPr>
                <w:sz w:val="20"/>
              </w:rPr>
              <w:t xml:space="preserve"> </w:t>
            </w:r>
          </w:p>
          <w:p w:rsidR="00816571" w:rsidRDefault="00326120">
            <w:pPr>
              <w:spacing w:after="368" w:line="259" w:lineRule="auto"/>
              <w:ind w:left="257" w:right="0" w:firstLine="0"/>
              <w:jc w:val="left"/>
            </w:pPr>
            <w:r>
              <w:rPr>
                <w:sz w:val="20"/>
              </w:rPr>
              <w:t>90.90</w:t>
            </w:r>
            <w:r>
              <w:rPr>
                <w:sz w:val="20"/>
                <w:vertAlign w:val="superscript"/>
              </w:rPr>
              <w:t>a</w:t>
            </w:r>
            <w:r>
              <w:rPr>
                <w:sz w:val="20"/>
              </w:rPr>
              <w:t xml:space="preserve"> </w:t>
            </w:r>
          </w:p>
          <w:p w:rsidR="00816571" w:rsidRDefault="00326120">
            <w:pPr>
              <w:spacing w:after="0" w:line="259" w:lineRule="auto"/>
              <w:ind w:left="257" w:right="0" w:firstLine="0"/>
              <w:jc w:val="left"/>
            </w:pPr>
            <w:r>
              <w:rPr>
                <w:sz w:val="20"/>
              </w:rPr>
              <w:t>74.80</w:t>
            </w:r>
            <w:r>
              <w:rPr>
                <w:sz w:val="20"/>
                <w:vertAlign w:val="superscript"/>
              </w:rPr>
              <w:t>c</w:t>
            </w:r>
            <w:r>
              <w:rPr>
                <w:rFonts w:ascii="Calibri" w:eastAsia="Calibri" w:hAnsi="Calibri" w:cs="Calibri"/>
              </w:rPr>
              <w:t xml:space="preserve"> </w:t>
            </w:r>
          </w:p>
        </w:tc>
        <w:tc>
          <w:tcPr>
            <w:tcW w:w="876" w:type="dxa"/>
            <w:tcBorders>
              <w:top w:val="single" w:sz="2" w:space="0" w:color="FFFFFF"/>
              <w:left w:val="nil"/>
              <w:bottom w:val="single" w:sz="2" w:space="0" w:color="000000"/>
              <w:right w:val="nil"/>
            </w:tcBorders>
          </w:tcPr>
          <w:p w:rsidR="00816571" w:rsidRDefault="00326120">
            <w:pPr>
              <w:spacing w:after="376" w:line="259" w:lineRule="auto"/>
              <w:ind w:left="7" w:right="0" w:firstLine="0"/>
              <w:jc w:val="left"/>
            </w:pPr>
            <w:r>
              <w:rPr>
                <w:sz w:val="20"/>
              </w:rPr>
              <w:t>25.33</w:t>
            </w:r>
            <w:r>
              <w:rPr>
                <w:sz w:val="20"/>
                <w:vertAlign w:val="superscript"/>
              </w:rPr>
              <w:t>ab</w:t>
            </w:r>
            <w:r>
              <w:rPr>
                <w:sz w:val="20"/>
              </w:rPr>
              <w:t xml:space="preserve"> </w:t>
            </w:r>
          </w:p>
          <w:p w:rsidR="00816571" w:rsidRDefault="00326120">
            <w:pPr>
              <w:spacing w:after="370" w:line="259" w:lineRule="auto"/>
              <w:ind w:left="36" w:right="0" w:firstLine="0"/>
              <w:jc w:val="left"/>
            </w:pPr>
            <w:r>
              <w:rPr>
                <w:sz w:val="20"/>
              </w:rPr>
              <w:t>24.30</w:t>
            </w:r>
            <w:r>
              <w:rPr>
                <w:sz w:val="20"/>
                <w:vertAlign w:val="superscript"/>
              </w:rPr>
              <w:t>b</w:t>
            </w:r>
            <w:r>
              <w:rPr>
                <w:sz w:val="20"/>
              </w:rPr>
              <w:t xml:space="preserve"> </w:t>
            </w:r>
          </w:p>
          <w:p w:rsidR="00816571" w:rsidRDefault="00326120">
            <w:pPr>
              <w:spacing w:after="368" w:line="259" w:lineRule="auto"/>
              <w:ind w:left="38" w:right="0" w:firstLine="0"/>
              <w:jc w:val="left"/>
            </w:pPr>
            <w:r>
              <w:rPr>
                <w:sz w:val="20"/>
              </w:rPr>
              <w:t>32.00</w:t>
            </w:r>
            <w:r>
              <w:rPr>
                <w:sz w:val="20"/>
                <w:vertAlign w:val="superscript"/>
              </w:rPr>
              <w:t>a</w:t>
            </w:r>
            <w:r>
              <w:rPr>
                <w:sz w:val="20"/>
              </w:rPr>
              <w:t xml:space="preserve"> </w:t>
            </w:r>
          </w:p>
          <w:p w:rsidR="00816571" w:rsidRDefault="00326120">
            <w:pPr>
              <w:spacing w:after="367" w:line="259" w:lineRule="auto"/>
              <w:ind w:left="86" w:right="0" w:firstLine="0"/>
              <w:jc w:val="left"/>
            </w:pPr>
            <w:r>
              <w:rPr>
                <w:sz w:val="20"/>
              </w:rPr>
              <w:t>2.20</w:t>
            </w:r>
            <w:r>
              <w:rPr>
                <w:sz w:val="20"/>
                <w:vertAlign w:val="superscript"/>
              </w:rPr>
              <w:t>d</w:t>
            </w:r>
            <w:r>
              <w:rPr>
                <w:sz w:val="20"/>
              </w:rPr>
              <w:t xml:space="preserve"> </w:t>
            </w:r>
          </w:p>
          <w:p w:rsidR="00816571" w:rsidRDefault="00326120">
            <w:pPr>
              <w:spacing w:after="378" w:line="259" w:lineRule="auto"/>
              <w:ind w:left="7" w:right="0" w:firstLine="0"/>
              <w:jc w:val="left"/>
            </w:pPr>
            <w:r>
              <w:rPr>
                <w:sz w:val="20"/>
              </w:rPr>
              <w:t>27.85</w:t>
            </w:r>
            <w:r>
              <w:rPr>
                <w:sz w:val="20"/>
                <w:vertAlign w:val="superscript"/>
              </w:rPr>
              <w:t>ab</w:t>
            </w:r>
            <w:r>
              <w:rPr>
                <w:sz w:val="20"/>
              </w:rPr>
              <w:t xml:space="preserve"> </w:t>
            </w:r>
          </w:p>
          <w:p w:rsidR="00816571" w:rsidRDefault="00326120">
            <w:pPr>
              <w:spacing w:after="0" w:line="259" w:lineRule="auto"/>
              <w:ind w:left="38" w:right="0" w:firstLine="0"/>
              <w:jc w:val="left"/>
            </w:pPr>
            <w:r>
              <w:rPr>
                <w:sz w:val="20"/>
              </w:rPr>
              <w:t>17.10</w:t>
            </w:r>
            <w:r>
              <w:rPr>
                <w:sz w:val="20"/>
                <w:vertAlign w:val="superscript"/>
              </w:rPr>
              <w:t>c</w:t>
            </w:r>
            <w:r>
              <w:rPr>
                <w:rFonts w:ascii="Calibri" w:eastAsia="Calibri" w:hAnsi="Calibri" w:cs="Calibri"/>
              </w:rPr>
              <w:t xml:space="preserve"> </w:t>
            </w:r>
          </w:p>
        </w:tc>
        <w:tc>
          <w:tcPr>
            <w:tcW w:w="1361" w:type="dxa"/>
            <w:tcBorders>
              <w:top w:val="single" w:sz="2" w:space="0" w:color="FFFFFF"/>
              <w:left w:val="nil"/>
              <w:bottom w:val="single" w:sz="2" w:space="0" w:color="000000"/>
              <w:right w:val="nil"/>
            </w:tcBorders>
          </w:tcPr>
          <w:p w:rsidR="00816571" w:rsidRDefault="00326120">
            <w:pPr>
              <w:spacing w:after="367" w:line="259" w:lineRule="auto"/>
              <w:ind w:left="317" w:right="0" w:firstLine="0"/>
              <w:jc w:val="left"/>
            </w:pPr>
            <w:r>
              <w:rPr>
                <w:sz w:val="20"/>
              </w:rPr>
              <w:t>25.00</w:t>
            </w:r>
            <w:r>
              <w:rPr>
                <w:sz w:val="20"/>
                <w:vertAlign w:val="superscript"/>
              </w:rPr>
              <w:t>c</w:t>
            </w:r>
            <w:r>
              <w:rPr>
                <w:sz w:val="20"/>
              </w:rPr>
              <w:t xml:space="preserve"> </w:t>
            </w:r>
          </w:p>
          <w:p w:rsidR="00816571" w:rsidRDefault="00326120">
            <w:pPr>
              <w:spacing w:after="366" w:line="259" w:lineRule="auto"/>
              <w:ind w:left="324" w:right="0" w:firstLine="0"/>
              <w:jc w:val="left"/>
            </w:pPr>
            <w:r>
              <w:rPr>
                <w:sz w:val="20"/>
              </w:rPr>
              <w:t>57.00</w:t>
            </w:r>
            <w:r>
              <w:rPr>
                <w:sz w:val="20"/>
                <w:vertAlign w:val="superscript"/>
              </w:rPr>
              <w:t>f</w:t>
            </w:r>
            <w:r>
              <w:rPr>
                <w:sz w:val="20"/>
              </w:rPr>
              <w:t xml:space="preserve"> </w:t>
            </w:r>
          </w:p>
          <w:p w:rsidR="00816571" w:rsidRDefault="00326120">
            <w:pPr>
              <w:spacing w:after="369" w:line="259" w:lineRule="auto"/>
              <w:ind w:left="314" w:right="0" w:firstLine="0"/>
              <w:jc w:val="left"/>
            </w:pPr>
            <w:r>
              <w:rPr>
                <w:sz w:val="20"/>
              </w:rPr>
              <w:t>13.00</w:t>
            </w:r>
            <w:r>
              <w:rPr>
                <w:sz w:val="20"/>
                <w:vertAlign w:val="superscript"/>
              </w:rPr>
              <w:t>b</w:t>
            </w:r>
            <w:r>
              <w:rPr>
                <w:sz w:val="20"/>
              </w:rPr>
              <w:t xml:space="preserve"> </w:t>
            </w:r>
          </w:p>
          <w:p w:rsidR="00816571" w:rsidRDefault="00326120">
            <w:pPr>
              <w:spacing w:after="369" w:line="259" w:lineRule="auto"/>
              <w:ind w:left="367" w:right="0" w:firstLine="0"/>
              <w:jc w:val="left"/>
            </w:pPr>
            <w:r>
              <w:rPr>
                <w:sz w:val="20"/>
              </w:rPr>
              <w:t>6.50</w:t>
            </w:r>
            <w:r>
              <w:rPr>
                <w:sz w:val="20"/>
                <w:vertAlign w:val="superscript"/>
              </w:rPr>
              <w:t>a</w:t>
            </w:r>
            <w:r>
              <w:rPr>
                <w:sz w:val="20"/>
              </w:rPr>
              <w:t xml:space="preserve"> </w:t>
            </w:r>
          </w:p>
          <w:p w:rsidR="00816571" w:rsidRDefault="00326120">
            <w:pPr>
              <w:spacing w:after="368" w:line="259" w:lineRule="auto"/>
              <w:ind w:left="317" w:right="0" w:firstLine="0"/>
              <w:jc w:val="left"/>
            </w:pPr>
            <w:r>
              <w:rPr>
                <w:sz w:val="20"/>
              </w:rPr>
              <w:t>45.50</w:t>
            </w:r>
            <w:r>
              <w:rPr>
                <w:sz w:val="20"/>
                <w:vertAlign w:val="superscript"/>
              </w:rPr>
              <w:t>e</w:t>
            </w:r>
            <w:r>
              <w:rPr>
                <w:sz w:val="20"/>
              </w:rPr>
              <w:t xml:space="preserve"> </w:t>
            </w:r>
          </w:p>
          <w:p w:rsidR="00816571" w:rsidRDefault="00326120">
            <w:pPr>
              <w:spacing w:after="0" w:line="259" w:lineRule="auto"/>
              <w:ind w:left="314" w:right="0" w:firstLine="0"/>
              <w:jc w:val="left"/>
            </w:pPr>
            <w:r>
              <w:rPr>
                <w:sz w:val="20"/>
              </w:rPr>
              <w:t>35.00</w:t>
            </w:r>
            <w:r>
              <w:rPr>
                <w:sz w:val="20"/>
                <w:vertAlign w:val="superscript"/>
              </w:rPr>
              <w:t>d</w:t>
            </w:r>
            <w:r>
              <w:rPr>
                <w:rFonts w:ascii="Calibri" w:eastAsia="Calibri" w:hAnsi="Calibri" w:cs="Calibri"/>
              </w:rPr>
              <w:t xml:space="preserve"> </w:t>
            </w:r>
          </w:p>
        </w:tc>
        <w:tc>
          <w:tcPr>
            <w:tcW w:w="1361" w:type="dxa"/>
            <w:tcBorders>
              <w:top w:val="single" w:sz="2" w:space="0" w:color="FFFFFF"/>
              <w:left w:val="nil"/>
              <w:bottom w:val="single" w:sz="2" w:space="0" w:color="000000"/>
              <w:right w:val="nil"/>
            </w:tcBorders>
          </w:tcPr>
          <w:p w:rsidR="00816571" w:rsidRDefault="00326120">
            <w:pPr>
              <w:spacing w:after="369" w:line="259" w:lineRule="auto"/>
              <w:ind w:left="367" w:right="0" w:firstLine="0"/>
              <w:jc w:val="left"/>
            </w:pPr>
            <w:r>
              <w:rPr>
                <w:sz w:val="20"/>
              </w:rPr>
              <w:t>0.50</w:t>
            </w:r>
            <w:r>
              <w:rPr>
                <w:sz w:val="20"/>
                <w:vertAlign w:val="superscript"/>
              </w:rPr>
              <w:t>a</w:t>
            </w:r>
            <w:r>
              <w:rPr>
                <w:sz w:val="20"/>
              </w:rPr>
              <w:t xml:space="preserve"> </w:t>
            </w:r>
          </w:p>
          <w:p w:rsidR="00816571" w:rsidRDefault="00326120">
            <w:pPr>
              <w:spacing w:after="369" w:line="259" w:lineRule="auto"/>
              <w:ind w:left="317" w:right="0" w:firstLine="0"/>
              <w:jc w:val="left"/>
            </w:pPr>
            <w:r>
              <w:rPr>
                <w:sz w:val="20"/>
              </w:rPr>
              <w:t>46.00</w:t>
            </w:r>
            <w:r>
              <w:rPr>
                <w:sz w:val="20"/>
                <w:vertAlign w:val="superscript"/>
              </w:rPr>
              <w:t>c</w:t>
            </w:r>
            <w:r>
              <w:rPr>
                <w:sz w:val="20"/>
              </w:rPr>
              <w:t xml:space="preserve"> </w:t>
            </w:r>
          </w:p>
          <w:p w:rsidR="00816571" w:rsidRDefault="00326120">
            <w:pPr>
              <w:spacing w:after="370" w:line="259" w:lineRule="auto"/>
              <w:ind w:left="367" w:right="0" w:firstLine="0"/>
              <w:jc w:val="left"/>
            </w:pPr>
            <w:r>
              <w:rPr>
                <w:sz w:val="20"/>
              </w:rPr>
              <w:t>1.00</w:t>
            </w:r>
            <w:r>
              <w:rPr>
                <w:sz w:val="20"/>
                <w:vertAlign w:val="superscript"/>
              </w:rPr>
              <w:t>a</w:t>
            </w:r>
            <w:r>
              <w:rPr>
                <w:sz w:val="20"/>
              </w:rPr>
              <w:t xml:space="preserve"> </w:t>
            </w:r>
          </w:p>
          <w:p w:rsidR="00816571" w:rsidRDefault="00326120">
            <w:pPr>
              <w:spacing w:after="370" w:line="259" w:lineRule="auto"/>
              <w:ind w:left="365" w:right="0" w:firstLine="0"/>
              <w:jc w:val="left"/>
            </w:pPr>
            <w:r>
              <w:rPr>
                <w:sz w:val="20"/>
              </w:rPr>
              <w:t>9.50</w:t>
            </w:r>
            <w:r>
              <w:rPr>
                <w:sz w:val="20"/>
                <w:vertAlign w:val="superscript"/>
              </w:rPr>
              <w:t>b</w:t>
            </w:r>
            <w:r>
              <w:rPr>
                <w:sz w:val="20"/>
              </w:rPr>
              <w:t xml:space="preserve"> </w:t>
            </w:r>
          </w:p>
          <w:p w:rsidR="00816571" w:rsidRDefault="00326120">
            <w:pPr>
              <w:spacing w:after="368" w:line="259" w:lineRule="auto"/>
              <w:ind w:left="317" w:right="0" w:firstLine="0"/>
              <w:jc w:val="left"/>
            </w:pPr>
            <w:r>
              <w:rPr>
                <w:sz w:val="20"/>
              </w:rPr>
              <w:t>44.50</w:t>
            </w:r>
            <w:r>
              <w:rPr>
                <w:sz w:val="20"/>
                <w:vertAlign w:val="superscript"/>
              </w:rPr>
              <w:t>c</w:t>
            </w:r>
            <w:r>
              <w:rPr>
                <w:sz w:val="20"/>
              </w:rPr>
              <w:t xml:space="preserve"> </w:t>
            </w:r>
          </w:p>
          <w:p w:rsidR="00816571" w:rsidRDefault="00326120">
            <w:pPr>
              <w:spacing w:after="0" w:line="259" w:lineRule="auto"/>
              <w:ind w:left="367" w:right="0" w:firstLine="0"/>
              <w:jc w:val="left"/>
            </w:pPr>
            <w:r>
              <w:rPr>
                <w:sz w:val="20"/>
              </w:rPr>
              <w:t>5.00</w:t>
            </w:r>
            <w:r>
              <w:rPr>
                <w:sz w:val="20"/>
                <w:vertAlign w:val="superscript"/>
              </w:rPr>
              <w:t>a</w:t>
            </w:r>
            <w:r>
              <w:rPr>
                <w:rFonts w:ascii="Calibri" w:eastAsia="Calibri" w:hAnsi="Calibri" w:cs="Calibri"/>
              </w:rPr>
              <w:t xml:space="preserve"> </w:t>
            </w:r>
          </w:p>
        </w:tc>
        <w:tc>
          <w:tcPr>
            <w:tcW w:w="1282" w:type="dxa"/>
            <w:tcBorders>
              <w:top w:val="single" w:sz="2" w:space="0" w:color="FFFFFF"/>
              <w:left w:val="nil"/>
              <w:bottom w:val="single" w:sz="2" w:space="0" w:color="000000"/>
              <w:right w:val="nil"/>
            </w:tcBorders>
          </w:tcPr>
          <w:p w:rsidR="00816571" w:rsidRDefault="00326120">
            <w:pPr>
              <w:spacing w:after="367" w:line="259" w:lineRule="auto"/>
              <w:ind w:left="276" w:right="0" w:firstLine="0"/>
              <w:jc w:val="left"/>
            </w:pPr>
            <w:r>
              <w:rPr>
                <w:sz w:val="20"/>
              </w:rPr>
              <w:t>11.50</w:t>
            </w:r>
            <w:r>
              <w:rPr>
                <w:sz w:val="20"/>
                <w:vertAlign w:val="superscript"/>
              </w:rPr>
              <w:t>b</w:t>
            </w:r>
            <w:r>
              <w:rPr>
                <w:sz w:val="20"/>
              </w:rPr>
              <w:t xml:space="preserve"> </w:t>
            </w:r>
          </w:p>
          <w:p w:rsidR="00816571" w:rsidRDefault="00326120">
            <w:pPr>
              <w:spacing w:after="369" w:line="259" w:lineRule="auto"/>
              <w:ind w:left="278" w:right="0" w:firstLine="0"/>
              <w:jc w:val="left"/>
            </w:pPr>
            <w:r>
              <w:rPr>
                <w:sz w:val="20"/>
              </w:rPr>
              <w:t>57.00</w:t>
            </w:r>
            <w:r>
              <w:rPr>
                <w:sz w:val="20"/>
                <w:vertAlign w:val="superscript"/>
              </w:rPr>
              <w:t>e</w:t>
            </w:r>
            <w:r>
              <w:rPr>
                <w:sz w:val="20"/>
              </w:rPr>
              <w:t xml:space="preserve"> </w:t>
            </w:r>
          </w:p>
          <w:p w:rsidR="00816571" w:rsidRDefault="00326120">
            <w:pPr>
              <w:spacing w:after="369" w:line="259" w:lineRule="auto"/>
              <w:ind w:left="276" w:right="0" w:firstLine="0"/>
              <w:jc w:val="left"/>
            </w:pPr>
            <w:r>
              <w:rPr>
                <w:sz w:val="20"/>
              </w:rPr>
              <w:t>14.00</w:t>
            </w:r>
            <w:r>
              <w:rPr>
                <w:sz w:val="20"/>
                <w:vertAlign w:val="superscript"/>
              </w:rPr>
              <w:t>b</w:t>
            </w:r>
            <w:r>
              <w:rPr>
                <w:sz w:val="20"/>
              </w:rPr>
              <w:t xml:space="preserve"> </w:t>
            </w:r>
          </w:p>
          <w:p w:rsidR="00816571" w:rsidRDefault="00326120">
            <w:pPr>
              <w:spacing w:after="368" w:line="259" w:lineRule="auto"/>
              <w:ind w:left="329" w:right="0" w:firstLine="0"/>
              <w:jc w:val="left"/>
            </w:pPr>
            <w:r>
              <w:rPr>
                <w:sz w:val="20"/>
              </w:rPr>
              <w:t>6.50</w:t>
            </w:r>
            <w:r>
              <w:rPr>
                <w:sz w:val="20"/>
                <w:vertAlign w:val="superscript"/>
              </w:rPr>
              <w:t>a</w:t>
            </w:r>
            <w:r>
              <w:rPr>
                <w:sz w:val="20"/>
              </w:rPr>
              <w:t xml:space="preserve"> </w:t>
            </w:r>
          </w:p>
          <w:p w:rsidR="00816571" w:rsidRDefault="00326120">
            <w:pPr>
              <w:spacing w:after="370" w:line="259" w:lineRule="auto"/>
              <w:ind w:left="276" w:right="0" w:firstLine="0"/>
              <w:jc w:val="left"/>
            </w:pPr>
            <w:r>
              <w:rPr>
                <w:sz w:val="20"/>
              </w:rPr>
              <w:t>45.50</w:t>
            </w:r>
            <w:r>
              <w:rPr>
                <w:sz w:val="20"/>
                <w:vertAlign w:val="superscript"/>
              </w:rPr>
              <w:t>d</w:t>
            </w:r>
            <w:r>
              <w:rPr>
                <w:sz w:val="20"/>
              </w:rPr>
              <w:t xml:space="preserve"> </w:t>
            </w:r>
          </w:p>
          <w:p w:rsidR="00816571" w:rsidRDefault="00326120">
            <w:pPr>
              <w:spacing w:after="0" w:line="259" w:lineRule="auto"/>
              <w:ind w:left="278" w:right="0" w:firstLine="0"/>
              <w:jc w:val="left"/>
            </w:pPr>
            <w:r>
              <w:rPr>
                <w:sz w:val="20"/>
              </w:rPr>
              <w:t>23.00</w:t>
            </w:r>
            <w:r>
              <w:rPr>
                <w:sz w:val="20"/>
                <w:vertAlign w:val="superscript"/>
              </w:rPr>
              <w:t>c</w:t>
            </w:r>
            <w:r>
              <w:rPr>
                <w:rFonts w:ascii="Calibri" w:eastAsia="Calibri" w:hAnsi="Calibri" w:cs="Calibri"/>
              </w:rPr>
              <w:t xml:space="preserve"> </w:t>
            </w:r>
          </w:p>
        </w:tc>
        <w:tc>
          <w:tcPr>
            <w:tcW w:w="1385" w:type="dxa"/>
            <w:tcBorders>
              <w:top w:val="single" w:sz="2" w:space="0" w:color="FFFFFF"/>
              <w:left w:val="nil"/>
              <w:bottom w:val="single" w:sz="2" w:space="0" w:color="000000"/>
              <w:right w:val="nil"/>
            </w:tcBorders>
          </w:tcPr>
          <w:p w:rsidR="00816571" w:rsidRDefault="00326120">
            <w:pPr>
              <w:spacing w:after="367" w:line="259" w:lineRule="auto"/>
              <w:ind w:left="324" w:right="0" w:firstLine="0"/>
              <w:jc w:val="left"/>
            </w:pPr>
            <w:r>
              <w:rPr>
                <w:sz w:val="20"/>
              </w:rPr>
              <w:t>13.50</w:t>
            </w:r>
            <w:r>
              <w:rPr>
                <w:sz w:val="20"/>
                <w:vertAlign w:val="superscript"/>
              </w:rPr>
              <w:t>b</w:t>
            </w:r>
            <w:r>
              <w:rPr>
                <w:sz w:val="20"/>
              </w:rPr>
              <w:t xml:space="preserve"> </w:t>
            </w:r>
          </w:p>
          <w:p w:rsidR="00816571" w:rsidRDefault="00326120">
            <w:pPr>
              <w:spacing w:after="379" w:line="259" w:lineRule="auto"/>
              <w:ind w:left="379" w:right="0" w:firstLine="0"/>
              <w:jc w:val="left"/>
            </w:pPr>
            <w:r>
              <w:rPr>
                <w:sz w:val="20"/>
              </w:rPr>
              <w:t>0.00</w:t>
            </w:r>
            <w:r>
              <w:rPr>
                <w:sz w:val="20"/>
                <w:vertAlign w:val="superscript"/>
              </w:rPr>
              <w:t>a</w:t>
            </w:r>
            <w:r>
              <w:rPr>
                <w:sz w:val="20"/>
              </w:rPr>
              <w:t xml:space="preserve"> </w:t>
            </w:r>
          </w:p>
          <w:p w:rsidR="00816571" w:rsidRDefault="00326120">
            <w:pPr>
              <w:spacing w:after="361" w:line="259" w:lineRule="auto"/>
              <w:ind w:left="346" w:right="0" w:firstLine="0"/>
              <w:jc w:val="left"/>
            </w:pPr>
            <w:r>
              <w:rPr>
                <w:sz w:val="20"/>
              </w:rPr>
              <w:t>-1.00</w:t>
            </w:r>
            <w:r>
              <w:rPr>
                <w:sz w:val="20"/>
                <w:vertAlign w:val="superscript"/>
              </w:rPr>
              <w:t>a</w:t>
            </w:r>
            <w:r>
              <w:rPr>
                <w:sz w:val="20"/>
              </w:rPr>
              <w:t xml:space="preserve"> </w:t>
            </w:r>
          </w:p>
          <w:p w:rsidR="00816571" w:rsidRDefault="00326120">
            <w:pPr>
              <w:spacing w:after="368" w:line="259" w:lineRule="auto"/>
              <w:ind w:left="379" w:right="0" w:firstLine="0"/>
              <w:jc w:val="left"/>
            </w:pPr>
            <w:r>
              <w:rPr>
                <w:sz w:val="20"/>
              </w:rPr>
              <w:t>0.00</w:t>
            </w:r>
            <w:r>
              <w:rPr>
                <w:sz w:val="20"/>
                <w:vertAlign w:val="superscript"/>
              </w:rPr>
              <w:t>a</w:t>
            </w:r>
            <w:r>
              <w:rPr>
                <w:sz w:val="20"/>
              </w:rPr>
              <w:t xml:space="preserve"> </w:t>
            </w:r>
          </w:p>
          <w:p w:rsidR="00816571" w:rsidRDefault="00326120">
            <w:pPr>
              <w:spacing w:after="371" w:line="259" w:lineRule="auto"/>
              <w:ind w:left="379" w:right="0" w:firstLine="0"/>
              <w:jc w:val="left"/>
            </w:pPr>
            <w:r>
              <w:rPr>
                <w:sz w:val="20"/>
              </w:rPr>
              <w:t>0.00</w:t>
            </w:r>
            <w:r>
              <w:rPr>
                <w:sz w:val="20"/>
                <w:vertAlign w:val="superscript"/>
              </w:rPr>
              <w:t>a</w:t>
            </w:r>
            <w:r>
              <w:rPr>
                <w:sz w:val="20"/>
              </w:rPr>
              <w:t xml:space="preserve"> </w:t>
            </w:r>
          </w:p>
          <w:p w:rsidR="00816571" w:rsidRDefault="00326120">
            <w:pPr>
              <w:spacing w:after="0" w:line="259" w:lineRule="auto"/>
              <w:ind w:left="324" w:right="0" w:firstLine="0"/>
              <w:jc w:val="left"/>
            </w:pPr>
            <w:r>
              <w:rPr>
                <w:sz w:val="20"/>
              </w:rPr>
              <w:t>12.00</w:t>
            </w:r>
            <w:r>
              <w:rPr>
                <w:sz w:val="20"/>
                <w:vertAlign w:val="superscript"/>
              </w:rPr>
              <w:t>b</w:t>
            </w:r>
            <w:r>
              <w:rPr>
                <w:rFonts w:ascii="Calibri" w:eastAsia="Calibri" w:hAnsi="Calibri" w:cs="Calibri"/>
              </w:rPr>
              <w:t xml:space="preserve"> </w:t>
            </w:r>
          </w:p>
        </w:tc>
        <w:tc>
          <w:tcPr>
            <w:tcW w:w="1253" w:type="dxa"/>
            <w:tcBorders>
              <w:top w:val="single" w:sz="2" w:space="0" w:color="FFFFFF"/>
              <w:left w:val="nil"/>
              <w:bottom w:val="single" w:sz="2" w:space="0" w:color="000000"/>
              <w:right w:val="nil"/>
            </w:tcBorders>
          </w:tcPr>
          <w:p w:rsidR="00816571" w:rsidRDefault="00326120">
            <w:pPr>
              <w:spacing w:after="365" w:line="259" w:lineRule="auto"/>
              <w:ind w:left="286" w:right="0" w:firstLine="0"/>
              <w:jc w:val="left"/>
            </w:pPr>
            <w:r>
              <w:rPr>
                <w:sz w:val="20"/>
              </w:rPr>
              <w:t>-11.00</w:t>
            </w:r>
            <w:r>
              <w:rPr>
                <w:sz w:val="20"/>
                <w:vertAlign w:val="superscript"/>
              </w:rPr>
              <w:t>a</w:t>
            </w:r>
            <w:r>
              <w:rPr>
                <w:sz w:val="20"/>
              </w:rPr>
              <w:t xml:space="preserve"> </w:t>
            </w:r>
          </w:p>
          <w:p w:rsidR="00816571" w:rsidRDefault="00326120">
            <w:pPr>
              <w:spacing w:after="368" w:line="259" w:lineRule="auto"/>
              <w:ind w:left="286" w:right="0" w:firstLine="0"/>
              <w:jc w:val="left"/>
            </w:pPr>
            <w:r>
              <w:rPr>
                <w:sz w:val="20"/>
              </w:rPr>
              <w:t>-11.00</w:t>
            </w:r>
            <w:r>
              <w:rPr>
                <w:sz w:val="20"/>
                <w:vertAlign w:val="superscript"/>
              </w:rPr>
              <w:t>a</w:t>
            </w:r>
            <w:r>
              <w:rPr>
                <w:sz w:val="20"/>
              </w:rPr>
              <w:t xml:space="preserve"> </w:t>
            </w:r>
          </w:p>
          <w:p w:rsidR="00816571" w:rsidRDefault="00326120">
            <w:pPr>
              <w:spacing w:after="359" w:line="259" w:lineRule="auto"/>
              <w:ind w:left="286" w:right="0" w:firstLine="0"/>
              <w:jc w:val="left"/>
            </w:pPr>
            <w:r>
              <w:rPr>
                <w:sz w:val="20"/>
              </w:rPr>
              <w:t>-13.00</w:t>
            </w:r>
            <w:r>
              <w:rPr>
                <w:sz w:val="20"/>
                <w:vertAlign w:val="superscript"/>
              </w:rPr>
              <w:t>a</w:t>
            </w:r>
            <w:r>
              <w:rPr>
                <w:sz w:val="20"/>
              </w:rPr>
              <w:t xml:space="preserve"> </w:t>
            </w:r>
          </w:p>
          <w:p w:rsidR="00816571" w:rsidRDefault="00326120">
            <w:pPr>
              <w:spacing w:after="373" w:line="259" w:lineRule="auto"/>
              <w:ind w:left="0" w:right="50" w:firstLine="0"/>
              <w:jc w:val="center"/>
            </w:pPr>
            <w:r>
              <w:rPr>
                <w:sz w:val="20"/>
              </w:rPr>
              <w:t>3.00</w:t>
            </w:r>
            <w:r>
              <w:rPr>
                <w:sz w:val="20"/>
                <w:vertAlign w:val="superscript"/>
              </w:rPr>
              <w:t>c</w:t>
            </w:r>
            <w:r>
              <w:rPr>
                <w:sz w:val="20"/>
              </w:rPr>
              <w:t xml:space="preserve"> </w:t>
            </w:r>
          </w:p>
          <w:p w:rsidR="00816571" w:rsidRDefault="00326120">
            <w:pPr>
              <w:spacing w:after="380" w:line="259" w:lineRule="auto"/>
              <w:ind w:left="302" w:right="0" w:firstLine="0"/>
              <w:jc w:val="left"/>
            </w:pPr>
            <w:r>
              <w:rPr>
                <w:sz w:val="20"/>
              </w:rPr>
              <w:t>-1.00</w:t>
            </w:r>
            <w:r>
              <w:rPr>
                <w:sz w:val="20"/>
                <w:vertAlign w:val="superscript"/>
              </w:rPr>
              <w:t>bc</w:t>
            </w:r>
            <w:r>
              <w:rPr>
                <w:sz w:val="20"/>
              </w:rPr>
              <w:t xml:space="preserve"> </w:t>
            </w:r>
          </w:p>
          <w:p w:rsidR="00816571" w:rsidRDefault="00326120">
            <w:pPr>
              <w:spacing w:after="0" w:line="259" w:lineRule="auto"/>
              <w:ind w:left="286" w:right="0" w:firstLine="0"/>
              <w:jc w:val="left"/>
            </w:pPr>
            <w:r>
              <w:rPr>
                <w:sz w:val="20"/>
              </w:rPr>
              <w:t>-18.00</w:t>
            </w:r>
            <w:r>
              <w:rPr>
                <w:sz w:val="20"/>
                <w:vertAlign w:val="superscript"/>
              </w:rPr>
              <w:t>a</w:t>
            </w:r>
            <w:r>
              <w:rPr>
                <w:rFonts w:ascii="Calibri" w:eastAsia="Calibri" w:hAnsi="Calibri" w:cs="Calibri"/>
              </w:rPr>
              <w:t xml:space="preserve"> </w:t>
            </w:r>
          </w:p>
        </w:tc>
      </w:tr>
    </w:tbl>
    <w:p w:rsidR="00816571" w:rsidRDefault="00326120">
      <w:pPr>
        <w:spacing w:after="151" w:line="478" w:lineRule="auto"/>
        <w:ind w:left="-5" w:right="524"/>
      </w:pPr>
      <w:r>
        <w:rPr>
          <w:sz w:val="20"/>
        </w:rPr>
        <w:t>Means on the same column sharing the same superscript are not significantly different (P&lt;0.05) BU- Brabender Unit Samples with same letters are not significantly different (p&lt;0.05) DBBS= boiled solar dried, DBSS, = steamed solar dried, DBFS= fresh (control</w:t>
      </w:r>
      <w:r>
        <w:rPr>
          <w:sz w:val="20"/>
        </w:rPr>
        <w:t xml:space="preserve">) solar dried, DBBO= boiled oven dried, DBSO= steamed oven dried and DBFO= fresh oven (control) dried. </w:t>
      </w:r>
    </w:p>
    <w:p w:rsidR="00816571" w:rsidRDefault="00326120">
      <w:pPr>
        <w:spacing w:after="372" w:line="259" w:lineRule="auto"/>
        <w:ind w:left="0" w:right="0" w:firstLine="0"/>
        <w:jc w:val="left"/>
      </w:pPr>
      <w:r>
        <w:t xml:space="preserve"> </w:t>
      </w:r>
    </w:p>
    <w:p w:rsidR="00816571" w:rsidRDefault="00326120">
      <w:pPr>
        <w:ind w:left="-5" w:right="532"/>
      </w:pPr>
      <w:r>
        <w:t>The pasting temperature is the temperature at which the viscosity starts to rise (Swinkels, 1985; Liang and King, 2003). The pasting temperatures of pre-treated yam flours in this study varied significantly at p&lt;0.05, and ranged from 53.0 to 86.20 °C, 89.5</w:t>
      </w:r>
      <w:r>
        <w:t>0 to 91.25 °C and 74.80 to 94.80 °C with boiling pre-treatment having the lowest range and steaming  the highest. The pasting temperature was predominantly higher in the oven dried samples with the steamed flour having the highest temperature (94.80 °C) th</w:t>
      </w:r>
      <w:r>
        <w:t xml:space="preserve">ough not significantly (p&lt;0.05) different from the oven dried fresh yam flour with the temperature of 85.50 °C. Boiling was found to have the most effect on the pasting temperature of the yam flour amongst the solar dried samples. This could be due to the </w:t>
      </w:r>
      <w:r>
        <w:t xml:space="preserve">initial gelatinization that took place during boiling so the boiled flour did not require high temperature to form a paste. The pasting temperature for all the solar dried samples were statistically different at p&lt;0.05. </w:t>
      </w:r>
    </w:p>
    <w:p w:rsidR="00816571" w:rsidRDefault="00326120">
      <w:pPr>
        <w:ind w:left="-5" w:right="532"/>
      </w:pPr>
      <w:r>
        <w:t>Pasting time provides an indication</w:t>
      </w:r>
      <w:r>
        <w:t xml:space="preserve"> of the minimum time required to cook a given food sample. The boiled solar dried yam flour were cooked for a duration of 2 mm.20 s </w:t>
      </w:r>
      <w:r>
        <w:lastRenderedPageBreak/>
        <w:t xml:space="preserve">whereas all the other samples took a longer period  Pasting time values ranged between 2.20 to 25.33 min for the boiled yam </w:t>
      </w:r>
      <w:r>
        <w:t>samples and 17.10 to 32.00 min for  steamed yam flour. High values were observed for the oven dried yam flours with the highest in the steamed flour (32.00 min) and lowest value of 24 min 30 s for the fresh flour. There were Significant differences between</w:t>
      </w:r>
      <w:r>
        <w:t xml:space="preserve"> all the solar dried yam flours, however, no differences were observed between the oven dried flours. The boiled solar dried yam flours had the lowest pasting time of 25.33 min and pasting temperature of 53.0 °C; (initial gelatinisation has taken place the</w:t>
      </w:r>
      <w:r>
        <w:t xml:space="preserve">refore pasting time is expected to be shorter than the other flours).  This implies it would be most suitable for the production of foods that require shorter processing time. </w:t>
      </w:r>
    </w:p>
    <w:p w:rsidR="00816571" w:rsidRDefault="00326120">
      <w:pPr>
        <w:ind w:left="-5" w:right="532"/>
      </w:pPr>
      <w:r>
        <w:t>Peak viscosity indicates the water binding capacity of starch (Moorthy, 2002; M</w:t>
      </w:r>
      <w:r>
        <w:t xml:space="preserve">ahasukhonthachat, 2010 in Oke </w:t>
      </w:r>
      <w:r>
        <w:rPr>
          <w:i/>
        </w:rPr>
        <w:t xml:space="preserve">et al., </w:t>
      </w:r>
      <w:r>
        <w:t>2013), that is its ability to form a paste. It is measured as the highest value of viscosity attained by the paste during the heating cycle (25-95 °C). The peak viscosity of the flours showed significant differences at</w:t>
      </w:r>
      <w:r>
        <w:t xml:space="preserve"> p&lt;0.05 with the oven dried flours which had the highest values of 13.00 -57.00 °C.  Peak temperature ranged between 6.50 to 25.00 and 13.00 to 35.00 °C were observed for boiled and steamed yam flours respectively and were low relative to the fresh flours </w:t>
      </w:r>
      <w:r>
        <w:t xml:space="preserve">for both drying methods. The values observed in this study were lower than the values of 112.38 to 284.82 °C for fresh and cooked trifoliate yam flour as reported by Abiodun </w:t>
      </w:r>
      <w:r>
        <w:rPr>
          <w:i/>
        </w:rPr>
        <w:t xml:space="preserve">et al. </w:t>
      </w:r>
      <w:r>
        <w:t xml:space="preserve">(2013) and 79.58 for </w:t>
      </w:r>
      <w:r>
        <w:rPr>
          <w:i/>
        </w:rPr>
        <w:t>Dioscorea dumetorum</w:t>
      </w:r>
      <w:r>
        <w:t xml:space="preserve"> by Eke- Ejiofor and Owuno, (2012).</w:t>
      </w:r>
      <w:r>
        <w:t xml:space="preserve"> </w:t>
      </w:r>
    </w:p>
    <w:p w:rsidR="00816571" w:rsidRDefault="00326120">
      <w:pPr>
        <w:ind w:left="-5" w:right="532"/>
      </w:pPr>
      <w:r>
        <w:t xml:space="preserve"> Peak viscosity observed for the fresh yam flour in this study ranged between 45.50 to 57.00 °C. Increase in viscosity of gelatinised food is said to be more dependent on the starch content of the product (Adeyemi and Beckley, 1986). The differences obse</w:t>
      </w:r>
      <w:r>
        <w:t xml:space="preserve">rved between the study samples and reports by other authors could be due to differences in variety. Aerial yam a known bulbis even though a </w:t>
      </w:r>
      <w:r>
        <w:rPr>
          <w:i/>
        </w:rPr>
        <w:t>dioscoreacea</w:t>
      </w:r>
      <w:r>
        <w:t xml:space="preserve"> is neither a root nor </w:t>
      </w:r>
      <w:r>
        <w:lastRenderedPageBreak/>
        <w:t>tuber and so may not exhibit the same characteristics as a typical root and tuber</w:t>
      </w:r>
      <w:r>
        <w:t>. The low starch content reported for the study samples (Table 3.8)  indicates that they may not be suitable for products requiring high gel strength and elasticity as high viscosity is an indicator that a sample is high in starch and suitable for high gel</w:t>
      </w:r>
      <w:r>
        <w:t xml:space="preserve"> strength products (Adebowale </w:t>
      </w:r>
      <w:r>
        <w:rPr>
          <w:i/>
        </w:rPr>
        <w:t>et al</w:t>
      </w:r>
      <w:r>
        <w:t xml:space="preserve">., 2005). </w:t>
      </w:r>
    </w:p>
    <w:p w:rsidR="00816571" w:rsidRDefault="00326120">
      <w:pPr>
        <w:ind w:left="-5" w:right="532"/>
      </w:pPr>
      <w:r>
        <w:t xml:space="preserve">Final viscosity indicates the ability of the flour to form a firm, visco-elastic paste or gel after cooking and cooling due to re-association of starch molecules (Newport Scientific Applications Manual, 1998). </w:t>
      </w:r>
      <w:r>
        <w:t>It is the common parameter used to determine the quality of starch-based samples and is the viscosity after cooling cooked paste to 50 °C.  Steaming (1.00 to 5.00 BU) had the least effect on the final viscosity of the flour followed by boiling (0.50 to 9.5</w:t>
      </w:r>
      <w:r>
        <w:t>0 BU). The low final viscosities recorded for the study samples indicate their low resistance to shear stress during cooking and cooling. No differences were observed between the two steamed flours though they were significantly different from the fresh ya</w:t>
      </w:r>
      <w:r>
        <w:t xml:space="preserve">m flours for both drying methods. The treated flours were all different from the fresh flours. </w:t>
      </w:r>
    </w:p>
    <w:p w:rsidR="00816571" w:rsidRDefault="00326120">
      <w:pPr>
        <w:ind w:left="-5" w:right="532"/>
      </w:pPr>
      <w:r>
        <w:t>Holding strength measures the ability of starch to remain undisrupted when yam paste is subjected to a long duration of high constant temperature during the pro</w:t>
      </w:r>
      <w:r>
        <w:t xml:space="preserve">cess of cooking (Jimoh </w:t>
      </w:r>
      <w:r>
        <w:rPr>
          <w:i/>
        </w:rPr>
        <w:t>et al.,</w:t>
      </w:r>
      <w:r>
        <w:t xml:space="preserve"> 2010). Lower holding strength was observed in the boiled (6.50 to 11.50 BU) and steamed (14.00 to 23.00 BU) flours indicating high cooking loss and inferior eating quality whiles higher values were observed for the fresh (46.</w:t>
      </w:r>
      <w:r>
        <w:t xml:space="preserve">50 to 57.00 BU) samples indicating low cooking loss and good eating quality (Bhattacharya </w:t>
      </w:r>
      <w:r>
        <w:rPr>
          <w:i/>
        </w:rPr>
        <w:t xml:space="preserve">et al., </w:t>
      </w:r>
      <w:r>
        <w:t xml:space="preserve">1999). Values observed in this study agree with findings of Abiodun </w:t>
      </w:r>
      <w:r>
        <w:rPr>
          <w:i/>
        </w:rPr>
        <w:t>et al</w:t>
      </w:r>
      <w:r>
        <w:t>. (2005), who reported lower holding strength in boiled white trifoliate yam. Samples</w:t>
      </w:r>
      <w:r>
        <w:t xml:space="preserve"> were subjected to a period of constant high temperature and mechanical shear stress during the holding period which disrupted the starch granules. It has been reported that the capacity of </w:t>
      </w:r>
      <w:r>
        <w:lastRenderedPageBreak/>
        <w:t>flour samples to withstand heating and shear stress is an importan</w:t>
      </w:r>
      <w:r>
        <w:t>t factor for many processes (Newport Scientific manual, 1998). Significant differences (p&lt;0.05) were observed between the pre-treated yam flours in relation to the fresh yam flour. Boiling, steaming and solar drying resulted in lower holding strength of th</w:t>
      </w:r>
      <w:r>
        <w:t xml:space="preserve">e flours, this could be attributed to gelatinisation. </w:t>
      </w:r>
    </w:p>
    <w:p w:rsidR="00816571" w:rsidRDefault="00326120">
      <w:pPr>
        <w:ind w:left="-5" w:right="532"/>
      </w:pPr>
      <w:r>
        <w:t>Breakdown is a measure of susceptibility of cooked starch granules to disintegrate and affect the stability of flour products. This means that, it is able to measure the ability of starch to break down</w:t>
      </w:r>
      <w:r>
        <w:t xml:space="preserve"> during cooling. The flour samples in this study exhibited low breakdown in viscosity. Significant differences existed in breakdown viscosities of all the pre-treated flours.</w:t>
      </w:r>
      <w:r>
        <w:rPr>
          <w:sz w:val="23"/>
        </w:rPr>
        <w:t xml:space="preserve"> B</w:t>
      </w:r>
      <w:r>
        <w:t>oiling had the highest (0.00 to 13.50 BU) and was found to be within the range o</w:t>
      </w:r>
      <w:r>
        <w:t xml:space="preserve">f 5.85 -78.10 RVU reported for pre-cooked white trifoliate yam flour (Abiodun </w:t>
      </w:r>
      <w:r>
        <w:rPr>
          <w:i/>
        </w:rPr>
        <w:t>et al.,</w:t>
      </w:r>
      <w:r>
        <w:t xml:space="preserve"> 2009). However, the</w:t>
      </w:r>
      <w:r>
        <w:rPr>
          <w:b/>
        </w:rPr>
        <w:t xml:space="preserve"> </w:t>
      </w:r>
      <w:r>
        <w:t xml:space="preserve">values observed in this study for fresh flour samples were lower than values of 21.64 RVU and 69.17- 257.36 RVU reported by Abiodun </w:t>
      </w:r>
      <w:r>
        <w:rPr>
          <w:i/>
        </w:rPr>
        <w:t>et al</w:t>
      </w:r>
      <w:r>
        <w:t>. (2009;</w:t>
      </w:r>
      <w:r>
        <w:rPr>
          <w:i/>
        </w:rPr>
        <w:t xml:space="preserve"> </w:t>
      </w:r>
      <w:r>
        <w:t>2013</w:t>
      </w:r>
      <w:r>
        <w:t xml:space="preserve">) for fresh white trifoliate yam. Low breakdown values in the samples indicate high stability of the yam flour under hot conditions. Adebowale </w:t>
      </w:r>
      <w:r>
        <w:rPr>
          <w:i/>
        </w:rPr>
        <w:t xml:space="preserve">et al. </w:t>
      </w:r>
      <w:r>
        <w:t>(2005) reported that the higher the breakdown in viscosity, the lower the ability of the sample to withsta</w:t>
      </w:r>
      <w:r>
        <w:t xml:space="preserve">nd heating and shear stress during cooking. This is an important factor for most food processing operations and a factor in describing the quality of starch gels. </w:t>
      </w:r>
    </w:p>
    <w:p w:rsidR="00816571" w:rsidRDefault="00326120">
      <w:pPr>
        <w:ind w:left="-5" w:right="532"/>
      </w:pPr>
      <w:r>
        <w:t xml:space="preserve">Setback is an index of the tendency of the cooked flour to harden on cooling due to amylose </w:t>
      </w:r>
      <w:r>
        <w:t>retrogradation (Aribisala and Olorunfemi, 1989). It measures the reassociation of starch. The higher the setback value, the higher the retrogradation during cooling. The flour samples in this study exhibited lower setback in viscosity with the least observ</w:t>
      </w:r>
      <w:r>
        <w:t xml:space="preserve">ed in the steamed yam flour for both drying methods. This is indicative of the </w:t>
      </w:r>
      <w:r>
        <w:lastRenderedPageBreak/>
        <w:t xml:space="preserve">flours usefulness in the food processing industry as high retrogradation leads to staling in bread quick precipitation and loss of viscosity in sauces (Ikegwu </w:t>
      </w:r>
      <w:r>
        <w:rPr>
          <w:i/>
        </w:rPr>
        <w:t>et al</w:t>
      </w:r>
      <w:r>
        <w:t xml:space="preserve">., 2010). </w:t>
      </w:r>
    </w:p>
    <w:p w:rsidR="00816571" w:rsidRDefault="00326120">
      <w:pPr>
        <w:ind w:left="-5" w:right="532"/>
      </w:pPr>
      <w:r>
        <w:t>Hi</w:t>
      </w:r>
      <w:r>
        <w:t xml:space="preserve">gher values of setback have been reported by other researchers (Abiodun </w:t>
      </w:r>
      <w:r>
        <w:rPr>
          <w:i/>
        </w:rPr>
        <w:t>et al</w:t>
      </w:r>
      <w:r>
        <w:t>., 2013; Eke-Ejiofor and Owuno, 2012). Low setback values observed in the study samples indicate minimal amylose retrogradation as the paste is cooled and indicates its flour is m</w:t>
      </w:r>
      <w:r>
        <w:t xml:space="preserve">ore stable when cooked. The low set back values obtained for </w:t>
      </w:r>
      <w:r>
        <w:rPr>
          <w:i/>
        </w:rPr>
        <w:t>D.bulbifera</w:t>
      </w:r>
      <w:r>
        <w:t xml:space="preserve"> may not make it suitable for pounded fufu </w:t>
      </w:r>
      <w:r>
        <w:rPr>
          <w:sz w:val="23"/>
        </w:rPr>
        <w:t xml:space="preserve">that </w:t>
      </w:r>
      <w:r>
        <w:t>require high cohesive pastes.</w:t>
      </w:r>
      <w:r>
        <w:rPr>
          <w:sz w:val="23"/>
        </w:rPr>
        <w:t xml:space="preserve"> </w:t>
      </w:r>
      <w:r>
        <w:t xml:space="preserve"> Conversely, the flours </w:t>
      </w:r>
      <w:r>
        <w:rPr>
          <w:i/>
        </w:rPr>
        <w:t xml:space="preserve"> </w:t>
      </w:r>
      <w:r>
        <w:t xml:space="preserve">may be useful for products such as weaning foods, which require low viscosity and paste stability at low temperatures (Oduro </w:t>
      </w:r>
      <w:r>
        <w:rPr>
          <w:i/>
        </w:rPr>
        <w:t xml:space="preserve">et al., </w:t>
      </w:r>
      <w:r>
        <w:t xml:space="preserve">2001), It has been reported that pre-cooked flours have lower tendency to retrograde than fresh flours (Abiodun </w:t>
      </w:r>
      <w:r>
        <w:rPr>
          <w:i/>
        </w:rPr>
        <w:t>et al</w:t>
      </w:r>
      <w:r>
        <w:t>., 201</w:t>
      </w:r>
      <w:r>
        <w:t xml:space="preserve">3). </w:t>
      </w:r>
    </w:p>
    <w:p w:rsidR="00816571" w:rsidRDefault="00326120">
      <w:pPr>
        <w:ind w:left="-5" w:right="532"/>
      </w:pPr>
      <w:r>
        <w:t>Steaming had the least effect on pasting temperature and pasting time and the highest effect on the final viscosity, breakdown and setback. Boiling on the other hand had the least effect on breakdown and setback and the highest effect on pasting tempe</w:t>
      </w:r>
      <w:r>
        <w:t xml:space="preserve">rature, pasting time, peak viscosity and holding strength. </w:t>
      </w:r>
    </w:p>
    <w:p w:rsidR="00816571" w:rsidRDefault="00326120">
      <w:pPr>
        <w:ind w:left="-5" w:right="532"/>
      </w:pPr>
      <w:r>
        <w:t>The two drying methods, oven and solar had varying effects on the pasting properties of the yam flours. With the exception of setback viscosity (-13.00 to 5.50 BU), oven drying was observed to hav</w:t>
      </w:r>
      <w:r>
        <w:t xml:space="preserve">e the least effect on temperature (85.50 to 94.80°C) and pasting time (24.30 to 32.00 min), holding strength (11.50 to 57.00 BU), peak (13.00 to 57.00 BU), final (0.50 to 46.00 BU) and breakdown (-1.00 to 13.50 BU) viscosities Conversely, solar drying had </w:t>
      </w:r>
      <w:r>
        <w:t>the least effect on temperature (53.0 to 90.90°C) and pasting time (17.10 to 27.85 min), holding strength (6.50 to 45.50 BU), peak (6.50 to 45.00 Bu), final (5.00 to 44.5 BU) and breakdown (0.00 to 12.00 BU) viscosities and the highest effect on setback vi</w:t>
      </w:r>
      <w:r>
        <w:t>scosity (-18.00 TO 3.00 BU). Solar drying exhibited lower pasting time and enabled the yam flour to swell faster</w:t>
      </w:r>
      <w:r>
        <w:rPr>
          <w:b/>
        </w:rPr>
        <w:t xml:space="preserve">. </w:t>
      </w:r>
      <w:r>
        <w:t xml:space="preserve">Overall solar dried samples </w:t>
      </w:r>
      <w:r>
        <w:lastRenderedPageBreak/>
        <w:t>required lower temperature and time to cook in relation to the oven dried samples. This implies it would be most s</w:t>
      </w:r>
      <w:r>
        <w:t xml:space="preserve">uitable for the production of foods that require shorter processing time. In all the pasting parameters measured, solar drying had lower values for all the pre-treated samples except for the breakdown and setback viscosities. </w:t>
      </w:r>
    </w:p>
    <w:p w:rsidR="00816571" w:rsidRDefault="00326120">
      <w:pPr>
        <w:pStyle w:val="Heading2"/>
        <w:spacing w:after="115" w:line="356" w:lineRule="auto"/>
        <w:ind w:left="849" w:hanging="864"/>
      </w:pPr>
      <w:r>
        <w:t>3.7.5.1 Correlation between p</w:t>
      </w:r>
      <w:r>
        <w:t xml:space="preserve">re-treatments, drying methods and pasting properties of aerial yam </w:t>
      </w:r>
    </w:p>
    <w:p w:rsidR="00816571" w:rsidRDefault="00326120">
      <w:pPr>
        <w:ind w:left="-5" w:right="532"/>
      </w:pPr>
      <w:r>
        <w:t>At the bivariate level, the relationship between pre-treatment, drying and pasting properties were measured using spearman correlation coefficient and its significance was tested using the</w:t>
      </w:r>
      <w:r>
        <w:t xml:space="preserve"> two tailed test. The result indicated a negative, yet significant relationship between steaming, oven drying   and pasting temperature (r= - 0.970, p&lt; 0.000) and steaming, oven drying and Pasting time (r=-0.899, p&lt; 0.002). This may imply that when the yam</w:t>
      </w:r>
      <w:r>
        <w:t xml:space="preserve"> samples are steamed and oven dried, it requires high temperature and longer time to cook. </w:t>
      </w:r>
    </w:p>
    <w:p w:rsidR="00816571" w:rsidRDefault="00326120">
      <w:pPr>
        <w:pStyle w:val="Heading1"/>
        <w:spacing w:after="0"/>
        <w:ind w:left="1137" w:hanging="1152"/>
      </w:pPr>
      <w:r>
        <w:t xml:space="preserve">Table 3.8: Correlation between pre-treatments, drying methods and pasting properties of </w:t>
      </w:r>
      <w:r>
        <w:rPr>
          <w:i/>
        </w:rPr>
        <w:t>D. bulbifera</w:t>
      </w:r>
      <w:r>
        <w:t xml:space="preserve"> </w:t>
      </w:r>
    </w:p>
    <w:tbl>
      <w:tblPr>
        <w:tblStyle w:val="TableGrid"/>
        <w:tblW w:w="8169" w:type="dxa"/>
        <w:tblInd w:w="-108" w:type="dxa"/>
        <w:tblCellMar>
          <w:top w:w="9" w:type="dxa"/>
          <w:left w:w="0" w:type="dxa"/>
          <w:bottom w:w="0" w:type="dxa"/>
          <w:right w:w="108" w:type="dxa"/>
        </w:tblCellMar>
        <w:tblLook w:val="04A0" w:firstRow="1" w:lastRow="0" w:firstColumn="1" w:lastColumn="0" w:noHBand="0" w:noVBand="1"/>
      </w:tblPr>
      <w:tblGrid>
        <w:gridCol w:w="1316"/>
        <w:gridCol w:w="1100"/>
        <w:gridCol w:w="1159"/>
        <w:gridCol w:w="1030"/>
        <w:gridCol w:w="984"/>
        <w:gridCol w:w="951"/>
        <w:gridCol w:w="962"/>
        <w:gridCol w:w="667"/>
      </w:tblGrid>
      <w:tr w:rsidR="00816571">
        <w:trPr>
          <w:trHeight w:val="425"/>
        </w:trPr>
        <w:tc>
          <w:tcPr>
            <w:tcW w:w="1315" w:type="dxa"/>
            <w:tcBorders>
              <w:top w:val="single" w:sz="4" w:space="0" w:color="000000"/>
              <w:left w:val="nil"/>
              <w:bottom w:val="single" w:sz="4" w:space="0" w:color="000000"/>
              <w:right w:val="nil"/>
            </w:tcBorders>
          </w:tcPr>
          <w:p w:rsidR="00816571" w:rsidRDefault="00326120">
            <w:pPr>
              <w:spacing w:after="0" w:line="259" w:lineRule="auto"/>
              <w:ind w:left="521" w:right="0" w:firstLine="0"/>
              <w:jc w:val="left"/>
            </w:pPr>
            <w:r>
              <w:t xml:space="preserve"> </w:t>
            </w:r>
          </w:p>
        </w:tc>
        <w:tc>
          <w:tcPr>
            <w:tcW w:w="1100" w:type="dxa"/>
            <w:tcBorders>
              <w:top w:val="single" w:sz="4" w:space="0" w:color="000000"/>
              <w:left w:val="nil"/>
              <w:bottom w:val="single" w:sz="4" w:space="0" w:color="000000"/>
              <w:right w:val="nil"/>
            </w:tcBorders>
          </w:tcPr>
          <w:p w:rsidR="00816571" w:rsidRDefault="00326120">
            <w:pPr>
              <w:spacing w:after="0" w:line="259" w:lineRule="auto"/>
              <w:ind w:left="108" w:right="0" w:firstLine="0"/>
              <w:jc w:val="left"/>
            </w:pPr>
            <w:r>
              <w:t xml:space="preserve">PT </w:t>
            </w:r>
          </w:p>
        </w:tc>
        <w:tc>
          <w:tcPr>
            <w:tcW w:w="1159" w:type="dxa"/>
            <w:tcBorders>
              <w:top w:val="single" w:sz="4" w:space="0" w:color="000000"/>
              <w:left w:val="nil"/>
              <w:bottom w:val="single" w:sz="4" w:space="0" w:color="000000"/>
              <w:right w:val="nil"/>
            </w:tcBorders>
          </w:tcPr>
          <w:p w:rsidR="00816571" w:rsidRDefault="00326120">
            <w:pPr>
              <w:spacing w:after="0" w:line="259" w:lineRule="auto"/>
              <w:ind w:left="74" w:right="0" w:firstLine="0"/>
              <w:jc w:val="left"/>
            </w:pPr>
            <w:r>
              <w:t xml:space="preserve">PTi </w:t>
            </w:r>
          </w:p>
        </w:tc>
        <w:tc>
          <w:tcPr>
            <w:tcW w:w="1030"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PV </w:t>
            </w:r>
          </w:p>
        </w:tc>
        <w:tc>
          <w:tcPr>
            <w:tcW w:w="984"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FV </w:t>
            </w:r>
          </w:p>
        </w:tc>
        <w:tc>
          <w:tcPr>
            <w:tcW w:w="951" w:type="dxa"/>
            <w:tcBorders>
              <w:top w:val="single" w:sz="4" w:space="0" w:color="000000"/>
              <w:left w:val="nil"/>
              <w:bottom w:val="single" w:sz="4" w:space="0" w:color="000000"/>
              <w:right w:val="nil"/>
            </w:tcBorders>
          </w:tcPr>
          <w:p w:rsidR="00816571" w:rsidRDefault="00326120">
            <w:pPr>
              <w:spacing w:after="0" w:line="259" w:lineRule="auto"/>
              <w:ind w:left="5" w:right="0" w:firstLine="0"/>
              <w:jc w:val="left"/>
            </w:pPr>
            <w:r>
              <w:t xml:space="preserve">HS </w:t>
            </w:r>
          </w:p>
        </w:tc>
        <w:tc>
          <w:tcPr>
            <w:tcW w:w="962"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BV </w:t>
            </w:r>
          </w:p>
        </w:tc>
        <w:tc>
          <w:tcPr>
            <w:tcW w:w="667" w:type="dxa"/>
            <w:tcBorders>
              <w:top w:val="single" w:sz="4" w:space="0" w:color="000000"/>
              <w:left w:val="nil"/>
              <w:bottom w:val="single" w:sz="4" w:space="0" w:color="000000"/>
              <w:right w:val="nil"/>
            </w:tcBorders>
          </w:tcPr>
          <w:p w:rsidR="00816571" w:rsidRDefault="00326120">
            <w:pPr>
              <w:spacing w:after="0" w:line="259" w:lineRule="auto"/>
              <w:ind w:left="5" w:right="0" w:firstLine="0"/>
              <w:jc w:val="left"/>
            </w:pPr>
            <w:r>
              <w:t xml:space="preserve">SV </w:t>
            </w:r>
          </w:p>
        </w:tc>
      </w:tr>
      <w:tr w:rsidR="00816571">
        <w:trPr>
          <w:trHeight w:val="349"/>
        </w:trPr>
        <w:tc>
          <w:tcPr>
            <w:tcW w:w="1315" w:type="dxa"/>
            <w:tcBorders>
              <w:top w:val="single" w:sz="4" w:space="0" w:color="000000"/>
              <w:left w:val="nil"/>
              <w:bottom w:val="nil"/>
              <w:right w:val="nil"/>
            </w:tcBorders>
          </w:tcPr>
          <w:p w:rsidR="00816571" w:rsidRDefault="00326120">
            <w:pPr>
              <w:spacing w:after="0" w:line="259" w:lineRule="auto"/>
              <w:ind w:left="108" w:right="0" w:firstLine="0"/>
              <w:jc w:val="left"/>
            </w:pPr>
            <w:r>
              <w:t xml:space="preserve">DBBO </w:t>
            </w:r>
          </w:p>
        </w:tc>
        <w:tc>
          <w:tcPr>
            <w:tcW w:w="1100" w:type="dxa"/>
            <w:tcBorders>
              <w:top w:val="single" w:sz="4" w:space="0" w:color="000000"/>
              <w:left w:val="nil"/>
              <w:bottom w:val="nil"/>
              <w:right w:val="nil"/>
            </w:tcBorders>
          </w:tcPr>
          <w:p w:rsidR="00816571" w:rsidRDefault="00326120">
            <w:pPr>
              <w:spacing w:after="0" w:line="259" w:lineRule="auto"/>
              <w:ind w:left="240" w:right="0" w:firstLine="0"/>
              <w:jc w:val="left"/>
            </w:pPr>
            <w:r>
              <w:t xml:space="preserve">.018 </w:t>
            </w:r>
          </w:p>
        </w:tc>
        <w:tc>
          <w:tcPr>
            <w:tcW w:w="1159" w:type="dxa"/>
            <w:tcBorders>
              <w:top w:val="single" w:sz="4" w:space="0" w:color="000000"/>
              <w:left w:val="nil"/>
              <w:bottom w:val="nil"/>
              <w:right w:val="nil"/>
            </w:tcBorders>
          </w:tcPr>
          <w:p w:rsidR="00816571" w:rsidRDefault="00326120">
            <w:pPr>
              <w:spacing w:after="0" w:line="259" w:lineRule="auto"/>
              <w:ind w:left="240" w:right="0" w:firstLine="0"/>
              <w:jc w:val="left"/>
            </w:pPr>
            <w:r>
              <w:t xml:space="preserve">.101 </w:t>
            </w:r>
          </w:p>
        </w:tc>
        <w:tc>
          <w:tcPr>
            <w:tcW w:w="1030" w:type="dxa"/>
            <w:tcBorders>
              <w:top w:val="single" w:sz="4" w:space="0" w:color="000000"/>
              <w:left w:val="nil"/>
              <w:bottom w:val="nil"/>
              <w:right w:val="nil"/>
            </w:tcBorders>
          </w:tcPr>
          <w:p w:rsidR="00816571" w:rsidRDefault="00326120">
            <w:pPr>
              <w:spacing w:after="0" w:line="259" w:lineRule="auto"/>
              <w:ind w:left="31" w:right="0" w:firstLine="0"/>
              <w:jc w:val="left"/>
            </w:pPr>
            <w:r>
              <w:t xml:space="preserve">-.205 </w:t>
            </w:r>
          </w:p>
        </w:tc>
        <w:tc>
          <w:tcPr>
            <w:tcW w:w="984" w:type="dxa"/>
            <w:tcBorders>
              <w:top w:val="single" w:sz="4" w:space="0" w:color="000000"/>
              <w:left w:val="nil"/>
              <w:bottom w:val="nil"/>
              <w:right w:val="nil"/>
            </w:tcBorders>
          </w:tcPr>
          <w:p w:rsidR="00816571" w:rsidRDefault="00326120">
            <w:pPr>
              <w:spacing w:after="0" w:line="259" w:lineRule="auto"/>
              <w:ind w:left="31" w:right="0" w:firstLine="0"/>
              <w:jc w:val="left"/>
            </w:pPr>
            <w:r>
              <w:t>-.436</w:t>
            </w:r>
            <w:r>
              <w:t xml:space="preserve"> </w:t>
            </w:r>
          </w:p>
        </w:tc>
        <w:tc>
          <w:tcPr>
            <w:tcW w:w="951"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-.406 </w:t>
            </w:r>
          </w:p>
        </w:tc>
        <w:tc>
          <w:tcPr>
            <w:tcW w:w="962" w:type="dxa"/>
            <w:tcBorders>
              <w:top w:val="single" w:sz="4" w:space="0" w:color="000000"/>
              <w:left w:val="nil"/>
              <w:bottom w:val="nil"/>
              <w:right w:val="nil"/>
            </w:tcBorders>
          </w:tcPr>
          <w:p w:rsidR="00816571" w:rsidRDefault="00326120">
            <w:pPr>
              <w:spacing w:after="0" w:line="259" w:lineRule="auto"/>
              <w:ind w:left="86" w:right="0" w:firstLine="0"/>
              <w:jc w:val="left"/>
            </w:pPr>
            <w:r>
              <w:t xml:space="preserve">.703 </w:t>
            </w:r>
          </w:p>
        </w:tc>
        <w:tc>
          <w:tcPr>
            <w:tcW w:w="667"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-.152 </w:t>
            </w:r>
          </w:p>
        </w:tc>
      </w:tr>
      <w:tr w:rsidR="00816571">
        <w:trPr>
          <w:trHeight w:val="414"/>
        </w:trPr>
        <w:tc>
          <w:tcPr>
            <w:tcW w:w="1315" w:type="dxa"/>
            <w:tcBorders>
              <w:top w:val="nil"/>
              <w:left w:val="nil"/>
              <w:bottom w:val="nil"/>
              <w:right w:val="nil"/>
            </w:tcBorders>
          </w:tcPr>
          <w:p w:rsidR="00816571" w:rsidRDefault="00816571">
            <w:pPr>
              <w:spacing w:after="160" w:line="259" w:lineRule="auto"/>
              <w:ind w:left="0" w:right="0" w:firstLine="0"/>
              <w:jc w:val="left"/>
            </w:pPr>
          </w:p>
        </w:tc>
        <w:tc>
          <w:tcPr>
            <w:tcW w:w="1100" w:type="dxa"/>
            <w:tcBorders>
              <w:top w:val="nil"/>
              <w:left w:val="nil"/>
              <w:bottom w:val="nil"/>
              <w:right w:val="nil"/>
            </w:tcBorders>
          </w:tcPr>
          <w:p w:rsidR="00816571" w:rsidRDefault="00326120">
            <w:pPr>
              <w:spacing w:after="0" w:line="259" w:lineRule="auto"/>
              <w:ind w:left="240" w:right="0" w:firstLine="0"/>
              <w:jc w:val="left"/>
            </w:pPr>
            <w:r>
              <w:t xml:space="preserve">.966 </w:t>
            </w:r>
          </w:p>
        </w:tc>
        <w:tc>
          <w:tcPr>
            <w:tcW w:w="1159" w:type="dxa"/>
            <w:tcBorders>
              <w:top w:val="nil"/>
              <w:left w:val="nil"/>
              <w:bottom w:val="nil"/>
              <w:right w:val="nil"/>
            </w:tcBorders>
          </w:tcPr>
          <w:p w:rsidR="00816571" w:rsidRDefault="00326120">
            <w:pPr>
              <w:spacing w:after="0" w:line="259" w:lineRule="auto"/>
              <w:ind w:left="240" w:right="0" w:firstLine="0"/>
              <w:jc w:val="left"/>
            </w:pPr>
            <w:r>
              <w:t xml:space="preserve">.811 </w:t>
            </w:r>
          </w:p>
        </w:tc>
        <w:tc>
          <w:tcPr>
            <w:tcW w:w="1030" w:type="dxa"/>
            <w:tcBorders>
              <w:top w:val="nil"/>
              <w:left w:val="nil"/>
              <w:bottom w:val="nil"/>
              <w:right w:val="nil"/>
            </w:tcBorders>
          </w:tcPr>
          <w:p w:rsidR="00816571" w:rsidRDefault="00326120">
            <w:pPr>
              <w:spacing w:after="0" w:line="259" w:lineRule="auto"/>
              <w:ind w:left="110" w:right="0" w:firstLine="0"/>
              <w:jc w:val="left"/>
            </w:pPr>
            <w:r>
              <w:t xml:space="preserve">.627 </w:t>
            </w:r>
          </w:p>
        </w:tc>
        <w:tc>
          <w:tcPr>
            <w:tcW w:w="984" w:type="dxa"/>
            <w:tcBorders>
              <w:top w:val="nil"/>
              <w:left w:val="nil"/>
              <w:bottom w:val="nil"/>
              <w:right w:val="nil"/>
            </w:tcBorders>
          </w:tcPr>
          <w:p w:rsidR="00816571" w:rsidRDefault="00326120">
            <w:pPr>
              <w:spacing w:after="0" w:line="259" w:lineRule="auto"/>
              <w:ind w:left="110" w:right="0" w:firstLine="0"/>
              <w:jc w:val="left"/>
            </w:pPr>
            <w:r>
              <w:t xml:space="preserve">.280 </w:t>
            </w:r>
          </w:p>
        </w:tc>
        <w:tc>
          <w:tcPr>
            <w:tcW w:w="951" w:type="dxa"/>
            <w:tcBorders>
              <w:top w:val="nil"/>
              <w:left w:val="nil"/>
              <w:bottom w:val="nil"/>
              <w:right w:val="nil"/>
            </w:tcBorders>
          </w:tcPr>
          <w:p w:rsidR="00816571" w:rsidRDefault="00326120">
            <w:pPr>
              <w:spacing w:after="0" w:line="259" w:lineRule="auto"/>
              <w:ind w:left="79" w:right="0" w:firstLine="0"/>
              <w:jc w:val="left"/>
            </w:pPr>
            <w:r>
              <w:t xml:space="preserve">.318 </w:t>
            </w:r>
          </w:p>
        </w:tc>
        <w:tc>
          <w:tcPr>
            <w:tcW w:w="962" w:type="dxa"/>
            <w:tcBorders>
              <w:top w:val="nil"/>
              <w:left w:val="nil"/>
              <w:bottom w:val="nil"/>
              <w:right w:val="nil"/>
            </w:tcBorders>
          </w:tcPr>
          <w:p w:rsidR="00816571" w:rsidRDefault="00326120">
            <w:pPr>
              <w:spacing w:after="0" w:line="259" w:lineRule="auto"/>
              <w:ind w:left="86" w:right="0" w:firstLine="0"/>
              <w:jc w:val="left"/>
            </w:pPr>
            <w:r>
              <w:t xml:space="preserve">.052 </w:t>
            </w:r>
          </w:p>
        </w:tc>
        <w:tc>
          <w:tcPr>
            <w:tcW w:w="667" w:type="dxa"/>
            <w:tcBorders>
              <w:top w:val="nil"/>
              <w:left w:val="nil"/>
              <w:bottom w:val="nil"/>
              <w:right w:val="nil"/>
            </w:tcBorders>
          </w:tcPr>
          <w:p w:rsidR="00816571" w:rsidRDefault="00326120">
            <w:pPr>
              <w:spacing w:after="0" w:line="259" w:lineRule="auto"/>
              <w:ind w:left="79" w:right="0" w:firstLine="0"/>
              <w:jc w:val="left"/>
            </w:pPr>
            <w:r>
              <w:t xml:space="preserve">.720 </w:t>
            </w:r>
          </w:p>
        </w:tc>
      </w:tr>
      <w:tr w:rsidR="00816571">
        <w:trPr>
          <w:trHeight w:val="414"/>
        </w:trPr>
        <w:tc>
          <w:tcPr>
            <w:tcW w:w="1315" w:type="dxa"/>
            <w:tcBorders>
              <w:top w:val="nil"/>
              <w:left w:val="nil"/>
              <w:bottom w:val="nil"/>
              <w:right w:val="nil"/>
            </w:tcBorders>
          </w:tcPr>
          <w:p w:rsidR="00816571" w:rsidRDefault="00326120">
            <w:pPr>
              <w:spacing w:after="0" w:line="259" w:lineRule="auto"/>
              <w:ind w:left="108" w:right="0" w:firstLine="0"/>
              <w:jc w:val="left"/>
            </w:pPr>
            <w:r>
              <w:t xml:space="preserve">DBFO </w:t>
            </w:r>
          </w:p>
        </w:tc>
        <w:tc>
          <w:tcPr>
            <w:tcW w:w="1100" w:type="dxa"/>
            <w:tcBorders>
              <w:top w:val="nil"/>
              <w:left w:val="nil"/>
              <w:bottom w:val="nil"/>
              <w:right w:val="nil"/>
            </w:tcBorders>
          </w:tcPr>
          <w:p w:rsidR="00816571" w:rsidRDefault="00326120">
            <w:pPr>
              <w:spacing w:after="0" w:line="259" w:lineRule="auto"/>
              <w:ind w:left="161" w:right="0" w:firstLine="0"/>
              <w:jc w:val="left"/>
            </w:pPr>
            <w:r>
              <w:t xml:space="preserve">-.002 </w:t>
            </w:r>
          </w:p>
        </w:tc>
        <w:tc>
          <w:tcPr>
            <w:tcW w:w="1159" w:type="dxa"/>
            <w:tcBorders>
              <w:top w:val="nil"/>
              <w:left w:val="nil"/>
              <w:bottom w:val="nil"/>
              <w:right w:val="nil"/>
            </w:tcBorders>
          </w:tcPr>
          <w:p w:rsidR="00816571" w:rsidRDefault="00326120">
            <w:pPr>
              <w:spacing w:after="0" w:line="259" w:lineRule="auto"/>
              <w:ind w:left="240" w:right="0" w:firstLine="0"/>
              <w:jc w:val="left"/>
            </w:pPr>
            <w:r>
              <w:t xml:space="preserve">.059 </w:t>
            </w:r>
          </w:p>
        </w:tc>
        <w:tc>
          <w:tcPr>
            <w:tcW w:w="1030" w:type="dxa"/>
            <w:tcBorders>
              <w:top w:val="nil"/>
              <w:left w:val="nil"/>
              <w:bottom w:val="nil"/>
              <w:right w:val="nil"/>
            </w:tcBorders>
          </w:tcPr>
          <w:p w:rsidR="00816571" w:rsidRDefault="00326120">
            <w:pPr>
              <w:spacing w:after="0" w:line="259" w:lineRule="auto"/>
              <w:ind w:left="110" w:right="0" w:firstLine="0"/>
              <w:jc w:val="left"/>
            </w:pPr>
            <w:r>
              <w:t xml:space="preserve">.528 </w:t>
            </w:r>
          </w:p>
        </w:tc>
        <w:tc>
          <w:tcPr>
            <w:tcW w:w="984" w:type="dxa"/>
            <w:tcBorders>
              <w:top w:val="nil"/>
              <w:left w:val="nil"/>
              <w:bottom w:val="nil"/>
              <w:right w:val="nil"/>
            </w:tcBorders>
          </w:tcPr>
          <w:p w:rsidR="00816571" w:rsidRDefault="00326120">
            <w:pPr>
              <w:spacing w:after="0" w:line="259" w:lineRule="auto"/>
              <w:ind w:left="110" w:right="0" w:firstLine="0"/>
              <w:jc w:val="left"/>
            </w:pPr>
            <w:r>
              <w:t xml:space="preserve">.469 </w:t>
            </w:r>
          </w:p>
        </w:tc>
        <w:tc>
          <w:tcPr>
            <w:tcW w:w="951" w:type="dxa"/>
            <w:tcBorders>
              <w:top w:val="nil"/>
              <w:left w:val="nil"/>
              <w:bottom w:val="nil"/>
              <w:right w:val="nil"/>
            </w:tcBorders>
          </w:tcPr>
          <w:p w:rsidR="00816571" w:rsidRDefault="00326120">
            <w:pPr>
              <w:spacing w:after="0" w:line="259" w:lineRule="auto"/>
              <w:ind w:left="79" w:right="0" w:firstLine="0"/>
              <w:jc w:val="left"/>
            </w:pPr>
            <w:r>
              <w:t xml:space="preserve">.547 </w:t>
            </w:r>
          </w:p>
        </w:tc>
        <w:tc>
          <w:tcPr>
            <w:tcW w:w="962" w:type="dxa"/>
            <w:tcBorders>
              <w:top w:val="nil"/>
              <w:left w:val="nil"/>
              <w:bottom w:val="nil"/>
              <w:right w:val="nil"/>
            </w:tcBorders>
          </w:tcPr>
          <w:p w:rsidR="00816571" w:rsidRDefault="00326120">
            <w:pPr>
              <w:spacing w:after="0" w:line="259" w:lineRule="auto"/>
              <w:ind w:left="7" w:right="0" w:firstLine="0"/>
              <w:jc w:val="left"/>
            </w:pPr>
            <w:r>
              <w:t xml:space="preserve">-.206 </w:t>
            </w:r>
          </w:p>
        </w:tc>
        <w:tc>
          <w:tcPr>
            <w:tcW w:w="667" w:type="dxa"/>
            <w:tcBorders>
              <w:top w:val="nil"/>
              <w:left w:val="nil"/>
              <w:bottom w:val="nil"/>
              <w:right w:val="nil"/>
            </w:tcBorders>
          </w:tcPr>
          <w:p w:rsidR="00816571" w:rsidRDefault="00326120">
            <w:pPr>
              <w:spacing w:after="0" w:line="259" w:lineRule="auto"/>
              <w:ind w:left="0" w:right="0" w:firstLine="0"/>
              <w:jc w:val="left"/>
            </w:pPr>
            <w:r>
              <w:t xml:space="preserve">-.152 </w:t>
            </w:r>
          </w:p>
        </w:tc>
      </w:tr>
      <w:tr w:rsidR="00816571">
        <w:trPr>
          <w:trHeight w:val="414"/>
        </w:trPr>
        <w:tc>
          <w:tcPr>
            <w:tcW w:w="1315" w:type="dxa"/>
            <w:tcBorders>
              <w:top w:val="nil"/>
              <w:left w:val="nil"/>
              <w:bottom w:val="nil"/>
              <w:right w:val="nil"/>
            </w:tcBorders>
          </w:tcPr>
          <w:p w:rsidR="00816571" w:rsidRDefault="00816571">
            <w:pPr>
              <w:spacing w:after="160" w:line="259" w:lineRule="auto"/>
              <w:ind w:left="0" w:right="0" w:firstLine="0"/>
              <w:jc w:val="left"/>
            </w:pPr>
          </w:p>
        </w:tc>
        <w:tc>
          <w:tcPr>
            <w:tcW w:w="1100" w:type="dxa"/>
            <w:tcBorders>
              <w:top w:val="nil"/>
              <w:left w:val="nil"/>
              <w:bottom w:val="nil"/>
              <w:right w:val="nil"/>
            </w:tcBorders>
          </w:tcPr>
          <w:p w:rsidR="00816571" w:rsidRDefault="00326120">
            <w:pPr>
              <w:spacing w:after="0" w:line="259" w:lineRule="auto"/>
              <w:ind w:left="240" w:right="0" w:firstLine="0"/>
              <w:jc w:val="left"/>
            </w:pPr>
            <w:r>
              <w:t xml:space="preserve">.997 </w:t>
            </w:r>
          </w:p>
        </w:tc>
        <w:tc>
          <w:tcPr>
            <w:tcW w:w="1159" w:type="dxa"/>
            <w:tcBorders>
              <w:top w:val="nil"/>
              <w:left w:val="nil"/>
              <w:bottom w:val="nil"/>
              <w:right w:val="nil"/>
            </w:tcBorders>
          </w:tcPr>
          <w:p w:rsidR="00816571" w:rsidRDefault="00326120">
            <w:pPr>
              <w:spacing w:after="0" w:line="259" w:lineRule="auto"/>
              <w:ind w:left="240" w:right="0" w:firstLine="0"/>
              <w:jc w:val="left"/>
            </w:pPr>
            <w:r>
              <w:t xml:space="preserve">.890 </w:t>
            </w:r>
          </w:p>
        </w:tc>
        <w:tc>
          <w:tcPr>
            <w:tcW w:w="1030" w:type="dxa"/>
            <w:tcBorders>
              <w:top w:val="nil"/>
              <w:left w:val="nil"/>
              <w:bottom w:val="nil"/>
              <w:right w:val="nil"/>
            </w:tcBorders>
          </w:tcPr>
          <w:p w:rsidR="00816571" w:rsidRDefault="00326120">
            <w:pPr>
              <w:spacing w:after="0" w:line="259" w:lineRule="auto"/>
              <w:ind w:left="110" w:right="0" w:firstLine="0"/>
              <w:jc w:val="left"/>
            </w:pPr>
            <w:r>
              <w:t xml:space="preserve">.178 </w:t>
            </w:r>
          </w:p>
        </w:tc>
        <w:tc>
          <w:tcPr>
            <w:tcW w:w="984" w:type="dxa"/>
            <w:tcBorders>
              <w:top w:val="nil"/>
              <w:left w:val="nil"/>
              <w:bottom w:val="nil"/>
              <w:right w:val="nil"/>
            </w:tcBorders>
          </w:tcPr>
          <w:p w:rsidR="00816571" w:rsidRDefault="00326120">
            <w:pPr>
              <w:spacing w:after="0" w:line="259" w:lineRule="auto"/>
              <w:ind w:left="110" w:right="0" w:firstLine="0"/>
              <w:jc w:val="left"/>
            </w:pPr>
            <w:r>
              <w:t xml:space="preserve">.242 </w:t>
            </w:r>
          </w:p>
        </w:tc>
        <w:tc>
          <w:tcPr>
            <w:tcW w:w="951" w:type="dxa"/>
            <w:tcBorders>
              <w:top w:val="nil"/>
              <w:left w:val="nil"/>
              <w:bottom w:val="nil"/>
              <w:right w:val="nil"/>
            </w:tcBorders>
          </w:tcPr>
          <w:p w:rsidR="00816571" w:rsidRDefault="00326120">
            <w:pPr>
              <w:spacing w:after="0" w:line="259" w:lineRule="auto"/>
              <w:ind w:left="79" w:right="0" w:firstLine="0"/>
              <w:jc w:val="left"/>
            </w:pPr>
            <w:r>
              <w:t xml:space="preserve">.160 </w:t>
            </w:r>
          </w:p>
        </w:tc>
        <w:tc>
          <w:tcPr>
            <w:tcW w:w="962" w:type="dxa"/>
            <w:tcBorders>
              <w:top w:val="nil"/>
              <w:left w:val="nil"/>
              <w:bottom w:val="nil"/>
              <w:right w:val="nil"/>
            </w:tcBorders>
          </w:tcPr>
          <w:p w:rsidR="00816571" w:rsidRDefault="00326120">
            <w:pPr>
              <w:spacing w:after="0" w:line="259" w:lineRule="auto"/>
              <w:ind w:left="86" w:right="0" w:firstLine="0"/>
              <w:jc w:val="left"/>
            </w:pPr>
            <w:r>
              <w:t xml:space="preserve">.624 </w:t>
            </w:r>
          </w:p>
        </w:tc>
        <w:tc>
          <w:tcPr>
            <w:tcW w:w="667" w:type="dxa"/>
            <w:tcBorders>
              <w:top w:val="nil"/>
              <w:left w:val="nil"/>
              <w:bottom w:val="nil"/>
              <w:right w:val="nil"/>
            </w:tcBorders>
          </w:tcPr>
          <w:p w:rsidR="00816571" w:rsidRDefault="00326120">
            <w:pPr>
              <w:spacing w:after="0" w:line="259" w:lineRule="auto"/>
              <w:ind w:left="79" w:right="0" w:firstLine="0"/>
              <w:jc w:val="left"/>
            </w:pPr>
            <w:r>
              <w:t xml:space="preserve">.720 </w:t>
            </w:r>
          </w:p>
        </w:tc>
      </w:tr>
      <w:tr w:rsidR="00816571">
        <w:trPr>
          <w:trHeight w:val="414"/>
        </w:trPr>
        <w:tc>
          <w:tcPr>
            <w:tcW w:w="1315" w:type="dxa"/>
            <w:tcBorders>
              <w:top w:val="nil"/>
              <w:left w:val="nil"/>
              <w:bottom w:val="nil"/>
              <w:right w:val="nil"/>
            </w:tcBorders>
          </w:tcPr>
          <w:p w:rsidR="00816571" w:rsidRDefault="00326120">
            <w:pPr>
              <w:spacing w:after="0" w:line="259" w:lineRule="auto"/>
              <w:ind w:left="108" w:right="0" w:firstLine="0"/>
              <w:jc w:val="left"/>
            </w:pPr>
            <w:r>
              <w:t xml:space="preserve">DBSO </w:t>
            </w:r>
          </w:p>
        </w:tc>
        <w:tc>
          <w:tcPr>
            <w:tcW w:w="1100" w:type="dxa"/>
            <w:tcBorders>
              <w:top w:val="nil"/>
              <w:left w:val="nil"/>
              <w:bottom w:val="nil"/>
              <w:right w:val="nil"/>
            </w:tcBorders>
          </w:tcPr>
          <w:p w:rsidR="00816571" w:rsidRDefault="00326120">
            <w:pPr>
              <w:spacing w:after="0" w:line="259" w:lineRule="auto"/>
              <w:ind w:left="240" w:right="0" w:firstLine="0"/>
              <w:jc w:val="left"/>
            </w:pPr>
            <w:r>
              <w:t xml:space="preserve">.264 </w:t>
            </w:r>
          </w:p>
        </w:tc>
        <w:tc>
          <w:tcPr>
            <w:tcW w:w="1159" w:type="dxa"/>
            <w:tcBorders>
              <w:top w:val="nil"/>
              <w:left w:val="nil"/>
              <w:bottom w:val="nil"/>
              <w:right w:val="nil"/>
            </w:tcBorders>
          </w:tcPr>
          <w:p w:rsidR="00816571" w:rsidRDefault="00326120">
            <w:pPr>
              <w:spacing w:after="0" w:line="259" w:lineRule="auto"/>
              <w:ind w:left="240" w:right="0" w:firstLine="0"/>
              <w:jc w:val="left"/>
            </w:pPr>
            <w:r>
              <w:t xml:space="preserve">.377 </w:t>
            </w:r>
          </w:p>
        </w:tc>
        <w:tc>
          <w:tcPr>
            <w:tcW w:w="1030" w:type="dxa"/>
            <w:tcBorders>
              <w:top w:val="nil"/>
              <w:left w:val="nil"/>
              <w:bottom w:val="nil"/>
              <w:right w:val="nil"/>
            </w:tcBorders>
          </w:tcPr>
          <w:p w:rsidR="00816571" w:rsidRDefault="00326120">
            <w:pPr>
              <w:spacing w:after="0" w:line="259" w:lineRule="auto"/>
              <w:ind w:left="31" w:right="0" w:firstLine="0"/>
              <w:jc w:val="left"/>
            </w:pPr>
            <w:r>
              <w:t xml:space="preserve">-.480 </w:t>
            </w:r>
          </w:p>
        </w:tc>
        <w:tc>
          <w:tcPr>
            <w:tcW w:w="984" w:type="dxa"/>
            <w:tcBorders>
              <w:top w:val="nil"/>
              <w:left w:val="nil"/>
              <w:bottom w:val="nil"/>
              <w:right w:val="nil"/>
            </w:tcBorders>
          </w:tcPr>
          <w:p w:rsidR="00816571" w:rsidRDefault="00326120">
            <w:pPr>
              <w:spacing w:after="0" w:line="259" w:lineRule="auto"/>
              <w:ind w:left="31" w:right="0" w:firstLine="0"/>
              <w:jc w:val="left"/>
            </w:pPr>
            <w:r>
              <w:t xml:space="preserve">-.426 </w:t>
            </w:r>
          </w:p>
        </w:tc>
        <w:tc>
          <w:tcPr>
            <w:tcW w:w="951" w:type="dxa"/>
            <w:tcBorders>
              <w:top w:val="nil"/>
              <w:left w:val="nil"/>
              <w:bottom w:val="nil"/>
              <w:right w:val="nil"/>
            </w:tcBorders>
          </w:tcPr>
          <w:p w:rsidR="00816571" w:rsidRDefault="00326120">
            <w:pPr>
              <w:spacing w:after="0" w:line="259" w:lineRule="auto"/>
              <w:ind w:left="0" w:right="0" w:firstLine="0"/>
              <w:jc w:val="left"/>
            </w:pPr>
            <w:r>
              <w:t xml:space="preserve">-.354 </w:t>
            </w:r>
          </w:p>
        </w:tc>
        <w:tc>
          <w:tcPr>
            <w:tcW w:w="962" w:type="dxa"/>
            <w:tcBorders>
              <w:top w:val="nil"/>
              <w:left w:val="nil"/>
              <w:bottom w:val="nil"/>
              <w:right w:val="nil"/>
            </w:tcBorders>
          </w:tcPr>
          <w:p w:rsidR="00816571" w:rsidRDefault="00326120">
            <w:pPr>
              <w:spacing w:after="0" w:line="259" w:lineRule="auto"/>
              <w:ind w:left="7" w:right="0" w:firstLine="0"/>
              <w:jc w:val="left"/>
            </w:pPr>
            <w:r>
              <w:t xml:space="preserve">-.273 </w:t>
            </w:r>
          </w:p>
        </w:tc>
        <w:tc>
          <w:tcPr>
            <w:tcW w:w="667" w:type="dxa"/>
            <w:tcBorders>
              <w:top w:val="nil"/>
              <w:left w:val="nil"/>
              <w:bottom w:val="nil"/>
              <w:right w:val="nil"/>
            </w:tcBorders>
          </w:tcPr>
          <w:p w:rsidR="00816571" w:rsidRDefault="00326120">
            <w:pPr>
              <w:spacing w:after="0" w:line="259" w:lineRule="auto"/>
              <w:ind w:left="0" w:right="0" w:firstLine="0"/>
              <w:jc w:val="left"/>
            </w:pPr>
            <w:r>
              <w:t xml:space="preserve">-.270 </w:t>
            </w:r>
          </w:p>
        </w:tc>
      </w:tr>
      <w:tr w:rsidR="00816571">
        <w:trPr>
          <w:trHeight w:val="394"/>
        </w:trPr>
        <w:tc>
          <w:tcPr>
            <w:tcW w:w="1315" w:type="dxa"/>
            <w:tcBorders>
              <w:top w:val="nil"/>
              <w:left w:val="nil"/>
              <w:bottom w:val="nil"/>
              <w:right w:val="nil"/>
            </w:tcBorders>
          </w:tcPr>
          <w:p w:rsidR="00816571" w:rsidRDefault="00816571">
            <w:pPr>
              <w:spacing w:after="160" w:line="259" w:lineRule="auto"/>
              <w:ind w:left="0" w:right="0" w:firstLine="0"/>
              <w:jc w:val="left"/>
            </w:pPr>
          </w:p>
        </w:tc>
        <w:tc>
          <w:tcPr>
            <w:tcW w:w="1100" w:type="dxa"/>
            <w:tcBorders>
              <w:top w:val="nil"/>
              <w:left w:val="nil"/>
              <w:bottom w:val="nil"/>
              <w:right w:val="nil"/>
            </w:tcBorders>
          </w:tcPr>
          <w:p w:rsidR="00816571" w:rsidRDefault="00326120">
            <w:pPr>
              <w:spacing w:after="0" w:line="259" w:lineRule="auto"/>
              <w:ind w:left="240" w:right="0" w:firstLine="0"/>
              <w:jc w:val="left"/>
            </w:pPr>
            <w:r>
              <w:t xml:space="preserve">.528 </w:t>
            </w:r>
          </w:p>
        </w:tc>
        <w:tc>
          <w:tcPr>
            <w:tcW w:w="1159" w:type="dxa"/>
            <w:tcBorders>
              <w:top w:val="nil"/>
              <w:left w:val="nil"/>
              <w:bottom w:val="nil"/>
              <w:right w:val="nil"/>
            </w:tcBorders>
          </w:tcPr>
          <w:p w:rsidR="00816571" w:rsidRDefault="00326120">
            <w:pPr>
              <w:spacing w:after="0" w:line="259" w:lineRule="auto"/>
              <w:ind w:left="240" w:right="0" w:firstLine="0"/>
              <w:jc w:val="left"/>
            </w:pPr>
            <w:r>
              <w:t xml:space="preserve">.357 </w:t>
            </w:r>
          </w:p>
        </w:tc>
        <w:tc>
          <w:tcPr>
            <w:tcW w:w="1030" w:type="dxa"/>
            <w:tcBorders>
              <w:top w:val="nil"/>
              <w:left w:val="nil"/>
              <w:bottom w:val="nil"/>
              <w:right w:val="nil"/>
            </w:tcBorders>
          </w:tcPr>
          <w:p w:rsidR="00816571" w:rsidRDefault="00326120">
            <w:pPr>
              <w:spacing w:after="0" w:line="259" w:lineRule="auto"/>
              <w:ind w:left="110" w:right="0" w:firstLine="0"/>
              <w:jc w:val="left"/>
            </w:pPr>
            <w:r>
              <w:t xml:space="preserve">.229 </w:t>
            </w:r>
          </w:p>
        </w:tc>
        <w:tc>
          <w:tcPr>
            <w:tcW w:w="984" w:type="dxa"/>
            <w:tcBorders>
              <w:top w:val="nil"/>
              <w:left w:val="nil"/>
              <w:bottom w:val="nil"/>
              <w:right w:val="nil"/>
            </w:tcBorders>
          </w:tcPr>
          <w:p w:rsidR="00816571" w:rsidRDefault="00326120">
            <w:pPr>
              <w:spacing w:after="0" w:line="259" w:lineRule="auto"/>
              <w:ind w:left="110" w:right="0" w:firstLine="0"/>
              <w:jc w:val="left"/>
            </w:pPr>
            <w:r>
              <w:t xml:space="preserve">.292 </w:t>
            </w:r>
          </w:p>
        </w:tc>
        <w:tc>
          <w:tcPr>
            <w:tcW w:w="951" w:type="dxa"/>
            <w:tcBorders>
              <w:top w:val="nil"/>
              <w:left w:val="nil"/>
              <w:bottom w:val="nil"/>
              <w:right w:val="nil"/>
            </w:tcBorders>
          </w:tcPr>
          <w:p w:rsidR="00816571" w:rsidRDefault="00326120">
            <w:pPr>
              <w:spacing w:after="0" w:line="259" w:lineRule="auto"/>
              <w:ind w:left="79" w:right="0" w:firstLine="0"/>
              <w:jc w:val="left"/>
            </w:pPr>
            <w:r>
              <w:t xml:space="preserve">.390 </w:t>
            </w:r>
          </w:p>
        </w:tc>
        <w:tc>
          <w:tcPr>
            <w:tcW w:w="962" w:type="dxa"/>
            <w:tcBorders>
              <w:top w:val="nil"/>
              <w:left w:val="nil"/>
              <w:bottom w:val="nil"/>
              <w:right w:val="nil"/>
            </w:tcBorders>
          </w:tcPr>
          <w:p w:rsidR="00816571" w:rsidRDefault="00326120">
            <w:pPr>
              <w:spacing w:after="0" w:line="259" w:lineRule="auto"/>
              <w:ind w:left="86" w:right="0" w:firstLine="0"/>
              <w:jc w:val="left"/>
            </w:pPr>
            <w:r>
              <w:t xml:space="preserve">.512 </w:t>
            </w:r>
          </w:p>
        </w:tc>
        <w:tc>
          <w:tcPr>
            <w:tcW w:w="667" w:type="dxa"/>
            <w:tcBorders>
              <w:top w:val="nil"/>
              <w:left w:val="nil"/>
              <w:bottom w:val="nil"/>
              <w:right w:val="nil"/>
            </w:tcBorders>
          </w:tcPr>
          <w:p w:rsidR="00816571" w:rsidRDefault="00326120">
            <w:pPr>
              <w:spacing w:after="0" w:line="259" w:lineRule="auto"/>
              <w:ind w:left="79" w:right="0" w:firstLine="0"/>
              <w:jc w:val="left"/>
            </w:pPr>
            <w:r>
              <w:t xml:space="preserve">.518 </w:t>
            </w:r>
          </w:p>
        </w:tc>
      </w:tr>
      <w:tr w:rsidR="00816571">
        <w:trPr>
          <w:trHeight w:val="434"/>
        </w:trPr>
        <w:tc>
          <w:tcPr>
            <w:tcW w:w="1315" w:type="dxa"/>
            <w:tcBorders>
              <w:top w:val="nil"/>
              <w:left w:val="nil"/>
              <w:bottom w:val="nil"/>
              <w:right w:val="nil"/>
            </w:tcBorders>
          </w:tcPr>
          <w:p w:rsidR="00816571" w:rsidRDefault="00326120">
            <w:pPr>
              <w:spacing w:after="0" w:line="259" w:lineRule="auto"/>
              <w:ind w:left="108" w:right="0" w:firstLine="0"/>
              <w:jc w:val="left"/>
            </w:pPr>
            <w:r>
              <w:t xml:space="preserve">DBBS </w:t>
            </w:r>
          </w:p>
        </w:tc>
        <w:tc>
          <w:tcPr>
            <w:tcW w:w="1100" w:type="dxa"/>
            <w:tcBorders>
              <w:top w:val="nil"/>
              <w:left w:val="nil"/>
              <w:bottom w:val="nil"/>
              <w:right w:val="nil"/>
            </w:tcBorders>
          </w:tcPr>
          <w:p w:rsidR="00816571" w:rsidRDefault="00326120">
            <w:pPr>
              <w:spacing w:after="0" w:line="259" w:lineRule="auto"/>
              <w:ind w:left="0" w:right="0" w:firstLine="0"/>
              <w:jc w:val="left"/>
            </w:pPr>
            <w:r>
              <w:t>-.970</w:t>
            </w:r>
            <w:r>
              <w:rPr>
                <w:vertAlign w:val="superscript"/>
              </w:rPr>
              <w:t>**</w:t>
            </w:r>
            <w:r>
              <w:t xml:space="preserve"> </w:t>
            </w:r>
          </w:p>
        </w:tc>
        <w:tc>
          <w:tcPr>
            <w:tcW w:w="1159" w:type="dxa"/>
            <w:tcBorders>
              <w:top w:val="nil"/>
              <w:left w:val="nil"/>
              <w:bottom w:val="nil"/>
              <w:right w:val="nil"/>
            </w:tcBorders>
          </w:tcPr>
          <w:p w:rsidR="00816571" w:rsidRDefault="00326120">
            <w:pPr>
              <w:spacing w:after="0" w:line="259" w:lineRule="auto"/>
              <w:ind w:left="0" w:right="0" w:firstLine="0"/>
              <w:jc w:val="left"/>
            </w:pPr>
            <w:r>
              <w:t>-.899</w:t>
            </w:r>
            <w:r>
              <w:rPr>
                <w:vertAlign w:val="superscript"/>
              </w:rPr>
              <w:t>**</w:t>
            </w:r>
            <w:r>
              <w:t xml:space="preserve"> </w:t>
            </w:r>
          </w:p>
        </w:tc>
        <w:tc>
          <w:tcPr>
            <w:tcW w:w="1030" w:type="dxa"/>
            <w:tcBorders>
              <w:top w:val="nil"/>
              <w:left w:val="nil"/>
              <w:bottom w:val="nil"/>
              <w:right w:val="nil"/>
            </w:tcBorders>
          </w:tcPr>
          <w:p w:rsidR="00816571" w:rsidRDefault="00326120">
            <w:pPr>
              <w:spacing w:after="0" w:line="259" w:lineRule="auto"/>
              <w:ind w:left="31" w:right="0" w:firstLine="0"/>
              <w:jc w:val="left"/>
            </w:pPr>
            <w:r>
              <w:t xml:space="preserve">-.629 </w:t>
            </w:r>
          </w:p>
        </w:tc>
        <w:tc>
          <w:tcPr>
            <w:tcW w:w="984" w:type="dxa"/>
            <w:tcBorders>
              <w:top w:val="nil"/>
              <w:left w:val="nil"/>
              <w:bottom w:val="nil"/>
              <w:right w:val="nil"/>
            </w:tcBorders>
          </w:tcPr>
          <w:p w:rsidR="00816571" w:rsidRDefault="00326120">
            <w:pPr>
              <w:spacing w:after="0" w:line="259" w:lineRule="auto"/>
              <w:ind w:left="31" w:right="0" w:firstLine="0"/>
              <w:jc w:val="left"/>
            </w:pPr>
            <w:r>
              <w:t xml:space="preserve">-.257 </w:t>
            </w:r>
          </w:p>
        </w:tc>
        <w:tc>
          <w:tcPr>
            <w:tcW w:w="951" w:type="dxa"/>
            <w:tcBorders>
              <w:top w:val="nil"/>
              <w:left w:val="nil"/>
              <w:bottom w:val="nil"/>
              <w:right w:val="nil"/>
            </w:tcBorders>
          </w:tcPr>
          <w:p w:rsidR="00816571" w:rsidRDefault="00326120">
            <w:pPr>
              <w:spacing w:after="0" w:line="259" w:lineRule="auto"/>
              <w:ind w:left="0" w:right="0" w:firstLine="0"/>
              <w:jc w:val="left"/>
            </w:pPr>
            <w:r>
              <w:t xml:space="preserve">-.511 </w:t>
            </w:r>
          </w:p>
        </w:tc>
        <w:tc>
          <w:tcPr>
            <w:tcW w:w="962" w:type="dxa"/>
            <w:tcBorders>
              <w:top w:val="nil"/>
              <w:left w:val="nil"/>
              <w:bottom w:val="nil"/>
              <w:right w:val="nil"/>
            </w:tcBorders>
          </w:tcPr>
          <w:p w:rsidR="00816571" w:rsidRDefault="00326120">
            <w:pPr>
              <w:spacing w:after="0" w:line="259" w:lineRule="auto"/>
              <w:ind w:left="7" w:right="0" w:firstLine="0"/>
              <w:jc w:val="left"/>
            </w:pPr>
            <w:r>
              <w:t xml:space="preserve">-.206 </w:t>
            </w:r>
          </w:p>
        </w:tc>
        <w:tc>
          <w:tcPr>
            <w:tcW w:w="667" w:type="dxa"/>
            <w:tcBorders>
              <w:top w:val="nil"/>
              <w:left w:val="nil"/>
              <w:bottom w:val="nil"/>
              <w:right w:val="nil"/>
            </w:tcBorders>
          </w:tcPr>
          <w:p w:rsidR="00816571" w:rsidRDefault="00326120">
            <w:pPr>
              <w:spacing w:after="0" w:line="259" w:lineRule="auto"/>
              <w:ind w:left="79" w:right="0" w:firstLine="0"/>
              <w:jc w:val="left"/>
            </w:pPr>
            <w:r>
              <w:t xml:space="preserve">.676 </w:t>
            </w:r>
          </w:p>
        </w:tc>
      </w:tr>
      <w:tr w:rsidR="00816571">
        <w:trPr>
          <w:trHeight w:val="414"/>
        </w:trPr>
        <w:tc>
          <w:tcPr>
            <w:tcW w:w="1315" w:type="dxa"/>
            <w:tcBorders>
              <w:top w:val="nil"/>
              <w:left w:val="nil"/>
              <w:bottom w:val="nil"/>
              <w:right w:val="nil"/>
            </w:tcBorders>
          </w:tcPr>
          <w:p w:rsidR="00816571" w:rsidRDefault="00816571">
            <w:pPr>
              <w:spacing w:after="160" w:line="259" w:lineRule="auto"/>
              <w:ind w:left="0" w:right="0" w:firstLine="0"/>
              <w:jc w:val="left"/>
            </w:pPr>
          </w:p>
        </w:tc>
        <w:tc>
          <w:tcPr>
            <w:tcW w:w="1100" w:type="dxa"/>
            <w:tcBorders>
              <w:top w:val="nil"/>
              <w:left w:val="nil"/>
              <w:bottom w:val="nil"/>
              <w:right w:val="nil"/>
            </w:tcBorders>
          </w:tcPr>
          <w:p w:rsidR="00816571" w:rsidRDefault="00326120">
            <w:pPr>
              <w:spacing w:after="0" w:line="259" w:lineRule="auto"/>
              <w:ind w:left="240" w:right="0" w:firstLine="0"/>
              <w:jc w:val="left"/>
            </w:pPr>
            <w:r>
              <w:t xml:space="preserve">.000 </w:t>
            </w:r>
          </w:p>
        </w:tc>
        <w:tc>
          <w:tcPr>
            <w:tcW w:w="1159" w:type="dxa"/>
            <w:tcBorders>
              <w:top w:val="nil"/>
              <w:left w:val="nil"/>
              <w:bottom w:val="nil"/>
              <w:right w:val="nil"/>
            </w:tcBorders>
          </w:tcPr>
          <w:p w:rsidR="00816571" w:rsidRDefault="00326120">
            <w:pPr>
              <w:spacing w:after="0" w:line="259" w:lineRule="auto"/>
              <w:ind w:left="240" w:right="0" w:firstLine="0"/>
              <w:jc w:val="left"/>
            </w:pPr>
            <w:r>
              <w:t xml:space="preserve">.002 </w:t>
            </w:r>
          </w:p>
        </w:tc>
        <w:tc>
          <w:tcPr>
            <w:tcW w:w="1030" w:type="dxa"/>
            <w:tcBorders>
              <w:top w:val="nil"/>
              <w:left w:val="nil"/>
              <w:bottom w:val="nil"/>
              <w:right w:val="nil"/>
            </w:tcBorders>
          </w:tcPr>
          <w:p w:rsidR="00816571" w:rsidRDefault="00326120">
            <w:pPr>
              <w:spacing w:after="0" w:line="259" w:lineRule="auto"/>
              <w:ind w:left="110" w:right="0" w:firstLine="0"/>
              <w:jc w:val="left"/>
            </w:pPr>
            <w:r>
              <w:t xml:space="preserve">.095 </w:t>
            </w:r>
          </w:p>
        </w:tc>
        <w:tc>
          <w:tcPr>
            <w:tcW w:w="984" w:type="dxa"/>
            <w:tcBorders>
              <w:top w:val="nil"/>
              <w:left w:val="nil"/>
              <w:bottom w:val="nil"/>
              <w:right w:val="nil"/>
            </w:tcBorders>
          </w:tcPr>
          <w:p w:rsidR="00816571" w:rsidRDefault="00326120">
            <w:pPr>
              <w:spacing w:after="0" w:line="259" w:lineRule="auto"/>
              <w:ind w:left="110" w:right="0" w:firstLine="0"/>
              <w:jc w:val="left"/>
            </w:pPr>
            <w:r>
              <w:t xml:space="preserve">.538 </w:t>
            </w:r>
          </w:p>
        </w:tc>
        <w:tc>
          <w:tcPr>
            <w:tcW w:w="951" w:type="dxa"/>
            <w:tcBorders>
              <w:top w:val="nil"/>
              <w:left w:val="nil"/>
              <w:bottom w:val="nil"/>
              <w:right w:val="nil"/>
            </w:tcBorders>
          </w:tcPr>
          <w:p w:rsidR="00816571" w:rsidRDefault="00326120">
            <w:pPr>
              <w:spacing w:after="0" w:line="259" w:lineRule="auto"/>
              <w:ind w:left="79" w:right="0" w:firstLine="0"/>
              <w:jc w:val="left"/>
            </w:pPr>
            <w:r>
              <w:t xml:space="preserve">.196 </w:t>
            </w:r>
          </w:p>
        </w:tc>
        <w:tc>
          <w:tcPr>
            <w:tcW w:w="962" w:type="dxa"/>
            <w:tcBorders>
              <w:top w:val="nil"/>
              <w:left w:val="nil"/>
              <w:bottom w:val="nil"/>
              <w:right w:val="nil"/>
            </w:tcBorders>
          </w:tcPr>
          <w:p w:rsidR="00816571" w:rsidRDefault="00326120">
            <w:pPr>
              <w:spacing w:after="0" w:line="259" w:lineRule="auto"/>
              <w:ind w:left="86" w:right="0" w:firstLine="0"/>
              <w:jc w:val="left"/>
            </w:pPr>
            <w:r>
              <w:t xml:space="preserve">.624 </w:t>
            </w:r>
          </w:p>
        </w:tc>
        <w:tc>
          <w:tcPr>
            <w:tcW w:w="667" w:type="dxa"/>
            <w:tcBorders>
              <w:top w:val="nil"/>
              <w:left w:val="nil"/>
              <w:bottom w:val="nil"/>
              <w:right w:val="nil"/>
            </w:tcBorders>
          </w:tcPr>
          <w:p w:rsidR="00816571" w:rsidRDefault="00326120">
            <w:pPr>
              <w:spacing w:after="0" w:line="259" w:lineRule="auto"/>
              <w:ind w:left="79" w:right="0" w:firstLine="0"/>
              <w:jc w:val="left"/>
            </w:pPr>
            <w:r>
              <w:t xml:space="preserve">.065 </w:t>
            </w:r>
          </w:p>
        </w:tc>
      </w:tr>
      <w:tr w:rsidR="00816571">
        <w:trPr>
          <w:trHeight w:val="414"/>
        </w:trPr>
        <w:tc>
          <w:tcPr>
            <w:tcW w:w="1315" w:type="dxa"/>
            <w:tcBorders>
              <w:top w:val="nil"/>
              <w:left w:val="nil"/>
              <w:bottom w:val="nil"/>
              <w:right w:val="nil"/>
            </w:tcBorders>
          </w:tcPr>
          <w:p w:rsidR="00816571" w:rsidRDefault="00326120">
            <w:pPr>
              <w:spacing w:after="0" w:line="259" w:lineRule="auto"/>
              <w:ind w:left="108" w:right="0" w:firstLine="0"/>
              <w:jc w:val="left"/>
            </w:pPr>
            <w:r>
              <w:t xml:space="preserve">DBFS </w:t>
            </w:r>
          </w:p>
        </w:tc>
        <w:tc>
          <w:tcPr>
            <w:tcW w:w="1100" w:type="dxa"/>
            <w:tcBorders>
              <w:top w:val="nil"/>
              <w:left w:val="nil"/>
              <w:bottom w:val="nil"/>
              <w:right w:val="nil"/>
            </w:tcBorders>
          </w:tcPr>
          <w:p w:rsidR="00816571" w:rsidRDefault="00326120">
            <w:pPr>
              <w:spacing w:after="0" w:line="259" w:lineRule="auto"/>
              <w:ind w:left="240" w:right="0" w:firstLine="0"/>
              <w:jc w:val="left"/>
            </w:pPr>
            <w:r>
              <w:t xml:space="preserve">.152 </w:t>
            </w:r>
          </w:p>
        </w:tc>
        <w:tc>
          <w:tcPr>
            <w:tcW w:w="1159" w:type="dxa"/>
            <w:tcBorders>
              <w:top w:val="nil"/>
              <w:left w:val="nil"/>
              <w:bottom w:val="nil"/>
              <w:right w:val="nil"/>
            </w:tcBorders>
          </w:tcPr>
          <w:p w:rsidR="00816571" w:rsidRDefault="00326120">
            <w:pPr>
              <w:spacing w:after="0" w:line="259" w:lineRule="auto"/>
              <w:ind w:left="240" w:right="0" w:firstLine="0"/>
              <w:jc w:val="left"/>
            </w:pPr>
            <w:r>
              <w:t xml:space="preserve">.206 </w:t>
            </w:r>
          </w:p>
        </w:tc>
        <w:tc>
          <w:tcPr>
            <w:tcW w:w="1030" w:type="dxa"/>
            <w:tcBorders>
              <w:top w:val="nil"/>
              <w:left w:val="nil"/>
              <w:bottom w:val="nil"/>
              <w:right w:val="nil"/>
            </w:tcBorders>
          </w:tcPr>
          <w:p w:rsidR="00816571" w:rsidRDefault="00326120">
            <w:pPr>
              <w:spacing w:after="0" w:line="259" w:lineRule="auto"/>
              <w:ind w:left="110" w:right="0" w:firstLine="0"/>
              <w:jc w:val="left"/>
            </w:pPr>
            <w:r>
              <w:t xml:space="preserve">.265 </w:t>
            </w:r>
          </w:p>
        </w:tc>
        <w:tc>
          <w:tcPr>
            <w:tcW w:w="984" w:type="dxa"/>
            <w:tcBorders>
              <w:top w:val="nil"/>
              <w:left w:val="nil"/>
              <w:bottom w:val="nil"/>
              <w:right w:val="nil"/>
            </w:tcBorders>
          </w:tcPr>
          <w:p w:rsidR="00816571" w:rsidRDefault="00326120">
            <w:pPr>
              <w:spacing w:after="0" w:line="259" w:lineRule="auto"/>
              <w:ind w:left="110" w:right="0" w:firstLine="0"/>
              <w:jc w:val="left"/>
            </w:pPr>
            <w:r>
              <w:t xml:space="preserve">.439 </w:t>
            </w:r>
          </w:p>
        </w:tc>
        <w:tc>
          <w:tcPr>
            <w:tcW w:w="951" w:type="dxa"/>
            <w:tcBorders>
              <w:top w:val="nil"/>
              <w:left w:val="nil"/>
              <w:bottom w:val="nil"/>
              <w:right w:val="nil"/>
            </w:tcBorders>
          </w:tcPr>
          <w:p w:rsidR="00816571" w:rsidRDefault="00326120">
            <w:pPr>
              <w:spacing w:after="0" w:line="259" w:lineRule="auto"/>
              <w:ind w:left="79" w:right="0" w:firstLine="0"/>
              <w:jc w:val="left"/>
            </w:pPr>
            <w:r>
              <w:t xml:space="preserve">.306 </w:t>
            </w:r>
          </w:p>
        </w:tc>
        <w:tc>
          <w:tcPr>
            <w:tcW w:w="962" w:type="dxa"/>
            <w:tcBorders>
              <w:top w:val="nil"/>
              <w:left w:val="nil"/>
              <w:bottom w:val="nil"/>
              <w:right w:val="nil"/>
            </w:tcBorders>
          </w:tcPr>
          <w:p w:rsidR="00816571" w:rsidRDefault="00326120">
            <w:pPr>
              <w:spacing w:after="0" w:line="259" w:lineRule="auto"/>
              <w:ind w:left="7" w:right="0" w:firstLine="0"/>
              <w:jc w:val="left"/>
            </w:pPr>
            <w:r>
              <w:t xml:space="preserve">-.206 </w:t>
            </w:r>
          </w:p>
        </w:tc>
        <w:tc>
          <w:tcPr>
            <w:tcW w:w="667" w:type="dxa"/>
            <w:tcBorders>
              <w:top w:val="nil"/>
              <w:left w:val="nil"/>
              <w:bottom w:val="nil"/>
              <w:right w:val="nil"/>
            </w:tcBorders>
          </w:tcPr>
          <w:p w:rsidR="00816571" w:rsidRDefault="00326120">
            <w:pPr>
              <w:spacing w:after="0" w:line="259" w:lineRule="auto"/>
              <w:ind w:left="79" w:right="0" w:firstLine="0"/>
              <w:jc w:val="left"/>
            </w:pPr>
            <w:r>
              <w:t xml:space="preserve">.440 </w:t>
            </w:r>
          </w:p>
        </w:tc>
      </w:tr>
      <w:tr w:rsidR="00816571">
        <w:trPr>
          <w:trHeight w:val="414"/>
        </w:trPr>
        <w:tc>
          <w:tcPr>
            <w:tcW w:w="1315" w:type="dxa"/>
            <w:tcBorders>
              <w:top w:val="nil"/>
              <w:left w:val="nil"/>
              <w:bottom w:val="nil"/>
              <w:right w:val="nil"/>
            </w:tcBorders>
          </w:tcPr>
          <w:p w:rsidR="00816571" w:rsidRDefault="00816571">
            <w:pPr>
              <w:spacing w:after="160" w:line="259" w:lineRule="auto"/>
              <w:ind w:left="0" w:right="0" w:firstLine="0"/>
              <w:jc w:val="left"/>
            </w:pPr>
          </w:p>
        </w:tc>
        <w:tc>
          <w:tcPr>
            <w:tcW w:w="1100" w:type="dxa"/>
            <w:tcBorders>
              <w:top w:val="nil"/>
              <w:left w:val="nil"/>
              <w:bottom w:val="nil"/>
              <w:right w:val="nil"/>
            </w:tcBorders>
          </w:tcPr>
          <w:p w:rsidR="00816571" w:rsidRDefault="00326120">
            <w:pPr>
              <w:spacing w:after="0" w:line="259" w:lineRule="auto"/>
              <w:ind w:left="240" w:right="0" w:firstLine="0"/>
              <w:jc w:val="left"/>
            </w:pPr>
            <w:r>
              <w:t xml:space="preserve">.719 </w:t>
            </w:r>
          </w:p>
        </w:tc>
        <w:tc>
          <w:tcPr>
            <w:tcW w:w="1159" w:type="dxa"/>
            <w:tcBorders>
              <w:top w:val="nil"/>
              <w:left w:val="nil"/>
              <w:bottom w:val="nil"/>
              <w:right w:val="nil"/>
            </w:tcBorders>
          </w:tcPr>
          <w:p w:rsidR="00816571" w:rsidRDefault="00326120">
            <w:pPr>
              <w:spacing w:after="0" w:line="259" w:lineRule="auto"/>
              <w:ind w:left="240" w:right="0" w:firstLine="0"/>
              <w:jc w:val="left"/>
            </w:pPr>
            <w:r>
              <w:t xml:space="preserve">.625 </w:t>
            </w:r>
          </w:p>
        </w:tc>
        <w:tc>
          <w:tcPr>
            <w:tcW w:w="1030" w:type="dxa"/>
            <w:tcBorders>
              <w:top w:val="nil"/>
              <w:left w:val="nil"/>
              <w:bottom w:val="nil"/>
              <w:right w:val="nil"/>
            </w:tcBorders>
          </w:tcPr>
          <w:p w:rsidR="00816571" w:rsidRDefault="00326120">
            <w:pPr>
              <w:spacing w:after="0" w:line="259" w:lineRule="auto"/>
              <w:ind w:left="110" w:right="0" w:firstLine="0"/>
              <w:jc w:val="left"/>
            </w:pPr>
            <w:r>
              <w:t xml:space="preserve">.526 </w:t>
            </w:r>
          </w:p>
        </w:tc>
        <w:tc>
          <w:tcPr>
            <w:tcW w:w="984" w:type="dxa"/>
            <w:tcBorders>
              <w:top w:val="nil"/>
              <w:left w:val="nil"/>
              <w:bottom w:val="nil"/>
              <w:right w:val="nil"/>
            </w:tcBorders>
          </w:tcPr>
          <w:p w:rsidR="00816571" w:rsidRDefault="00326120">
            <w:pPr>
              <w:spacing w:after="0" w:line="259" w:lineRule="auto"/>
              <w:ind w:left="110" w:right="0" w:firstLine="0"/>
              <w:jc w:val="left"/>
            </w:pPr>
            <w:r>
              <w:t xml:space="preserve">.277 </w:t>
            </w:r>
          </w:p>
        </w:tc>
        <w:tc>
          <w:tcPr>
            <w:tcW w:w="951" w:type="dxa"/>
            <w:tcBorders>
              <w:top w:val="nil"/>
              <w:left w:val="nil"/>
              <w:bottom w:val="nil"/>
              <w:right w:val="nil"/>
            </w:tcBorders>
          </w:tcPr>
          <w:p w:rsidR="00816571" w:rsidRDefault="00326120">
            <w:pPr>
              <w:spacing w:after="0" w:line="259" w:lineRule="auto"/>
              <w:ind w:left="79" w:right="0" w:firstLine="0"/>
              <w:jc w:val="left"/>
            </w:pPr>
            <w:r>
              <w:t xml:space="preserve">.460 </w:t>
            </w:r>
          </w:p>
        </w:tc>
        <w:tc>
          <w:tcPr>
            <w:tcW w:w="962" w:type="dxa"/>
            <w:tcBorders>
              <w:top w:val="nil"/>
              <w:left w:val="nil"/>
              <w:bottom w:val="nil"/>
              <w:right w:val="nil"/>
            </w:tcBorders>
          </w:tcPr>
          <w:p w:rsidR="00816571" w:rsidRDefault="00326120">
            <w:pPr>
              <w:spacing w:after="0" w:line="259" w:lineRule="auto"/>
              <w:ind w:left="86" w:right="0" w:firstLine="0"/>
              <w:jc w:val="left"/>
            </w:pPr>
            <w:r>
              <w:t xml:space="preserve">.624 </w:t>
            </w:r>
          </w:p>
        </w:tc>
        <w:tc>
          <w:tcPr>
            <w:tcW w:w="667" w:type="dxa"/>
            <w:tcBorders>
              <w:top w:val="nil"/>
              <w:left w:val="nil"/>
              <w:bottom w:val="nil"/>
              <w:right w:val="nil"/>
            </w:tcBorders>
          </w:tcPr>
          <w:p w:rsidR="00816571" w:rsidRDefault="00326120">
            <w:pPr>
              <w:spacing w:after="0" w:line="259" w:lineRule="auto"/>
              <w:ind w:left="79" w:right="0" w:firstLine="0"/>
              <w:jc w:val="left"/>
            </w:pPr>
            <w:r>
              <w:t xml:space="preserve">.275 </w:t>
            </w:r>
          </w:p>
        </w:tc>
      </w:tr>
      <w:tr w:rsidR="00816571">
        <w:trPr>
          <w:trHeight w:val="414"/>
        </w:trPr>
        <w:tc>
          <w:tcPr>
            <w:tcW w:w="1315" w:type="dxa"/>
            <w:tcBorders>
              <w:top w:val="nil"/>
              <w:left w:val="nil"/>
              <w:bottom w:val="nil"/>
              <w:right w:val="nil"/>
            </w:tcBorders>
          </w:tcPr>
          <w:p w:rsidR="00816571" w:rsidRDefault="00326120">
            <w:pPr>
              <w:spacing w:after="0" w:line="259" w:lineRule="auto"/>
              <w:ind w:left="108" w:right="0" w:firstLine="0"/>
              <w:jc w:val="left"/>
            </w:pPr>
            <w:r>
              <w:t xml:space="preserve">DBSS </w:t>
            </w:r>
          </w:p>
        </w:tc>
        <w:tc>
          <w:tcPr>
            <w:tcW w:w="1100" w:type="dxa"/>
            <w:tcBorders>
              <w:top w:val="nil"/>
              <w:left w:val="nil"/>
              <w:bottom w:val="nil"/>
              <w:right w:val="nil"/>
            </w:tcBorders>
          </w:tcPr>
          <w:p w:rsidR="00816571" w:rsidRDefault="00326120">
            <w:pPr>
              <w:spacing w:after="0" w:line="259" w:lineRule="auto"/>
              <w:ind w:left="240" w:right="0" w:firstLine="0"/>
              <w:jc w:val="left"/>
            </w:pPr>
            <w:r>
              <w:t xml:space="preserve">.264 </w:t>
            </w:r>
          </w:p>
        </w:tc>
        <w:tc>
          <w:tcPr>
            <w:tcW w:w="1159" w:type="dxa"/>
            <w:tcBorders>
              <w:top w:val="nil"/>
              <w:left w:val="nil"/>
              <w:bottom w:val="nil"/>
              <w:right w:val="nil"/>
            </w:tcBorders>
          </w:tcPr>
          <w:p w:rsidR="00816571" w:rsidRDefault="00326120">
            <w:pPr>
              <w:spacing w:after="0" w:line="259" w:lineRule="auto"/>
              <w:ind w:left="161" w:right="0" w:firstLine="0"/>
              <w:jc w:val="left"/>
            </w:pPr>
            <w:r>
              <w:t xml:space="preserve">-.239 </w:t>
            </w:r>
          </w:p>
        </w:tc>
        <w:tc>
          <w:tcPr>
            <w:tcW w:w="1030" w:type="dxa"/>
            <w:tcBorders>
              <w:top w:val="nil"/>
              <w:left w:val="nil"/>
              <w:bottom w:val="nil"/>
              <w:right w:val="nil"/>
            </w:tcBorders>
          </w:tcPr>
          <w:p w:rsidR="00816571" w:rsidRDefault="00326120">
            <w:pPr>
              <w:spacing w:after="0" w:line="259" w:lineRule="auto"/>
              <w:ind w:left="110" w:right="0" w:firstLine="0"/>
              <w:jc w:val="left"/>
            </w:pPr>
            <w:r>
              <w:t xml:space="preserve">.024 </w:t>
            </w:r>
          </w:p>
        </w:tc>
        <w:tc>
          <w:tcPr>
            <w:tcW w:w="984" w:type="dxa"/>
            <w:tcBorders>
              <w:top w:val="nil"/>
              <w:left w:val="nil"/>
              <w:bottom w:val="nil"/>
              <w:right w:val="nil"/>
            </w:tcBorders>
          </w:tcPr>
          <w:p w:rsidR="00816571" w:rsidRDefault="00326120">
            <w:pPr>
              <w:spacing w:after="0" w:line="259" w:lineRule="auto"/>
              <w:ind w:left="31" w:right="0" w:firstLine="0"/>
              <w:jc w:val="left"/>
            </w:pPr>
            <w:r>
              <w:t xml:space="preserve">-.347 </w:t>
            </w:r>
          </w:p>
        </w:tc>
        <w:tc>
          <w:tcPr>
            <w:tcW w:w="951" w:type="dxa"/>
            <w:tcBorders>
              <w:top w:val="nil"/>
              <w:left w:val="nil"/>
              <w:bottom w:val="nil"/>
              <w:right w:val="nil"/>
            </w:tcBorders>
          </w:tcPr>
          <w:p w:rsidR="00816571" w:rsidRDefault="00326120">
            <w:pPr>
              <w:spacing w:after="0" w:line="259" w:lineRule="auto"/>
              <w:ind w:left="0" w:right="0" w:firstLine="0"/>
              <w:jc w:val="left"/>
            </w:pPr>
            <w:r>
              <w:t xml:space="preserve">-.165 </w:t>
            </w:r>
          </w:p>
        </w:tc>
        <w:tc>
          <w:tcPr>
            <w:tcW w:w="962" w:type="dxa"/>
            <w:tcBorders>
              <w:top w:val="nil"/>
              <w:left w:val="nil"/>
              <w:bottom w:val="nil"/>
              <w:right w:val="nil"/>
            </w:tcBorders>
          </w:tcPr>
          <w:p w:rsidR="00816571" w:rsidRDefault="00326120">
            <w:pPr>
              <w:spacing w:after="0" w:line="259" w:lineRule="auto"/>
              <w:ind w:left="86" w:right="0" w:firstLine="0"/>
              <w:jc w:val="left"/>
            </w:pPr>
            <w:r>
              <w:t xml:space="preserve">.602 </w:t>
            </w:r>
          </w:p>
        </w:tc>
        <w:tc>
          <w:tcPr>
            <w:tcW w:w="667" w:type="dxa"/>
            <w:tcBorders>
              <w:top w:val="nil"/>
              <w:left w:val="nil"/>
              <w:bottom w:val="nil"/>
              <w:right w:val="nil"/>
            </w:tcBorders>
          </w:tcPr>
          <w:p w:rsidR="00816571" w:rsidRDefault="00326120">
            <w:pPr>
              <w:spacing w:after="0" w:line="259" w:lineRule="auto"/>
              <w:ind w:left="0" w:right="0" w:firstLine="0"/>
              <w:jc w:val="left"/>
            </w:pPr>
            <w:r>
              <w:t xml:space="preserve">-.566 </w:t>
            </w:r>
          </w:p>
        </w:tc>
      </w:tr>
      <w:tr w:rsidR="00816571">
        <w:trPr>
          <w:trHeight w:val="489"/>
        </w:trPr>
        <w:tc>
          <w:tcPr>
            <w:tcW w:w="1315" w:type="dxa"/>
            <w:tcBorders>
              <w:top w:val="nil"/>
              <w:left w:val="nil"/>
              <w:bottom w:val="single" w:sz="4" w:space="0" w:color="000000"/>
              <w:right w:val="nil"/>
            </w:tcBorders>
          </w:tcPr>
          <w:p w:rsidR="00816571" w:rsidRDefault="00816571">
            <w:pPr>
              <w:spacing w:after="160" w:line="259" w:lineRule="auto"/>
              <w:ind w:left="0" w:right="0" w:firstLine="0"/>
              <w:jc w:val="left"/>
            </w:pPr>
          </w:p>
        </w:tc>
        <w:tc>
          <w:tcPr>
            <w:tcW w:w="1100" w:type="dxa"/>
            <w:tcBorders>
              <w:top w:val="nil"/>
              <w:left w:val="nil"/>
              <w:bottom w:val="single" w:sz="4" w:space="0" w:color="000000"/>
              <w:right w:val="nil"/>
            </w:tcBorders>
          </w:tcPr>
          <w:p w:rsidR="00816571" w:rsidRDefault="00326120">
            <w:pPr>
              <w:spacing w:after="0" w:line="259" w:lineRule="auto"/>
              <w:ind w:left="240" w:right="0" w:firstLine="0"/>
              <w:jc w:val="left"/>
            </w:pPr>
            <w:r>
              <w:t xml:space="preserve">.528 </w:t>
            </w:r>
          </w:p>
        </w:tc>
        <w:tc>
          <w:tcPr>
            <w:tcW w:w="1159" w:type="dxa"/>
            <w:tcBorders>
              <w:top w:val="nil"/>
              <w:left w:val="nil"/>
              <w:bottom w:val="single" w:sz="4" w:space="0" w:color="000000"/>
              <w:right w:val="nil"/>
            </w:tcBorders>
          </w:tcPr>
          <w:p w:rsidR="00816571" w:rsidRDefault="00326120">
            <w:pPr>
              <w:spacing w:after="0" w:line="259" w:lineRule="auto"/>
              <w:ind w:left="240" w:right="0" w:firstLine="0"/>
              <w:jc w:val="left"/>
            </w:pPr>
            <w:r>
              <w:t xml:space="preserve">.569 </w:t>
            </w:r>
          </w:p>
        </w:tc>
        <w:tc>
          <w:tcPr>
            <w:tcW w:w="1030" w:type="dxa"/>
            <w:tcBorders>
              <w:top w:val="nil"/>
              <w:left w:val="nil"/>
              <w:bottom w:val="single" w:sz="4" w:space="0" w:color="000000"/>
              <w:right w:val="nil"/>
            </w:tcBorders>
          </w:tcPr>
          <w:p w:rsidR="00816571" w:rsidRDefault="00326120">
            <w:pPr>
              <w:spacing w:after="0" w:line="259" w:lineRule="auto"/>
              <w:ind w:left="110" w:right="0" w:firstLine="0"/>
              <w:jc w:val="left"/>
            </w:pPr>
            <w:r>
              <w:t xml:space="preserve">.954 </w:t>
            </w:r>
          </w:p>
        </w:tc>
        <w:tc>
          <w:tcPr>
            <w:tcW w:w="984" w:type="dxa"/>
            <w:tcBorders>
              <w:top w:val="nil"/>
              <w:left w:val="nil"/>
              <w:bottom w:val="single" w:sz="4" w:space="0" w:color="000000"/>
              <w:right w:val="nil"/>
            </w:tcBorders>
          </w:tcPr>
          <w:p w:rsidR="00816571" w:rsidRDefault="00326120">
            <w:pPr>
              <w:spacing w:after="0" w:line="259" w:lineRule="auto"/>
              <w:ind w:left="110" w:right="0" w:firstLine="0"/>
              <w:jc w:val="left"/>
            </w:pPr>
            <w:r>
              <w:t xml:space="preserve">.400 </w:t>
            </w:r>
          </w:p>
        </w:tc>
        <w:tc>
          <w:tcPr>
            <w:tcW w:w="951" w:type="dxa"/>
            <w:tcBorders>
              <w:top w:val="nil"/>
              <w:left w:val="nil"/>
              <w:bottom w:val="single" w:sz="4" w:space="0" w:color="000000"/>
              <w:right w:val="nil"/>
            </w:tcBorders>
          </w:tcPr>
          <w:p w:rsidR="00816571" w:rsidRDefault="00326120">
            <w:pPr>
              <w:spacing w:after="0" w:line="259" w:lineRule="auto"/>
              <w:ind w:left="79" w:right="0" w:firstLine="0"/>
              <w:jc w:val="left"/>
            </w:pPr>
            <w:r>
              <w:t xml:space="preserve">.696 </w:t>
            </w:r>
          </w:p>
        </w:tc>
        <w:tc>
          <w:tcPr>
            <w:tcW w:w="962" w:type="dxa"/>
            <w:tcBorders>
              <w:top w:val="nil"/>
              <w:left w:val="nil"/>
              <w:bottom w:val="single" w:sz="4" w:space="0" w:color="000000"/>
              <w:right w:val="nil"/>
            </w:tcBorders>
          </w:tcPr>
          <w:p w:rsidR="00816571" w:rsidRDefault="00326120">
            <w:pPr>
              <w:spacing w:after="0" w:line="259" w:lineRule="auto"/>
              <w:ind w:left="86" w:right="0" w:firstLine="0"/>
              <w:jc w:val="left"/>
            </w:pPr>
            <w:r>
              <w:t xml:space="preserve">.115 </w:t>
            </w:r>
          </w:p>
        </w:tc>
        <w:tc>
          <w:tcPr>
            <w:tcW w:w="667" w:type="dxa"/>
            <w:tcBorders>
              <w:top w:val="nil"/>
              <w:left w:val="nil"/>
              <w:bottom w:val="single" w:sz="4" w:space="0" w:color="000000"/>
              <w:right w:val="nil"/>
            </w:tcBorders>
          </w:tcPr>
          <w:p w:rsidR="00816571" w:rsidRDefault="00326120">
            <w:pPr>
              <w:spacing w:after="0" w:line="259" w:lineRule="auto"/>
              <w:ind w:left="79" w:right="0" w:firstLine="0"/>
              <w:jc w:val="left"/>
            </w:pPr>
            <w:r>
              <w:t xml:space="preserve">.144 </w:t>
            </w:r>
          </w:p>
        </w:tc>
      </w:tr>
    </w:tbl>
    <w:p w:rsidR="00816571" w:rsidRDefault="00326120">
      <w:pPr>
        <w:spacing w:after="379" w:line="259" w:lineRule="auto"/>
        <w:ind w:left="0" w:right="0" w:firstLine="0"/>
        <w:jc w:val="left"/>
      </w:pPr>
      <w:r>
        <w:t xml:space="preserve"> </w:t>
      </w:r>
    </w:p>
    <w:p w:rsidR="00816571" w:rsidRDefault="00326120">
      <w:pPr>
        <w:pStyle w:val="Heading2"/>
        <w:spacing w:after="115" w:line="356" w:lineRule="auto"/>
        <w:ind w:left="561" w:hanging="576"/>
      </w:pPr>
      <w:r>
        <w:lastRenderedPageBreak/>
        <w:t xml:space="preserve">3.5.6 Effect of pre-treatment and drying on amylose and amylopectin content of aerial yam flour </w:t>
      </w:r>
    </w:p>
    <w:p w:rsidR="00816571" w:rsidRDefault="00326120">
      <w:pPr>
        <w:ind w:left="-5" w:right="532"/>
      </w:pPr>
      <w:r>
        <w:t>The results of amylose and amylopectin contents of the yam flour are presented in Table 3.9. The pre-</w:t>
      </w:r>
      <w:r>
        <w:t>treatment methods had different effect on the amylose and amylopectin contents of the yam flour.  While fresh yam flour had the highest amylose content (29.5-30.0 %), steamed solar dried flour had the lowest (25.0 %). Fresh yam had the highest amylose cont</w:t>
      </w:r>
      <w:r>
        <w:t xml:space="preserve">ent followed by the boiled and steamed yam samples respectively. Lower amylose contents were observed for both boiled and steamed flours. The results agreed with observation by Harijono </w:t>
      </w:r>
      <w:r>
        <w:rPr>
          <w:i/>
        </w:rPr>
        <w:t>et al.</w:t>
      </w:r>
      <w:r>
        <w:t xml:space="preserve"> (2013) in water yam, that blanched yam had lower amylose conten</w:t>
      </w:r>
      <w:r>
        <w:t xml:space="preserve">t than the unblanched. Blanching in tuber processing in general, is reported to decrease water soluble content such as starch due to leaching (Harijono </w:t>
      </w:r>
      <w:r>
        <w:rPr>
          <w:i/>
        </w:rPr>
        <w:t>et al.,</w:t>
      </w:r>
      <w:r>
        <w:t xml:space="preserve"> 2013). The amylopectin content ranged from </w:t>
      </w:r>
    </w:p>
    <w:p w:rsidR="00816571" w:rsidRDefault="00326120">
      <w:pPr>
        <w:spacing w:after="252" w:line="259" w:lineRule="auto"/>
        <w:ind w:left="-5" w:right="532"/>
      </w:pPr>
      <w:r>
        <w:t>72.0 to 73.5% and 71.5 to 75.0% for the boiled and s</w:t>
      </w:r>
      <w:r>
        <w:t xml:space="preserve">teamed yam samples </w:t>
      </w:r>
    </w:p>
    <w:p w:rsidR="00816571" w:rsidRDefault="00326120">
      <w:pPr>
        <w:spacing w:after="372" w:line="259" w:lineRule="auto"/>
        <w:ind w:left="-5" w:right="532"/>
      </w:pPr>
      <w:r>
        <w:t xml:space="preserve">respectively.  </w:t>
      </w:r>
    </w:p>
    <w:p w:rsidR="00816571" w:rsidRDefault="00326120">
      <w:pPr>
        <w:ind w:left="-5" w:right="532"/>
      </w:pPr>
      <w:r>
        <w:t xml:space="preserve">Yam flours generally have higher amylose contents than those from other root and tuber crops (Baah </w:t>
      </w:r>
      <w:r>
        <w:rPr>
          <w:i/>
        </w:rPr>
        <w:t>et al.,</w:t>
      </w:r>
      <w:r>
        <w:t xml:space="preserve"> 2009). Amylose values of between 27.6 and 39.4% for </w:t>
      </w:r>
      <w:r>
        <w:rPr>
          <w:i/>
        </w:rPr>
        <w:t xml:space="preserve">D. alata </w:t>
      </w:r>
      <w:r>
        <w:t>have been reported by other researchers (Hoover, 200</w:t>
      </w:r>
      <w:r>
        <w:t xml:space="preserve">1; Peroni, Rocha </w:t>
      </w:r>
      <w:r>
        <w:rPr>
          <w:i/>
        </w:rPr>
        <w:t xml:space="preserve">et al., </w:t>
      </w:r>
      <w:r>
        <w:t xml:space="preserve">2006). Sahorè </w:t>
      </w:r>
      <w:r>
        <w:rPr>
          <w:i/>
        </w:rPr>
        <w:t xml:space="preserve">et al. </w:t>
      </w:r>
      <w:r>
        <w:t>(2005) obtained amylose content of 2.32 and more than 25% for wild</w:t>
      </w:r>
      <w:r>
        <w:rPr>
          <w:sz w:val="23"/>
        </w:rPr>
        <w:t xml:space="preserve"> </w:t>
      </w:r>
      <w:r>
        <w:t xml:space="preserve">yam species. </w:t>
      </w:r>
    </w:p>
    <w:p w:rsidR="00816571" w:rsidRDefault="00326120">
      <w:pPr>
        <w:pStyle w:val="Heading1"/>
        <w:spacing w:after="0"/>
        <w:ind w:left="-5"/>
      </w:pPr>
      <w:r>
        <w:t xml:space="preserve">Table: 3.9: Amylose and Amylopectin content (%) of flours from </w:t>
      </w:r>
      <w:r>
        <w:rPr>
          <w:i/>
        </w:rPr>
        <w:t>D. bulbifera</w:t>
      </w:r>
      <w:r>
        <w:t xml:space="preserve"> </w:t>
      </w:r>
    </w:p>
    <w:tbl>
      <w:tblPr>
        <w:tblStyle w:val="TableGrid"/>
        <w:tblW w:w="8296" w:type="dxa"/>
        <w:tblInd w:w="-14" w:type="dxa"/>
        <w:tblCellMar>
          <w:top w:w="5" w:type="dxa"/>
          <w:left w:w="0" w:type="dxa"/>
          <w:bottom w:w="0" w:type="dxa"/>
          <w:right w:w="115" w:type="dxa"/>
        </w:tblCellMar>
        <w:tblLook w:val="04A0" w:firstRow="1" w:lastRow="0" w:firstColumn="1" w:lastColumn="0" w:noHBand="0" w:noVBand="1"/>
      </w:tblPr>
      <w:tblGrid>
        <w:gridCol w:w="1487"/>
        <w:gridCol w:w="1694"/>
        <w:gridCol w:w="2110"/>
        <w:gridCol w:w="3005"/>
      </w:tblGrid>
      <w:tr w:rsidR="00816571">
        <w:trPr>
          <w:trHeight w:val="561"/>
        </w:trPr>
        <w:tc>
          <w:tcPr>
            <w:tcW w:w="1486" w:type="dxa"/>
            <w:tcBorders>
              <w:top w:val="single" w:sz="2" w:space="0" w:color="000000"/>
              <w:left w:val="nil"/>
              <w:bottom w:val="single" w:sz="2" w:space="0" w:color="FFFFFF"/>
              <w:right w:val="nil"/>
            </w:tcBorders>
          </w:tcPr>
          <w:p w:rsidR="00816571" w:rsidRDefault="00326120">
            <w:pPr>
              <w:spacing w:after="0" w:line="259" w:lineRule="auto"/>
              <w:ind w:left="283" w:right="0" w:firstLine="0"/>
              <w:jc w:val="left"/>
            </w:pPr>
            <w:r>
              <w:t>Sample</w:t>
            </w:r>
            <w:r>
              <w:rPr>
                <w:rFonts w:ascii="Calibri" w:eastAsia="Calibri" w:hAnsi="Calibri" w:cs="Calibri"/>
              </w:rPr>
              <w:t xml:space="preserve"> </w:t>
            </w:r>
          </w:p>
        </w:tc>
        <w:tc>
          <w:tcPr>
            <w:tcW w:w="1694" w:type="dxa"/>
            <w:tcBorders>
              <w:top w:val="single" w:sz="2" w:space="0" w:color="000000"/>
              <w:left w:val="nil"/>
              <w:bottom w:val="single" w:sz="2" w:space="0" w:color="FFFFFF"/>
              <w:right w:val="nil"/>
            </w:tcBorders>
          </w:tcPr>
          <w:p w:rsidR="00816571" w:rsidRDefault="00326120">
            <w:pPr>
              <w:spacing w:after="0" w:line="259" w:lineRule="auto"/>
              <w:ind w:left="0" w:right="0" w:firstLine="0"/>
              <w:jc w:val="left"/>
            </w:pPr>
            <w:r>
              <w:t>Amylose (%)</w:t>
            </w:r>
            <w:r>
              <w:rPr>
                <w:rFonts w:ascii="Calibri" w:eastAsia="Calibri" w:hAnsi="Calibri" w:cs="Calibri"/>
              </w:rPr>
              <w:t xml:space="preserve"> </w:t>
            </w:r>
          </w:p>
        </w:tc>
        <w:tc>
          <w:tcPr>
            <w:tcW w:w="2110" w:type="dxa"/>
            <w:tcBorders>
              <w:top w:val="single" w:sz="2" w:space="0" w:color="000000"/>
              <w:left w:val="nil"/>
              <w:bottom w:val="single" w:sz="2" w:space="0" w:color="FFFFFF"/>
              <w:right w:val="nil"/>
            </w:tcBorders>
          </w:tcPr>
          <w:p w:rsidR="00816571" w:rsidRDefault="00326120">
            <w:pPr>
              <w:spacing w:after="0" w:line="259" w:lineRule="auto"/>
              <w:ind w:left="0" w:right="0" w:firstLine="0"/>
              <w:jc w:val="left"/>
            </w:pPr>
            <w:r>
              <w:t>Amylopectin (%)</w:t>
            </w:r>
            <w:r>
              <w:rPr>
                <w:rFonts w:ascii="Calibri" w:eastAsia="Calibri" w:hAnsi="Calibri" w:cs="Calibri"/>
              </w:rPr>
              <w:t xml:space="preserve"> </w:t>
            </w:r>
          </w:p>
        </w:tc>
        <w:tc>
          <w:tcPr>
            <w:tcW w:w="3005" w:type="dxa"/>
            <w:tcBorders>
              <w:top w:val="single" w:sz="2" w:space="0" w:color="000000"/>
              <w:left w:val="nil"/>
              <w:bottom w:val="single" w:sz="2" w:space="0" w:color="FFFFFF"/>
              <w:right w:val="nil"/>
            </w:tcBorders>
          </w:tcPr>
          <w:p w:rsidR="00816571" w:rsidRDefault="00326120">
            <w:pPr>
              <w:spacing w:after="0" w:line="259" w:lineRule="auto"/>
              <w:ind w:left="0" w:right="0" w:firstLine="0"/>
              <w:jc w:val="left"/>
            </w:pPr>
            <w:r>
              <w:t>Amylose/Amylop</w:t>
            </w:r>
            <w:r>
              <w:t>ectin Ratio</w:t>
            </w:r>
            <w:r>
              <w:rPr>
                <w:rFonts w:ascii="Calibri" w:eastAsia="Calibri" w:hAnsi="Calibri" w:cs="Calibri"/>
              </w:rPr>
              <w:t xml:space="preserve"> </w:t>
            </w:r>
          </w:p>
        </w:tc>
      </w:tr>
      <w:tr w:rsidR="00816571">
        <w:trPr>
          <w:trHeight w:val="414"/>
        </w:trPr>
        <w:tc>
          <w:tcPr>
            <w:tcW w:w="1486" w:type="dxa"/>
            <w:tcBorders>
              <w:top w:val="single" w:sz="2" w:space="0" w:color="FFFFFF"/>
              <w:left w:val="nil"/>
              <w:bottom w:val="nil"/>
              <w:right w:val="nil"/>
            </w:tcBorders>
          </w:tcPr>
          <w:p w:rsidR="00816571" w:rsidRDefault="00326120">
            <w:pPr>
              <w:spacing w:after="0" w:line="259" w:lineRule="auto"/>
              <w:ind w:left="324" w:right="0" w:firstLine="0"/>
              <w:jc w:val="left"/>
            </w:pPr>
            <w:r>
              <w:t xml:space="preserve">DBFO </w:t>
            </w:r>
          </w:p>
        </w:tc>
        <w:tc>
          <w:tcPr>
            <w:tcW w:w="1694" w:type="dxa"/>
            <w:tcBorders>
              <w:top w:val="single" w:sz="2" w:space="0" w:color="FFFFFF"/>
              <w:left w:val="nil"/>
              <w:bottom w:val="nil"/>
              <w:right w:val="nil"/>
            </w:tcBorders>
          </w:tcPr>
          <w:p w:rsidR="00816571" w:rsidRDefault="00326120">
            <w:pPr>
              <w:spacing w:after="0" w:line="259" w:lineRule="auto"/>
              <w:ind w:left="432" w:right="0" w:firstLine="0"/>
              <w:jc w:val="left"/>
            </w:pPr>
            <w:r>
              <w:t xml:space="preserve">30.0 </w:t>
            </w:r>
          </w:p>
        </w:tc>
        <w:tc>
          <w:tcPr>
            <w:tcW w:w="2110" w:type="dxa"/>
            <w:tcBorders>
              <w:top w:val="single" w:sz="2" w:space="0" w:color="FFFFFF"/>
              <w:left w:val="nil"/>
              <w:bottom w:val="nil"/>
              <w:right w:val="nil"/>
            </w:tcBorders>
          </w:tcPr>
          <w:p w:rsidR="00816571" w:rsidRDefault="00326120">
            <w:pPr>
              <w:spacing w:after="0" w:line="259" w:lineRule="auto"/>
              <w:ind w:left="626" w:right="0" w:firstLine="0"/>
              <w:jc w:val="left"/>
            </w:pPr>
            <w:r>
              <w:t>70.0</w:t>
            </w:r>
            <w:r>
              <w:rPr>
                <w:rFonts w:ascii="Calibri" w:eastAsia="Calibri" w:hAnsi="Calibri" w:cs="Calibri"/>
              </w:rPr>
              <w:t xml:space="preserve"> </w:t>
            </w:r>
          </w:p>
        </w:tc>
        <w:tc>
          <w:tcPr>
            <w:tcW w:w="3005" w:type="dxa"/>
            <w:tcBorders>
              <w:top w:val="single" w:sz="2" w:space="0" w:color="FFFFFF"/>
              <w:left w:val="nil"/>
              <w:bottom w:val="nil"/>
              <w:right w:val="nil"/>
            </w:tcBorders>
          </w:tcPr>
          <w:p w:rsidR="00816571" w:rsidRDefault="00326120">
            <w:pPr>
              <w:spacing w:after="0" w:line="259" w:lineRule="auto"/>
              <w:ind w:left="0" w:right="122" w:firstLine="0"/>
              <w:jc w:val="center"/>
            </w:pPr>
            <w:r>
              <w:t>0.43</w:t>
            </w:r>
            <w:r>
              <w:rPr>
                <w:rFonts w:ascii="Calibri" w:eastAsia="Calibri" w:hAnsi="Calibri" w:cs="Calibri"/>
              </w:rPr>
              <w:t xml:space="preserve"> </w:t>
            </w:r>
          </w:p>
        </w:tc>
      </w:tr>
      <w:tr w:rsidR="00816571">
        <w:trPr>
          <w:trHeight w:val="552"/>
        </w:trPr>
        <w:tc>
          <w:tcPr>
            <w:tcW w:w="1486" w:type="dxa"/>
            <w:tcBorders>
              <w:top w:val="nil"/>
              <w:left w:val="nil"/>
              <w:bottom w:val="nil"/>
              <w:right w:val="nil"/>
            </w:tcBorders>
            <w:vAlign w:val="center"/>
          </w:tcPr>
          <w:p w:rsidR="00816571" w:rsidRDefault="00326120">
            <w:pPr>
              <w:spacing w:after="0" w:line="259" w:lineRule="auto"/>
              <w:ind w:left="310" w:right="0" w:firstLine="0"/>
              <w:jc w:val="left"/>
            </w:pPr>
            <w:r>
              <w:t xml:space="preserve">DBBO </w:t>
            </w:r>
          </w:p>
        </w:tc>
        <w:tc>
          <w:tcPr>
            <w:tcW w:w="1694" w:type="dxa"/>
            <w:tcBorders>
              <w:top w:val="nil"/>
              <w:left w:val="nil"/>
              <w:bottom w:val="nil"/>
              <w:right w:val="nil"/>
            </w:tcBorders>
            <w:vAlign w:val="center"/>
          </w:tcPr>
          <w:p w:rsidR="00816571" w:rsidRDefault="00326120">
            <w:pPr>
              <w:spacing w:after="0" w:line="259" w:lineRule="auto"/>
              <w:ind w:left="432" w:right="0" w:firstLine="0"/>
              <w:jc w:val="left"/>
            </w:pPr>
            <w:r>
              <w:t xml:space="preserve">26.5 </w:t>
            </w:r>
          </w:p>
        </w:tc>
        <w:tc>
          <w:tcPr>
            <w:tcW w:w="2110" w:type="dxa"/>
            <w:tcBorders>
              <w:top w:val="nil"/>
              <w:left w:val="nil"/>
              <w:bottom w:val="nil"/>
              <w:right w:val="nil"/>
            </w:tcBorders>
            <w:vAlign w:val="center"/>
          </w:tcPr>
          <w:p w:rsidR="00816571" w:rsidRDefault="00326120">
            <w:pPr>
              <w:spacing w:after="0" w:line="259" w:lineRule="auto"/>
              <w:ind w:left="626" w:right="0" w:firstLine="0"/>
              <w:jc w:val="left"/>
            </w:pPr>
            <w:r>
              <w:t>73.5</w:t>
            </w:r>
            <w:r>
              <w:rPr>
                <w:rFonts w:ascii="Calibri" w:eastAsia="Calibri" w:hAnsi="Calibri" w:cs="Calibri"/>
              </w:rPr>
              <w:t xml:space="preserve"> </w:t>
            </w:r>
          </w:p>
        </w:tc>
        <w:tc>
          <w:tcPr>
            <w:tcW w:w="3005" w:type="dxa"/>
            <w:tcBorders>
              <w:top w:val="nil"/>
              <w:left w:val="nil"/>
              <w:bottom w:val="nil"/>
              <w:right w:val="nil"/>
            </w:tcBorders>
            <w:vAlign w:val="center"/>
          </w:tcPr>
          <w:p w:rsidR="00816571" w:rsidRDefault="00326120">
            <w:pPr>
              <w:spacing w:after="0" w:line="259" w:lineRule="auto"/>
              <w:ind w:left="0" w:right="122" w:firstLine="0"/>
              <w:jc w:val="center"/>
            </w:pPr>
            <w:r>
              <w:t>0.36</w:t>
            </w:r>
            <w:r>
              <w:rPr>
                <w:rFonts w:ascii="Calibri" w:eastAsia="Calibri" w:hAnsi="Calibri" w:cs="Calibri"/>
              </w:rPr>
              <w:t xml:space="preserve"> </w:t>
            </w:r>
          </w:p>
        </w:tc>
      </w:tr>
      <w:tr w:rsidR="00816571">
        <w:trPr>
          <w:trHeight w:val="552"/>
        </w:trPr>
        <w:tc>
          <w:tcPr>
            <w:tcW w:w="1486" w:type="dxa"/>
            <w:tcBorders>
              <w:top w:val="nil"/>
              <w:left w:val="nil"/>
              <w:bottom w:val="nil"/>
              <w:right w:val="nil"/>
            </w:tcBorders>
            <w:vAlign w:val="center"/>
          </w:tcPr>
          <w:p w:rsidR="00816571" w:rsidRDefault="00326120">
            <w:pPr>
              <w:spacing w:after="0" w:line="259" w:lineRule="auto"/>
              <w:ind w:left="324" w:right="0" w:firstLine="0"/>
              <w:jc w:val="left"/>
            </w:pPr>
            <w:r>
              <w:t>DBSO</w:t>
            </w:r>
            <w:r>
              <w:rPr>
                <w:rFonts w:ascii="Calibri" w:eastAsia="Calibri" w:hAnsi="Calibri" w:cs="Calibri"/>
              </w:rPr>
              <w:t xml:space="preserve"> </w:t>
            </w:r>
          </w:p>
        </w:tc>
        <w:tc>
          <w:tcPr>
            <w:tcW w:w="1694" w:type="dxa"/>
            <w:tcBorders>
              <w:top w:val="nil"/>
              <w:left w:val="nil"/>
              <w:bottom w:val="nil"/>
              <w:right w:val="nil"/>
            </w:tcBorders>
            <w:vAlign w:val="center"/>
          </w:tcPr>
          <w:p w:rsidR="00816571" w:rsidRDefault="00326120">
            <w:pPr>
              <w:spacing w:after="0" w:line="259" w:lineRule="auto"/>
              <w:ind w:left="432" w:right="0" w:firstLine="0"/>
              <w:jc w:val="left"/>
            </w:pPr>
            <w:r>
              <w:t xml:space="preserve">28.5 </w:t>
            </w:r>
          </w:p>
        </w:tc>
        <w:tc>
          <w:tcPr>
            <w:tcW w:w="2110" w:type="dxa"/>
            <w:tcBorders>
              <w:top w:val="nil"/>
              <w:left w:val="nil"/>
              <w:bottom w:val="nil"/>
              <w:right w:val="nil"/>
            </w:tcBorders>
            <w:vAlign w:val="center"/>
          </w:tcPr>
          <w:p w:rsidR="00816571" w:rsidRDefault="00326120">
            <w:pPr>
              <w:spacing w:after="0" w:line="259" w:lineRule="auto"/>
              <w:ind w:left="626" w:right="0" w:firstLine="0"/>
              <w:jc w:val="left"/>
            </w:pPr>
            <w:r>
              <w:t>71.5</w:t>
            </w:r>
            <w:r>
              <w:rPr>
                <w:rFonts w:ascii="Calibri" w:eastAsia="Calibri" w:hAnsi="Calibri" w:cs="Calibri"/>
              </w:rPr>
              <w:t xml:space="preserve"> </w:t>
            </w:r>
          </w:p>
        </w:tc>
        <w:tc>
          <w:tcPr>
            <w:tcW w:w="3005" w:type="dxa"/>
            <w:tcBorders>
              <w:top w:val="nil"/>
              <w:left w:val="nil"/>
              <w:bottom w:val="nil"/>
              <w:right w:val="nil"/>
            </w:tcBorders>
            <w:vAlign w:val="center"/>
          </w:tcPr>
          <w:p w:rsidR="00816571" w:rsidRDefault="00326120">
            <w:pPr>
              <w:spacing w:after="0" w:line="259" w:lineRule="auto"/>
              <w:ind w:left="0" w:right="122" w:firstLine="0"/>
              <w:jc w:val="center"/>
            </w:pPr>
            <w:r>
              <w:t>0.40</w:t>
            </w:r>
            <w:r>
              <w:rPr>
                <w:rFonts w:ascii="Calibri" w:eastAsia="Calibri" w:hAnsi="Calibri" w:cs="Calibri"/>
              </w:rPr>
              <w:t xml:space="preserve"> </w:t>
            </w:r>
          </w:p>
        </w:tc>
      </w:tr>
      <w:tr w:rsidR="00816571">
        <w:trPr>
          <w:trHeight w:val="552"/>
        </w:trPr>
        <w:tc>
          <w:tcPr>
            <w:tcW w:w="1486" w:type="dxa"/>
            <w:tcBorders>
              <w:top w:val="nil"/>
              <w:left w:val="nil"/>
              <w:bottom w:val="nil"/>
              <w:right w:val="nil"/>
            </w:tcBorders>
            <w:vAlign w:val="center"/>
          </w:tcPr>
          <w:p w:rsidR="00816571" w:rsidRDefault="00326120">
            <w:pPr>
              <w:spacing w:after="0" w:line="259" w:lineRule="auto"/>
              <w:ind w:left="343" w:right="0" w:firstLine="0"/>
              <w:jc w:val="left"/>
            </w:pPr>
            <w:r>
              <w:t>DBFS</w:t>
            </w:r>
            <w:r>
              <w:rPr>
                <w:rFonts w:ascii="Calibri" w:eastAsia="Calibri" w:hAnsi="Calibri" w:cs="Calibri"/>
              </w:rPr>
              <w:t xml:space="preserve"> </w:t>
            </w:r>
          </w:p>
        </w:tc>
        <w:tc>
          <w:tcPr>
            <w:tcW w:w="1694" w:type="dxa"/>
            <w:tcBorders>
              <w:top w:val="nil"/>
              <w:left w:val="nil"/>
              <w:bottom w:val="nil"/>
              <w:right w:val="nil"/>
            </w:tcBorders>
            <w:vAlign w:val="center"/>
          </w:tcPr>
          <w:p w:rsidR="00816571" w:rsidRDefault="00326120">
            <w:pPr>
              <w:spacing w:after="0" w:line="259" w:lineRule="auto"/>
              <w:ind w:left="432" w:right="0" w:firstLine="0"/>
              <w:jc w:val="left"/>
            </w:pPr>
            <w:r>
              <w:t xml:space="preserve">29.5 </w:t>
            </w:r>
          </w:p>
        </w:tc>
        <w:tc>
          <w:tcPr>
            <w:tcW w:w="2110" w:type="dxa"/>
            <w:tcBorders>
              <w:top w:val="nil"/>
              <w:left w:val="nil"/>
              <w:bottom w:val="nil"/>
              <w:right w:val="nil"/>
            </w:tcBorders>
            <w:vAlign w:val="center"/>
          </w:tcPr>
          <w:p w:rsidR="00816571" w:rsidRDefault="00326120">
            <w:pPr>
              <w:spacing w:after="0" w:line="259" w:lineRule="auto"/>
              <w:ind w:left="626" w:right="0" w:firstLine="0"/>
              <w:jc w:val="left"/>
            </w:pPr>
            <w:r>
              <w:t>70.5</w:t>
            </w:r>
            <w:r>
              <w:rPr>
                <w:rFonts w:ascii="Calibri" w:eastAsia="Calibri" w:hAnsi="Calibri" w:cs="Calibri"/>
              </w:rPr>
              <w:t xml:space="preserve"> </w:t>
            </w:r>
          </w:p>
        </w:tc>
        <w:tc>
          <w:tcPr>
            <w:tcW w:w="3005" w:type="dxa"/>
            <w:tcBorders>
              <w:top w:val="nil"/>
              <w:left w:val="nil"/>
              <w:bottom w:val="nil"/>
              <w:right w:val="nil"/>
            </w:tcBorders>
            <w:vAlign w:val="center"/>
          </w:tcPr>
          <w:p w:rsidR="00816571" w:rsidRDefault="00326120">
            <w:pPr>
              <w:spacing w:after="0" w:line="259" w:lineRule="auto"/>
              <w:ind w:left="0" w:right="122" w:firstLine="0"/>
              <w:jc w:val="center"/>
            </w:pPr>
            <w:r>
              <w:t>0.42</w:t>
            </w:r>
            <w:r>
              <w:rPr>
                <w:rFonts w:ascii="Calibri" w:eastAsia="Calibri" w:hAnsi="Calibri" w:cs="Calibri"/>
              </w:rPr>
              <w:t xml:space="preserve"> </w:t>
            </w:r>
          </w:p>
        </w:tc>
      </w:tr>
      <w:tr w:rsidR="00816571">
        <w:trPr>
          <w:trHeight w:val="552"/>
        </w:trPr>
        <w:tc>
          <w:tcPr>
            <w:tcW w:w="1486" w:type="dxa"/>
            <w:tcBorders>
              <w:top w:val="nil"/>
              <w:left w:val="nil"/>
              <w:bottom w:val="nil"/>
              <w:right w:val="nil"/>
            </w:tcBorders>
            <w:vAlign w:val="center"/>
          </w:tcPr>
          <w:p w:rsidR="00816571" w:rsidRDefault="00326120">
            <w:pPr>
              <w:spacing w:after="0" w:line="259" w:lineRule="auto"/>
              <w:ind w:left="331" w:right="0" w:firstLine="0"/>
              <w:jc w:val="left"/>
            </w:pPr>
            <w:r>
              <w:t>DBBS</w:t>
            </w:r>
            <w:r>
              <w:rPr>
                <w:rFonts w:ascii="Calibri" w:eastAsia="Calibri" w:hAnsi="Calibri" w:cs="Calibri"/>
              </w:rPr>
              <w:t xml:space="preserve"> </w:t>
            </w:r>
          </w:p>
        </w:tc>
        <w:tc>
          <w:tcPr>
            <w:tcW w:w="1694" w:type="dxa"/>
            <w:tcBorders>
              <w:top w:val="nil"/>
              <w:left w:val="nil"/>
              <w:bottom w:val="nil"/>
              <w:right w:val="nil"/>
            </w:tcBorders>
            <w:vAlign w:val="center"/>
          </w:tcPr>
          <w:p w:rsidR="00816571" w:rsidRDefault="00326120">
            <w:pPr>
              <w:spacing w:after="0" w:line="259" w:lineRule="auto"/>
              <w:ind w:left="432" w:right="0" w:firstLine="0"/>
              <w:jc w:val="left"/>
            </w:pPr>
            <w:r>
              <w:t>28.0</w:t>
            </w:r>
            <w:r>
              <w:rPr>
                <w:rFonts w:ascii="Calibri" w:eastAsia="Calibri" w:hAnsi="Calibri" w:cs="Calibri"/>
              </w:rPr>
              <w:t xml:space="preserve"> </w:t>
            </w:r>
          </w:p>
        </w:tc>
        <w:tc>
          <w:tcPr>
            <w:tcW w:w="2110" w:type="dxa"/>
            <w:tcBorders>
              <w:top w:val="nil"/>
              <w:left w:val="nil"/>
              <w:bottom w:val="nil"/>
              <w:right w:val="nil"/>
            </w:tcBorders>
            <w:vAlign w:val="center"/>
          </w:tcPr>
          <w:p w:rsidR="00816571" w:rsidRDefault="00326120">
            <w:pPr>
              <w:spacing w:after="0" w:line="259" w:lineRule="auto"/>
              <w:ind w:left="626" w:right="0" w:firstLine="0"/>
              <w:jc w:val="left"/>
            </w:pPr>
            <w:r>
              <w:t>72.0</w:t>
            </w:r>
            <w:r>
              <w:rPr>
                <w:rFonts w:ascii="Calibri" w:eastAsia="Calibri" w:hAnsi="Calibri" w:cs="Calibri"/>
              </w:rPr>
              <w:t xml:space="preserve"> </w:t>
            </w:r>
          </w:p>
        </w:tc>
        <w:tc>
          <w:tcPr>
            <w:tcW w:w="3005" w:type="dxa"/>
            <w:tcBorders>
              <w:top w:val="nil"/>
              <w:left w:val="nil"/>
              <w:bottom w:val="nil"/>
              <w:right w:val="nil"/>
            </w:tcBorders>
            <w:vAlign w:val="center"/>
          </w:tcPr>
          <w:p w:rsidR="00816571" w:rsidRDefault="00326120">
            <w:pPr>
              <w:spacing w:after="0" w:line="259" w:lineRule="auto"/>
              <w:ind w:left="0" w:right="122" w:firstLine="0"/>
              <w:jc w:val="center"/>
            </w:pPr>
            <w:r>
              <w:t>0.39</w:t>
            </w:r>
            <w:r>
              <w:rPr>
                <w:rFonts w:ascii="Calibri" w:eastAsia="Calibri" w:hAnsi="Calibri" w:cs="Calibri"/>
              </w:rPr>
              <w:t xml:space="preserve"> </w:t>
            </w:r>
          </w:p>
        </w:tc>
      </w:tr>
      <w:tr w:rsidR="00816571">
        <w:trPr>
          <w:trHeight w:val="695"/>
        </w:trPr>
        <w:tc>
          <w:tcPr>
            <w:tcW w:w="1486" w:type="dxa"/>
            <w:tcBorders>
              <w:top w:val="nil"/>
              <w:left w:val="nil"/>
              <w:bottom w:val="single" w:sz="2" w:space="0" w:color="000000"/>
              <w:right w:val="nil"/>
            </w:tcBorders>
          </w:tcPr>
          <w:p w:rsidR="00816571" w:rsidRDefault="00326120">
            <w:pPr>
              <w:spacing w:after="0" w:line="259" w:lineRule="auto"/>
              <w:ind w:left="343" w:right="0" w:firstLine="0"/>
              <w:jc w:val="left"/>
            </w:pPr>
            <w:r>
              <w:lastRenderedPageBreak/>
              <w:t xml:space="preserve">DBSS </w:t>
            </w:r>
          </w:p>
        </w:tc>
        <w:tc>
          <w:tcPr>
            <w:tcW w:w="1694" w:type="dxa"/>
            <w:tcBorders>
              <w:top w:val="nil"/>
              <w:left w:val="nil"/>
              <w:bottom w:val="single" w:sz="2" w:space="0" w:color="000000"/>
              <w:right w:val="nil"/>
            </w:tcBorders>
          </w:tcPr>
          <w:p w:rsidR="00816571" w:rsidRDefault="00326120">
            <w:pPr>
              <w:spacing w:after="0" w:line="259" w:lineRule="auto"/>
              <w:ind w:left="432" w:right="0" w:firstLine="0"/>
              <w:jc w:val="left"/>
            </w:pPr>
            <w:r>
              <w:t>25.0</w:t>
            </w:r>
            <w:r>
              <w:rPr>
                <w:rFonts w:ascii="Calibri" w:eastAsia="Calibri" w:hAnsi="Calibri" w:cs="Calibri"/>
              </w:rPr>
              <w:t xml:space="preserve"> </w:t>
            </w:r>
          </w:p>
        </w:tc>
        <w:tc>
          <w:tcPr>
            <w:tcW w:w="2110" w:type="dxa"/>
            <w:tcBorders>
              <w:top w:val="nil"/>
              <w:left w:val="nil"/>
              <w:bottom w:val="single" w:sz="2" w:space="0" w:color="000000"/>
              <w:right w:val="nil"/>
            </w:tcBorders>
          </w:tcPr>
          <w:p w:rsidR="00816571" w:rsidRDefault="00326120">
            <w:pPr>
              <w:spacing w:after="0" w:line="259" w:lineRule="auto"/>
              <w:ind w:left="626" w:right="0" w:firstLine="0"/>
              <w:jc w:val="left"/>
            </w:pPr>
            <w:r>
              <w:t>75.0</w:t>
            </w:r>
            <w:r>
              <w:rPr>
                <w:rFonts w:ascii="Calibri" w:eastAsia="Calibri" w:hAnsi="Calibri" w:cs="Calibri"/>
              </w:rPr>
              <w:t xml:space="preserve"> </w:t>
            </w:r>
          </w:p>
        </w:tc>
        <w:tc>
          <w:tcPr>
            <w:tcW w:w="3005" w:type="dxa"/>
            <w:tcBorders>
              <w:top w:val="nil"/>
              <w:left w:val="nil"/>
              <w:bottom w:val="single" w:sz="2" w:space="0" w:color="000000"/>
              <w:right w:val="nil"/>
            </w:tcBorders>
          </w:tcPr>
          <w:p w:rsidR="00816571" w:rsidRDefault="00326120">
            <w:pPr>
              <w:spacing w:after="0" w:line="259" w:lineRule="auto"/>
              <w:ind w:left="0" w:right="122" w:firstLine="0"/>
              <w:jc w:val="center"/>
            </w:pPr>
            <w:r>
              <w:t>0.33</w:t>
            </w:r>
            <w:r>
              <w:rPr>
                <w:rFonts w:ascii="Calibri" w:eastAsia="Calibri" w:hAnsi="Calibri" w:cs="Calibri"/>
              </w:rPr>
              <w:t xml:space="preserve"> </w:t>
            </w:r>
          </w:p>
        </w:tc>
      </w:tr>
    </w:tbl>
    <w:p w:rsidR="00816571" w:rsidRDefault="00326120">
      <w:pPr>
        <w:spacing w:after="0" w:line="479" w:lineRule="auto"/>
        <w:ind w:left="-5" w:right="524"/>
      </w:pPr>
      <w:r>
        <w:rPr>
          <w:sz w:val="20"/>
        </w:rPr>
        <w:t xml:space="preserve">DBBS= </w:t>
      </w:r>
      <w:r>
        <w:rPr>
          <w:i/>
          <w:sz w:val="20"/>
        </w:rPr>
        <w:t>Dioscorea Bulbifera</w:t>
      </w:r>
      <w:r>
        <w:rPr>
          <w:sz w:val="20"/>
        </w:rPr>
        <w:t xml:space="preserve"> boiled solar dried, DBSS, = </w:t>
      </w:r>
      <w:r>
        <w:rPr>
          <w:sz w:val="20"/>
        </w:rPr>
        <w:t xml:space="preserve">steamed solar dried, DBFS= fresh (control) solar dried, DBBO= boiled oven dried, DBSO= steamed oven dried and DBFO= fresh oven (control) </w:t>
      </w:r>
    </w:p>
    <w:p w:rsidR="00816571" w:rsidRDefault="00326120">
      <w:pPr>
        <w:spacing w:after="374" w:line="249" w:lineRule="auto"/>
        <w:ind w:left="-5" w:right="524"/>
      </w:pPr>
      <w:r>
        <w:rPr>
          <w:sz w:val="20"/>
        </w:rPr>
        <w:t xml:space="preserve">dried. </w:t>
      </w:r>
    </w:p>
    <w:p w:rsidR="00816571" w:rsidRDefault="00326120">
      <w:pPr>
        <w:ind w:left="-5" w:right="532"/>
      </w:pPr>
      <w:r>
        <w:t xml:space="preserve">Amylose content of starch affects its swelling and hot paste viscosities (Shimelis </w:t>
      </w:r>
      <w:r>
        <w:rPr>
          <w:i/>
        </w:rPr>
        <w:t>et al</w:t>
      </w:r>
      <w:r>
        <w:t>., 2006). As the amylo</w:t>
      </w:r>
      <w:r>
        <w:t xml:space="preserve">se content increases, the swelling tends to be restricted and hot paste viscosity stabilizes (Schoch and Maywald, 1968). Ikegwu </w:t>
      </w:r>
      <w:r>
        <w:rPr>
          <w:i/>
        </w:rPr>
        <w:t xml:space="preserve">et al. </w:t>
      </w:r>
      <w:r>
        <w:t>(2010) reported that amylose content of flour and other component present has a bearing on pasting properties. Amylose co</w:t>
      </w:r>
      <w:r>
        <w:t xml:space="preserve">ntent of yam starch is reported to be between 14-30% depending on the species.  Moorthy (2002) reported amylose content of 21.25% for </w:t>
      </w:r>
      <w:r>
        <w:rPr>
          <w:i/>
        </w:rPr>
        <w:t>D. rotundata</w:t>
      </w:r>
      <w:r>
        <w:t xml:space="preserve">, 21-25% for </w:t>
      </w:r>
      <w:r>
        <w:rPr>
          <w:i/>
        </w:rPr>
        <w:t>D. cayenensis</w:t>
      </w:r>
      <w:r>
        <w:t xml:space="preserve">, and 21-30% for </w:t>
      </w:r>
      <w:r>
        <w:rPr>
          <w:i/>
        </w:rPr>
        <w:t>D.</w:t>
      </w:r>
      <w:r>
        <w:t xml:space="preserve"> </w:t>
      </w:r>
      <w:r>
        <w:rPr>
          <w:i/>
        </w:rPr>
        <w:t>alata.</w:t>
      </w:r>
      <w:r>
        <w:t xml:space="preserve"> The amylose contents are in good agreement with values re</w:t>
      </w:r>
      <w:r>
        <w:t>ported by other authors. The study has shown that the drying methods had effect on the chemical composition of the dried yam due to the disruption of the cellular/granular structure within the amorphous and crystalline domain by the different drying method</w:t>
      </w:r>
      <w:r>
        <w:t>s and these may have caused the differences in amylose and amylopectin content of the yam samples. This effect might have enhanced strong bond formation and increased the interaction between the water molecules thus facilitating the release</w:t>
      </w:r>
      <w:r>
        <w:rPr>
          <w:sz w:val="23"/>
        </w:rPr>
        <w:t xml:space="preserve"> </w:t>
      </w:r>
      <w:r>
        <w:t xml:space="preserve">of amylose. </w:t>
      </w:r>
    </w:p>
    <w:p w:rsidR="00816571" w:rsidRDefault="00326120">
      <w:pPr>
        <w:pStyle w:val="Heading2"/>
        <w:spacing w:after="115" w:line="356" w:lineRule="auto"/>
        <w:ind w:left="561" w:hanging="576"/>
      </w:pPr>
      <w:r>
        <w:t>3.</w:t>
      </w:r>
      <w:r>
        <w:t xml:space="preserve">5.7 Effect of pre-treatment and drying on the colour of the </w:t>
      </w:r>
      <w:r>
        <w:rPr>
          <w:i/>
        </w:rPr>
        <w:t>Dioscorea bulbifera</w:t>
      </w:r>
      <w:r>
        <w:t xml:space="preserve"> flour </w:t>
      </w:r>
    </w:p>
    <w:p w:rsidR="00816571" w:rsidRDefault="00326120">
      <w:pPr>
        <w:ind w:left="-5" w:right="532"/>
      </w:pPr>
      <w:r>
        <w:t>Colour is an important standard for starch quality especially for utilisation in the textile industries. It is one of the most important criteria of food and brightness,</w:t>
      </w:r>
      <w:r>
        <w:t xml:space="preserve"> an essential indicator for many powders. Brightness of powder may be an indicator of its freshness or purity (Abano </w:t>
      </w:r>
      <w:r>
        <w:rPr>
          <w:i/>
        </w:rPr>
        <w:t>et al.,</w:t>
      </w:r>
      <w:r>
        <w:t xml:space="preserve"> 2011). The development of colour due to enzymatic and non-enzymatic browning is one of the major problems that occur during process</w:t>
      </w:r>
      <w:r>
        <w:t xml:space="preserve">ing of food materials. </w:t>
      </w:r>
    </w:p>
    <w:p w:rsidR="00816571" w:rsidRDefault="00326120">
      <w:pPr>
        <w:ind w:left="-5" w:right="532"/>
      </w:pPr>
      <w:r>
        <w:lastRenderedPageBreak/>
        <w:t>The results of the colour parameters obtained from the oven and solar drying processes of various pre-treatments are presented in Table 3.10.  The pre-treatments had varying effects on the colour of the flour. Boiling and steaming p</w:t>
      </w:r>
      <w:r>
        <w:t>re-treatments, had significant effect on the brightness of the flour as indicated by the high L* values. While steaming had the least effect maintaining a more whitish colour of the flour, boiling had the highest effect. This implies that, steamed yam flou</w:t>
      </w:r>
      <w:r>
        <w:t>r had a higher white intensity compared to the other samples with the exception of the fresh yam flour which showed a higher L value than all the samples. The range of colour (L*) values in the order of fresh, boiling and steaming were, 75.71 – 77.69 %, 66</w:t>
      </w:r>
      <w:r>
        <w:t>.67 – 76.78 % and 70.85 – 73.10 %. The boiled yam flour exhibited the highest yellowness as indicated by the b value (16.45 – 20.14%). The pre-treatment methods had significant effect (P &lt; 0.05) on the L values of all the yam flour samples. The a* and b* v</w:t>
      </w:r>
      <w:r>
        <w:t>alues varied significantly (P &lt; 0.05) among the samples under the different pre-treatment methods. Steamed (70.85-73.10%) and boiled flours (66.67-76.78%) showed lower L* values relative to the fresh flour 75.3-77.69%). The light/white colour or appearance</w:t>
      </w:r>
      <w:r>
        <w:t xml:space="preserve"> of the yam flour samples may be due to the effect of the pre-treatment methods on enzymatic/microbial</w:t>
      </w:r>
      <w:r>
        <w:rPr>
          <w:sz w:val="23"/>
        </w:rPr>
        <w:t xml:space="preserve"> </w:t>
      </w:r>
      <w:r>
        <w:t xml:space="preserve">activity. The various pre-treatment methods had significant (p &lt; 0.05) effects on the colour of the yam flour samples.  </w:t>
      </w:r>
    </w:p>
    <w:p w:rsidR="00816571" w:rsidRDefault="00326120">
      <w:pPr>
        <w:pStyle w:val="Heading1"/>
        <w:spacing w:after="0"/>
        <w:ind w:left="1137" w:hanging="1152"/>
      </w:pPr>
      <w:r>
        <w:t>Table 3.10: Effect of pre-</w:t>
      </w:r>
      <w:r>
        <w:t xml:space="preserve">treatment and drying on the colour of the </w:t>
      </w:r>
      <w:r>
        <w:rPr>
          <w:i/>
        </w:rPr>
        <w:t>Dioscorea bulbifera</w:t>
      </w:r>
      <w:r>
        <w:t xml:space="preserve"> flour (%) </w:t>
      </w:r>
    </w:p>
    <w:tbl>
      <w:tblPr>
        <w:tblStyle w:val="TableGrid"/>
        <w:tblW w:w="9660" w:type="dxa"/>
        <w:tblInd w:w="-286" w:type="dxa"/>
        <w:tblCellMar>
          <w:top w:w="127" w:type="dxa"/>
          <w:left w:w="0" w:type="dxa"/>
          <w:bottom w:w="0" w:type="dxa"/>
          <w:right w:w="1" w:type="dxa"/>
        </w:tblCellMar>
        <w:tblLook w:val="04A0" w:firstRow="1" w:lastRow="0" w:firstColumn="1" w:lastColumn="0" w:noHBand="0" w:noVBand="1"/>
      </w:tblPr>
      <w:tblGrid>
        <w:gridCol w:w="1234"/>
        <w:gridCol w:w="1378"/>
        <w:gridCol w:w="1133"/>
        <w:gridCol w:w="1258"/>
        <w:gridCol w:w="1150"/>
        <w:gridCol w:w="1251"/>
        <w:gridCol w:w="1219"/>
        <w:gridCol w:w="1037"/>
      </w:tblGrid>
      <w:tr w:rsidR="00816571">
        <w:trPr>
          <w:trHeight w:val="798"/>
        </w:trPr>
        <w:tc>
          <w:tcPr>
            <w:tcW w:w="1234" w:type="dxa"/>
            <w:tcBorders>
              <w:top w:val="single" w:sz="2" w:space="0" w:color="FFFFFF"/>
              <w:left w:val="nil"/>
              <w:bottom w:val="single" w:sz="2" w:space="0" w:color="000000"/>
              <w:right w:val="nil"/>
            </w:tcBorders>
          </w:tcPr>
          <w:p w:rsidR="00816571" w:rsidRDefault="00326120">
            <w:pPr>
              <w:spacing w:after="0" w:line="259" w:lineRule="auto"/>
              <w:ind w:left="278" w:right="0" w:firstLine="0"/>
              <w:jc w:val="left"/>
            </w:pPr>
            <w:r>
              <w:rPr>
                <w:sz w:val="22"/>
              </w:rPr>
              <w:t>Oven</w:t>
            </w:r>
            <w:r>
              <w:rPr>
                <w:rFonts w:ascii="Calibri" w:eastAsia="Calibri" w:hAnsi="Calibri" w:cs="Calibri"/>
                <w:sz w:val="22"/>
              </w:rPr>
              <w:t xml:space="preserve"> </w:t>
            </w:r>
          </w:p>
        </w:tc>
        <w:tc>
          <w:tcPr>
            <w:tcW w:w="1378" w:type="dxa"/>
            <w:tcBorders>
              <w:top w:val="single" w:sz="2" w:space="0" w:color="FFFFFF"/>
              <w:left w:val="nil"/>
              <w:bottom w:val="single" w:sz="2" w:space="0" w:color="000000"/>
              <w:right w:val="nil"/>
            </w:tcBorders>
          </w:tcPr>
          <w:p w:rsidR="00816571" w:rsidRDefault="00326120">
            <w:pPr>
              <w:spacing w:after="0" w:line="259" w:lineRule="auto"/>
              <w:ind w:left="336" w:right="0" w:firstLine="0"/>
              <w:jc w:val="left"/>
            </w:pPr>
            <w:r>
              <w:rPr>
                <w:sz w:val="22"/>
              </w:rPr>
              <w:t>L</w:t>
            </w:r>
            <w:r>
              <w:t>*</w:t>
            </w:r>
            <w:r>
              <w:rPr>
                <w:rFonts w:ascii="Calibri" w:eastAsia="Calibri" w:hAnsi="Calibri" w:cs="Calibri"/>
                <w:sz w:val="22"/>
              </w:rPr>
              <w:t xml:space="preserve"> </w:t>
            </w:r>
          </w:p>
        </w:tc>
        <w:tc>
          <w:tcPr>
            <w:tcW w:w="1133" w:type="dxa"/>
            <w:tcBorders>
              <w:top w:val="single" w:sz="2" w:space="0" w:color="FFFFFF"/>
              <w:left w:val="nil"/>
              <w:bottom w:val="single" w:sz="2" w:space="0" w:color="000000"/>
              <w:right w:val="nil"/>
            </w:tcBorders>
          </w:tcPr>
          <w:p w:rsidR="00816571" w:rsidRDefault="00326120">
            <w:pPr>
              <w:spacing w:after="0" w:line="259" w:lineRule="auto"/>
              <w:ind w:left="247" w:right="0" w:firstLine="0"/>
              <w:jc w:val="left"/>
            </w:pPr>
            <w:r>
              <w:rPr>
                <w:sz w:val="22"/>
              </w:rPr>
              <w:t>a</w:t>
            </w:r>
            <w:r>
              <w:t>*</w:t>
            </w:r>
            <w:r>
              <w:rPr>
                <w:rFonts w:ascii="Calibri" w:eastAsia="Calibri" w:hAnsi="Calibri" w:cs="Calibri"/>
                <w:sz w:val="22"/>
              </w:rPr>
              <w:t xml:space="preserve"> </w:t>
            </w:r>
          </w:p>
        </w:tc>
        <w:tc>
          <w:tcPr>
            <w:tcW w:w="1258" w:type="dxa"/>
            <w:tcBorders>
              <w:top w:val="single" w:sz="2" w:space="0" w:color="FFFFFF"/>
              <w:left w:val="nil"/>
              <w:bottom w:val="single" w:sz="2" w:space="0" w:color="000000"/>
              <w:right w:val="nil"/>
            </w:tcBorders>
          </w:tcPr>
          <w:p w:rsidR="00816571" w:rsidRDefault="00326120">
            <w:pPr>
              <w:spacing w:after="0" w:line="259" w:lineRule="auto"/>
              <w:ind w:left="326" w:right="0" w:firstLine="0"/>
              <w:jc w:val="left"/>
            </w:pPr>
            <w:r>
              <w:rPr>
                <w:sz w:val="22"/>
              </w:rPr>
              <w:t>b</w:t>
            </w:r>
            <w:r>
              <w:t>*</w:t>
            </w:r>
            <w:r>
              <w:rPr>
                <w:rFonts w:ascii="Calibri" w:eastAsia="Calibri" w:hAnsi="Calibri" w:cs="Calibri"/>
                <w:sz w:val="22"/>
              </w:rPr>
              <w:t xml:space="preserve"> </w:t>
            </w:r>
          </w:p>
        </w:tc>
        <w:tc>
          <w:tcPr>
            <w:tcW w:w="1150" w:type="dxa"/>
            <w:tcBorders>
              <w:top w:val="single" w:sz="2" w:space="0" w:color="FFFFFF"/>
              <w:left w:val="nil"/>
              <w:bottom w:val="single" w:sz="2" w:space="0" w:color="000000"/>
              <w:right w:val="nil"/>
            </w:tcBorders>
          </w:tcPr>
          <w:p w:rsidR="00816571" w:rsidRDefault="00326120">
            <w:pPr>
              <w:spacing w:after="0" w:line="259" w:lineRule="auto"/>
              <w:ind w:left="146" w:right="0" w:firstLine="0"/>
              <w:jc w:val="left"/>
            </w:pPr>
            <w:r>
              <w:rPr>
                <w:sz w:val="22"/>
              </w:rPr>
              <w:t>Solar</w:t>
            </w:r>
            <w:r>
              <w:rPr>
                <w:rFonts w:ascii="Calibri" w:eastAsia="Calibri" w:hAnsi="Calibri" w:cs="Calibri"/>
                <w:sz w:val="22"/>
              </w:rPr>
              <w:t xml:space="preserve"> </w:t>
            </w:r>
          </w:p>
        </w:tc>
        <w:tc>
          <w:tcPr>
            <w:tcW w:w="1251" w:type="dxa"/>
            <w:tcBorders>
              <w:top w:val="single" w:sz="2" w:space="0" w:color="FFFFFF"/>
              <w:left w:val="nil"/>
              <w:bottom w:val="single" w:sz="2" w:space="0" w:color="000000"/>
              <w:right w:val="nil"/>
            </w:tcBorders>
          </w:tcPr>
          <w:p w:rsidR="00816571" w:rsidRDefault="00326120">
            <w:pPr>
              <w:spacing w:after="0" w:line="259" w:lineRule="auto"/>
              <w:ind w:left="336" w:right="0" w:firstLine="0"/>
              <w:jc w:val="left"/>
            </w:pPr>
            <w:r>
              <w:rPr>
                <w:sz w:val="22"/>
              </w:rPr>
              <w:t>L</w:t>
            </w:r>
            <w:r>
              <w:t>*</w:t>
            </w:r>
            <w:r>
              <w:rPr>
                <w:rFonts w:ascii="Calibri" w:eastAsia="Calibri" w:hAnsi="Calibri" w:cs="Calibri"/>
                <w:sz w:val="22"/>
              </w:rPr>
              <w:t xml:space="preserve"> </w:t>
            </w:r>
          </w:p>
        </w:tc>
        <w:tc>
          <w:tcPr>
            <w:tcW w:w="1219" w:type="dxa"/>
            <w:tcBorders>
              <w:top w:val="single" w:sz="2" w:space="0" w:color="FFFFFF"/>
              <w:left w:val="nil"/>
              <w:bottom w:val="single" w:sz="2" w:space="0" w:color="000000"/>
              <w:right w:val="nil"/>
            </w:tcBorders>
          </w:tcPr>
          <w:p w:rsidR="00816571" w:rsidRDefault="00326120">
            <w:pPr>
              <w:spacing w:after="0" w:line="259" w:lineRule="auto"/>
              <w:ind w:left="362" w:right="0" w:firstLine="0"/>
              <w:jc w:val="left"/>
            </w:pPr>
            <w:r>
              <w:rPr>
                <w:sz w:val="22"/>
              </w:rPr>
              <w:t>a</w:t>
            </w:r>
            <w:r>
              <w:t>*</w:t>
            </w:r>
            <w:r>
              <w:rPr>
                <w:rFonts w:ascii="Calibri" w:eastAsia="Calibri" w:hAnsi="Calibri" w:cs="Calibri"/>
                <w:sz w:val="22"/>
              </w:rPr>
              <w:t xml:space="preserve"> </w:t>
            </w:r>
          </w:p>
        </w:tc>
        <w:tc>
          <w:tcPr>
            <w:tcW w:w="1037" w:type="dxa"/>
            <w:tcBorders>
              <w:top w:val="single" w:sz="2" w:space="0" w:color="FFFFFF"/>
              <w:left w:val="nil"/>
              <w:bottom w:val="single" w:sz="2" w:space="0" w:color="000000"/>
              <w:right w:val="nil"/>
            </w:tcBorders>
          </w:tcPr>
          <w:p w:rsidR="00816571" w:rsidRDefault="00326120">
            <w:pPr>
              <w:spacing w:after="0" w:line="259" w:lineRule="auto"/>
              <w:ind w:left="326" w:right="0" w:firstLine="0"/>
              <w:jc w:val="left"/>
            </w:pPr>
            <w:r>
              <w:rPr>
                <w:sz w:val="22"/>
              </w:rPr>
              <w:t>b</w:t>
            </w:r>
            <w:r>
              <w:t>*</w:t>
            </w:r>
            <w:r>
              <w:rPr>
                <w:rFonts w:ascii="Calibri" w:eastAsia="Calibri" w:hAnsi="Calibri" w:cs="Calibri"/>
                <w:sz w:val="22"/>
              </w:rPr>
              <w:t xml:space="preserve"> </w:t>
            </w:r>
          </w:p>
        </w:tc>
      </w:tr>
      <w:tr w:rsidR="00816571">
        <w:trPr>
          <w:trHeight w:val="1167"/>
        </w:trPr>
        <w:tc>
          <w:tcPr>
            <w:tcW w:w="1234" w:type="dxa"/>
            <w:tcBorders>
              <w:top w:val="single" w:sz="2" w:space="0" w:color="000000"/>
              <w:left w:val="nil"/>
              <w:bottom w:val="nil"/>
              <w:right w:val="nil"/>
            </w:tcBorders>
          </w:tcPr>
          <w:p w:rsidR="00816571" w:rsidRDefault="00326120">
            <w:pPr>
              <w:spacing w:after="0" w:line="259" w:lineRule="auto"/>
              <w:ind w:left="122" w:right="0" w:firstLine="0"/>
              <w:jc w:val="left"/>
            </w:pPr>
            <w:r>
              <w:rPr>
                <w:sz w:val="22"/>
              </w:rPr>
              <w:t>Fresh</w:t>
            </w:r>
            <w:r>
              <w:rPr>
                <w:rFonts w:ascii="Calibri" w:eastAsia="Calibri" w:hAnsi="Calibri" w:cs="Calibri"/>
                <w:sz w:val="22"/>
              </w:rPr>
              <w:t xml:space="preserve"> </w:t>
            </w:r>
          </w:p>
        </w:tc>
        <w:tc>
          <w:tcPr>
            <w:tcW w:w="1378" w:type="dxa"/>
            <w:tcBorders>
              <w:top w:val="single" w:sz="2" w:space="0" w:color="000000"/>
              <w:left w:val="nil"/>
              <w:bottom w:val="nil"/>
              <w:right w:val="nil"/>
            </w:tcBorders>
          </w:tcPr>
          <w:p w:rsidR="00816571" w:rsidRDefault="00326120">
            <w:pPr>
              <w:spacing w:after="366" w:line="259" w:lineRule="auto"/>
              <w:ind w:left="238" w:right="0" w:firstLine="0"/>
              <w:jc w:val="left"/>
            </w:pPr>
            <w:r>
              <w:rPr>
                <w:sz w:val="20"/>
              </w:rPr>
              <w:t xml:space="preserve">77.69 </w:t>
            </w:r>
          </w:p>
          <w:p w:rsidR="00816571" w:rsidRDefault="00326120">
            <w:pPr>
              <w:tabs>
                <w:tab w:val="center" w:pos="1328"/>
              </w:tabs>
              <w:spacing w:after="0" w:line="259" w:lineRule="auto"/>
              <w:ind w:left="0" w:right="0" w:firstLine="0"/>
              <w:jc w:val="left"/>
            </w:pPr>
            <w:r>
              <w:rPr>
                <w:sz w:val="20"/>
              </w:rPr>
              <w:t>ΔL= 1.82</w:t>
            </w:r>
            <w:r>
              <w:rPr>
                <w:rFonts w:ascii="Calibri" w:eastAsia="Calibri" w:hAnsi="Calibri" w:cs="Calibri"/>
                <w:sz w:val="20"/>
              </w:rPr>
              <w:t xml:space="preserve"> </w:t>
            </w:r>
            <w:r>
              <w:rPr>
                <w:rFonts w:ascii="Calibri" w:eastAsia="Calibri" w:hAnsi="Calibri" w:cs="Calibri"/>
                <w:sz w:val="20"/>
              </w:rPr>
              <w:tab/>
            </w:r>
            <w:r>
              <w:rPr>
                <w:sz w:val="20"/>
              </w:rPr>
              <w:t xml:space="preserve"> </w:t>
            </w:r>
          </w:p>
        </w:tc>
        <w:tc>
          <w:tcPr>
            <w:tcW w:w="1133" w:type="dxa"/>
            <w:tcBorders>
              <w:top w:val="single" w:sz="2" w:space="0" w:color="000000"/>
              <w:left w:val="nil"/>
              <w:bottom w:val="nil"/>
              <w:right w:val="nil"/>
            </w:tcBorders>
          </w:tcPr>
          <w:p w:rsidR="00816571" w:rsidRDefault="00326120">
            <w:pPr>
              <w:spacing w:after="0" w:line="259" w:lineRule="auto"/>
              <w:ind w:left="0" w:right="156" w:firstLine="149"/>
              <w:jc w:val="left"/>
            </w:pPr>
            <w:r>
              <w:rPr>
                <w:sz w:val="20"/>
              </w:rPr>
              <w:t>-0.45 ΔL= 0.16</w:t>
            </w:r>
            <w:r>
              <w:rPr>
                <w:rFonts w:ascii="Calibri" w:eastAsia="Calibri" w:hAnsi="Calibri" w:cs="Calibri"/>
                <w:sz w:val="20"/>
              </w:rPr>
              <w:t xml:space="preserve"> </w:t>
            </w:r>
          </w:p>
        </w:tc>
        <w:tc>
          <w:tcPr>
            <w:tcW w:w="1258" w:type="dxa"/>
            <w:tcBorders>
              <w:top w:val="single" w:sz="2" w:space="0" w:color="000000"/>
              <w:left w:val="nil"/>
              <w:bottom w:val="nil"/>
              <w:right w:val="nil"/>
            </w:tcBorders>
          </w:tcPr>
          <w:p w:rsidR="00816571" w:rsidRDefault="00326120">
            <w:pPr>
              <w:spacing w:after="226" w:line="259" w:lineRule="auto"/>
              <w:ind w:left="158" w:right="0" w:firstLine="0"/>
              <w:jc w:val="left"/>
            </w:pPr>
            <w:r>
              <w:rPr>
                <w:sz w:val="20"/>
              </w:rPr>
              <w:t xml:space="preserve">+19.14 </w:t>
            </w:r>
          </w:p>
          <w:p w:rsidR="00816571" w:rsidRDefault="00326120">
            <w:pPr>
              <w:spacing w:after="0" w:line="259" w:lineRule="auto"/>
              <w:ind w:left="0" w:right="0" w:firstLine="0"/>
              <w:jc w:val="left"/>
            </w:pPr>
            <w:r>
              <w:rPr>
                <w:sz w:val="20"/>
              </w:rPr>
              <w:t>ΔL=-17.24</w:t>
            </w:r>
            <w:r>
              <w:rPr>
                <w:rFonts w:ascii="Calibri" w:eastAsia="Calibri" w:hAnsi="Calibri" w:cs="Calibri"/>
                <w:sz w:val="20"/>
              </w:rPr>
              <w:t xml:space="preserve"> </w:t>
            </w:r>
          </w:p>
        </w:tc>
        <w:tc>
          <w:tcPr>
            <w:tcW w:w="1150" w:type="dxa"/>
            <w:tcBorders>
              <w:top w:val="single" w:sz="2" w:space="0" w:color="000000"/>
              <w:left w:val="nil"/>
              <w:bottom w:val="nil"/>
              <w:right w:val="nil"/>
            </w:tcBorders>
          </w:tcPr>
          <w:p w:rsidR="00816571" w:rsidRDefault="00326120">
            <w:pPr>
              <w:spacing w:after="0" w:line="259" w:lineRule="auto"/>
              <w:ind w:left="134" w:right="0" w:firstLine="0"/>
              <w:jc w:val="left"/>
            </w:pPr>
            <w:r>
              <w:rPr>
                <w:sz w:val="22"/>
              </w:rPr>
              <w:t>Fresh</w:t>
            </w:r>
            <w:r>
              <w:rPr>
                <w:rFonts w:ascii="Calibri" w:eastAsia="Calibri" w:hAnsi="Calibri" w:cs="Calibri"/>
                <w:sz w:val="22"/>
              </w:rPr>
              <w:t xml:space="preserve"> </w:t>
            </w:r>
          </w:p>
        </w:tc>
        <w:tc>
          <w:tcPr>
            <w:tcW w:w="1251" w:type="dxa"/>
            <w:tcBorders>
              <w:top w:val="single" w:sz="2" w:space="0" w:color="000000"/>
              <w:left w:val="nil"/>
              <w:bottom w:val="nil"/>
              <w:right w:val="nil"/>
            </w:tcBorders>
          </w:tcPr>
          <w:p w:rsidR="00816571" w:rsidRDefault="00326120">
            <w:pPr>
              <w:spacing w:after="0" w:line="259" w:lineRule="auto"/>
              <w:ind w:left="50" w:right="0" w:firstLine="187"/>
              <w:jc w:val="left"/>
            </w:pPr>
            <w:r>
              <w:rPr>
                <w:sz w:val="20"/>
              </w:rPr>
              <w:t>75.71 ΔL=+2.18</w:t>
            </w:r>
            <w:r>
              <w:rPr>
                <w:rFonts w:ascii="Calibri" w:eastAsia="Calibri" w:hAnsi="Calibri" w:cs="Calibri"/>
                <w:sz w:val="20"/>
              </w:rPr>
              <w:t xml:space="preserve"> </w:t>
            </w:r>
          </w:p>
        </w:tc>
        <w:tc>
          <w:tcPr>
            <w:tcW w:w="1219" w:type="dxa"/>
            <w:tcBorders>
              <w:top w:val="single" w:sz="2" w:space="0" w:color="000000"/>
              <w:left w:val="nil"/>
              <w:bottom w:val="nil"/>
              <w:right w:val="nil"/>
            </w:tcBorders>
          </w:tcPr>
          <w:p w:rsidR="00816571" w:rsidRDefault="00326120">
            <w:pPr>
              <w:spacing w:after="212" w:line="259" w:lineRule="auto"/>
              <w:ind w:left="0" w:right="0" w:firstLine="0"/>
              <w:jc w:val="left"/>
            </w:pPr>
            <w:r>
              <w:rPr>
                <w:sz w:val="20"/>
              </w:rPr>
              <w:t>+1.22 ΔL=-</w:t>
            </w:r>
          </w:p>
          <w:p w:rsidR="00816571" w:rsidRDefault="00326120">
            <w:pPr>
              <w:spacing w:after="0" w:line="259" w:lineRule="auto"/>
              <w:ind w:left="295" w:right="0" w:firstLine="0"/>
              <w:jc w:val="left"/>
            </w:pPr>
            <w:r>
              <w:rPr>
                <w:sz w:val="20"/>
              </w:rPr>
              <w:t>0.93</w:t>
            </w:r>
            <w:r>
              <w:rPr>
                <w:rFonts w:ascii="Calibri" w:eastAsia="Calibri" w:hAnsi="Calibri" w:cs="Calibri"/>
                <w:sz w:val="20"/>
              </w:rPr>
              <w:t xml:space="preserve"> </w:t>
            </w:r>
          </w:p>
        </w:tc>
        <w:tc>
          <w:tcPr>
            <w:tcW w:w="1037" w:type="dxa"/>
            <w:tcBorders>
              <w:top w:val="single" w:sz="2" w:space="0" w:color="000000"/>
              <w:left w:val="nil"/>
              <w:bottom w:val="nil"/>
              <w:right w:val="nil"/>
            </w:tcBorders>
          </w:tcPr>
          <w:p w:rsidR="00816571" w:rsidRDefault="00326120">
            <w:pPr>
              <w:spacing w:after="228" w:line="259" w:lineRule="auto"/>
              <w:ind w:left="158" w:right="0" w:firstLine="0"/>
              <w:jc w:val="left"/>
            </w:pPr>
            <w:r>
              <w:rPr>
                <w:b/>
                <w:sz w:val="20"/>
              </w:rPr>
              <w:t>+</w:t>
            </w:r>
            <w:r>
              <w:rPr>
                <w:sz w:val="20"/>
              </w:rPr>
              <w:t xml:space="preserve">18.30 </w:t>
            </w:r>
          </w:p>
          <w:p w:rsidR="00816571" w:rsidRDefault="00326120">
            <w:pPr>
              <w:spacing w:after="0" w:line="259" w:lineRule="auto"/>
              <w:ind w:left="50" w:right="0" w:firstLine="0"/>
              <w:jc w:val="left"/>
            </w:pPr>
            <w:r>
              <w:rPr>
                <w:sz w:val="20"/>
              </w:rPr>
              <w:t>ΔL=-16.4</w:t>
            </w:r>
            <w:r>
              <w:rPr>
                <w:rFonts w:ascii="Calibri" w:eastAsia="Calibri" w:hAnsi="Calibri" w:cs="Calibri"/>
                <w:sz w:val="20"/>
              </w:rPr>
              <w:t xml:space="preserve"> </w:t>
            </w:r>
          </w:p>
        </w:tc>
      </w:tr>
      <w:tr w:rsidR="00816571">
        <w:trPr>
          <w:trHeight w:val="1160"/>
        </w:trPr>
        <w:tc>
          <w:tcPr>
            <w:tcW w:w="1234" w:type="dxa"/>
            <w:tcBorders>
              <w:top w:val="nil"/>
              <w:left w:val="nil"/>
              <w:bottom w:val="nil"/>
              <w:right w:val="nil"/>
            </w:tcBorders>
          </w:tcPr>
          <w:p w:rsidR="00816571" w:rsidRDefault="00326120">
            <w:pPr>
              <w:spacing w:after="0" w:line="259" w:lineRule="auto"/>
              <w:ind w:left="122" w:right="0" w:firstLine="0"/>
              <w:jc w:val="left"/>
            </w:pPr>
            <w:r>
              <w:rPr>
                <w:sz w:val="22"/>
              </w:rPr>
              <w:lastRenderedPageBreak/>
              <w:t>Boiled</w:t>
            </w:r>
            <w:r>
              <w:rPr>
                <w:rFonts w:ascii="Calibri" w:eastAsia="Calibri" w:hAnsi="Calibri" w:cs="Calibri"/>
                <w:sz w:val="22"/>
              </w:rPr>
              <w:t xml:space="preserve"> </w:t>
            </w:r>
          </w:p>
        </w:tc>
        <w:tc>
          <w:tcPr>
            <w:tcW w:w="1378" w:type="dxa"/>
            <w:tcBorders>
              <w:top w:val="nil"/>
              <w:left w:val="nil"/>
              <w:bottom w:val="nil"/>
              <w:right w:val="nil"/>
            </w:tcBorders>
            <w:vAlign w:val="center"/>
          </w:tcPr>
          <w:p w:rsidR="00816571" w:rsidRDefault="00326120">
            <w:pPr>
              <w:spacing w:after="0" w:line="259" w:lineRule="auto"/>
              <w:ind w:left="0" w:right="0" w:firstLine="238"/>
              <w:jc w:val="left"/>
            </w:pPr>
            <w:r>
              <w:rPr>
                <w:sz w:val="20"/>
              </w:rPr>
              <w:t>76.78 ΔL=+20.73</w:t>
            </w:r>
            <w:r>
              <w:rPr>
                <w:rFonts w:ascii="Calibri" w:eastAsia="Calibri" w:hAnsi="Calibri" w:cs="Calibri"/>
                <w:sz w:val="20"/>
              </w:rPr>
              <w:t xml:space="preserve"> </w:t>
            </w:r>
          </w:p>
        </w:tc>
        <w:tc>
          <w:tcPr>
            <w:tcW w:w="1133" w:type="dxa"/>
            <w:tcBorders>
              <w:top w:val="nil"/>
              <w:left w:val="nil"/>
              <w:bottom w:val="nil"/>
              <w:right w:val="nil"/>
            </w:tcBorders>
            <w:vAlign w:val="center"/>
          </w:tcPr>
          <w:p w:rsidR="00816571" w:rsidRDefault="00326120">
            <w:pPr>
              <w:spacing w:after="0" w:line="259" w:lineRule="auto"/>
              <w:ind w:left="0" w:right="0" w:firstLine="149"/>
              <w:jc w:val="left"/>
            </w:pPr>
            <w:r>
              <w:rPr>
                <w:sz w:val="20"/>
              </w:rPr>
              <w:t>-2.71 ΔL=2.42</w:t>
            </w:r>
            <w:r>
              <w:rPr>
                <w:rFonts w:ascii="Calibri" w:eastAsia="Calibri" w:hAnsi="Calibri" w:cs="Calibri"/>
                <w:sz w:val="20"/>
              </w:rPr>
              <w:t xml:space="preserve"> </w:t>
            </w:r>
          </w:p>
        </w:tc>
        <w:tc>
          <w:tcPr>
            <w:tcW w:w="1258" w:type="dxa"/>
            <w:tcBorders>
              <w:top w:val="nil"/>
              <w:left w:val="nil"/>
              <w:bottom w:val="nil"/>
              <w:right w:val="nil"/>
            </w:tcBorders>
            <w:vAlign w:val="center"/>
          </w:tcPr>
          <w:p w:rsidR="00816571" w:rsidRDefault="00326120">
            <w:pPr>
              <w:spacing w:after="228" w:line="259" w:lineRule="auto"/>
              <w:ind w:left="158" w:right="0" w:firstLine="0"/>
              <w:jc w:val="left"/>
            </w:pPr>
            <w:r>
              <w:rPr>
                <w:sz w:val="20"/>
              </w:rPr>
              <w:t xml:space="preserve">+20.14 </w:t>
            </w:r>
          </w:p>
          <w:p w:rsidR="00816571" w:rsidRDefault="00326120">
            <w:pPr>
              <w:spacing w:after="0" w:line="259" w:lineRule="auto"/>
              <w:ind w:left="0" w:right="0" w:firstLine="0"/>
              <w:jc w:val="left"/>
            </w:pPr>
            <w:r>
              <w:rPr>
                <w:sz w:val="20"/>
              </w:rPr>
              <w:t>ΔL=-18.24</w:t>
            </w:r>
            <w:r>
              <w:rPr>
                <w:rFonts w:ascii="Calibri" w:eastAsia="Calibri" w:hAnsi="Calibri" w:cs="Calibri"/>
                <w:sz w:val="20"/>
              </w:rPr>
              <w:t xml:space="preserve"> </w:t>
            </w:r>
          </w:p>
        </w:tc>
        <w:tc>
          <w:tcPr>
            <w:tcW w:w="1150" w:type="dxa"/>
            <w:tcBorders>
              <w:top w:val="nil"/>
              <w:left w:val="nil"/>
              <w:bottom w:val="nil"/>
              <w:right w:val="nil"/>
            </w:tcBorders>
          </w:tcPr>
          <w:p w:rsidR="00816571" w:rsidRDefault="00326120">
            <w:pPr>
              <w:spacing w:after="0" w:line="259" w:lineRule="auto"/>
              <w:ind w:left="86" w:right="0" w:firstLine="0"/>
              <w:jc w:val="left"/>
            </w:pPr>
            <w:r>
              <w:rPr>
                <w:sz w:val="22"/>
              </w:rPr>
              <w:t>Boiled</w:t>
            </w:r>
            <w:r>
              <w:rPr>
                <w:rFonts w:ascii="Calibri" w:eastAsia="Calibri" w:hAnsi="Calibri" w:cs="Calibri"/>
                <w:sz w:val="22"/>
              </w:rPr>
              <w:t xml:space="preserve"> </w:t>
            </w:r>
          </w:p>
        </w:tc>
        <w:tc>
          <w:tcPr>
            <w:tcW w:w="1251" w:type="dxa"/>
            <w:tcBorders>
              <w:top w:val="nil"/>
              <w:left w:val="nil"/>
              <w:bottom w:val="nil"/>
              <w:right w:val="nil"/>
            </w:tcBorders>
            <w:vAlign w:val="center"/>
          </w:tcPr>
          <w:p w:rsidR="00816571" w:rsidRDefault="00326120">
            <w:pPr>
              <w:spacing w:after="0" w:line="259" w:lineRule="auto"/>
              <w:ind w:left="0" w:right="0" w:firstLine="238"/>
              <w:jc w:val="left"/>
            </w:pPr>
            <w:r>
              <w:rPr>
                <w:sz w:val="20"/>
              </w:rPr>
              <w:t>66.67 ΔL=+30.84</w:t>
            </w:r>
            <w:r>
              <w:rPr>
                <w:rFonts w:ascii="Calibri" w:eastAsia="Calibri" w:hAnsi="Calibri" w:cs="Calibri"/>
                <w:sz w:val="20"/>
              </w:rPr>
              <w:t xml:space="preserve"> </w:t>
            </w:r>
          </w:p>
        </w:tc>
        <w:tc>
          <w:tcPr>
            <w:tcW w:w="1219" w:type="dxa"/>
            <w:tcBorders>
              <w:top w:val="nil"/>
              <w:left w:val="nil"/>
              <w:bottom w:val="nil"/>
              <w:right w:val="nil"/>
            </w:tcBorders>
            <w:vAlign w:val="center"/>
          </w:tcPr>
          <w:p w:rsidR="00816571" w:rsidRDefault="00326120">
            <w:pPr>
              <w:spacing w:after="215" w:line="259" w:lineRule="auto"/>
              <w:ind w:left="0" w:right="0" w:firstLine="0"/>
              <w:jc w:val="left"/>
            </w:pPr>
            <w:r>
              <w:rPr>
                <w:sz w:val="20"/>
              </w:rPr>
              <w:t>+1.75 ΔL=-</w:t>
            </w:r>
          </w:p>
          <w:p w:rsidR="00816571" w:rsidRDefault="00326120">
            <w:pPr>
              <w:spacing w:after="0" w:line="259" w:lineRule="auto"/>
              <w:ind w:left="295" w:right="0" w:firstLine="0"/>
              <w:jc w:val="left"/>
            </w:pPr>
            <w:r>
              <w:rPr>
                <w:sz w:val="20"/>
              </w:rPr>
              <w:t>1.46</w:t>
            </w:r>
            <w:r>
              <w:rPr>
                <w:rFonts w:ascii="Calibri" w:eastAsia="Calibri" w:hAnsi="Calibri" w:cs="Calibri"/>
                <w:sz w:val="20"/>
              </w:rPr>
              <w:t xml:space="preserve"> </w:t>
            </w:r>
          </w:p>
        </w:tc>
        <w:tc>
          <w:tcPr>
            <w:tcW w:w="1037" w:type="dxa"/>
            <w:tcBorders>
              <w:top w:val="nil"/>
              <w:left w:val="nil"/>
              <w:bottom w:val="nil"/>
              <w:right w:val="nil"/>
            </w:tcBorders>
            <w:vAlign w:val="center"/>
          </w:tcPr>
          <w:p w:rsidR="00816571" w:rsidRDefault="00326120">
            <w:pPr>
              <w:spacing w:after="228" w:line="259" w:lineRule="auto"/>
              <w:ind w:left="158" w:right="0" w:firstLine="0"/>
              <w:jc w:val="left"/>
            </w:pPr>
            <w:r>
              <w:rPr>
                <w:sz w:val="20"/>
              </w:rPr>
              <w:t xml:space="preserve">+16.45 </w:t>
            </w:r>
          </w:p>
          <w:p w:rsidR="00816571" w:rsidRDefault="00326120">
            <w:pPr>
              <w:spacing w:after="0" w:line="259" w:lineRule="auto"/>
              <w:ind w:left="0" w:right="0" w:firstLine="0"/>
              <w:jc w:val="left"/>
            </w:pPr>
            <w:r>
              <w:rPr>
                <w:sz w:val="20"/>
              </w:rPr>
              <w:t>ΔL=-14.55</w:t>
            </w:r>
            <w:r>
              <w:rPr>
                <w:rFonts w:ascii="Calibri" w:eastAsia="Calibri" w:hAnsi="Calibri" w:cs="Calibri"/>
                <w:sz w:val="20"/>
              </w:rPr>
              <w:t xml:space="preserve"> </w:t>
            </w:r>
          </w:p>
        </w:tc>
      </w:tr>
      <w:tr w:rsidR="00816571">
        <w:trPr>
          <w:trHeight w:val="1280"/>
        </w:trPr>
        <w:tc>
          <w:tcPr>
            <w:tcW w:w="1234" w:type="dxa"/>
            <w:tcBorders>
              <w:top w:val="nil"/>
              <w:left w:val="nil"/>
              <w:bottom w:val="single" w:sz="2" w:space="0" w:color="000000"/>
              <w:right w:val="nil"/>
            </w:tcBorders>
          </w:tcPr>
          <w:p w:rsidR="00816571" w:rsidRDefault="00326120">
            <w:pPr>
              <w:spacing w:after="0" w:line="259" w:lineRule="auto"/>
              <w:ind w:left="139" w:right="0" w:firstLine="0"/>
              <w:jc w:val="left"/>
            </w:pPr>
            <w:r>
              <w:rPr>
                <w:sz w:val="22"/>
              </w:rPr>
              <w:t>Steamed</w:t>
            </w:r>
            <w:r>
              <w:rPr>
                <w:rFonts w:ascii="Calibri" w:eastAsia="Calibri" w:hAnsi="Calibri" w:cs="Calibri"/>
                <w:sz w:val="22"/>
              </w:rPr>
              <w:t xml:space="preserve"> </w:t>
            </w:r>
          </w:p>
        </w:tc>
        <w:tc>
          <w:tcPr>
            <w:tcW w:w="1378" w:type="dxa"/>
            <w:tcBorders>
              <w:top w:val="nil"/>
              <w:left w:val="nil"/>
              <w:bottom w:val="single" w:sz="2" w:space="0" w:color="000000"/>
              <w:right w:val="nil"/>
            </w:tcBorders>
          </w:tcPr>
          <w:p w:rsidR="00816571" w:rsidRDefault="00326120">
            <w:pPr>
              <w:spacing w:after="0" w:line="259" w:lineRule="auto"/>
              <w:ind w:left="0" w:right="0" w:firstLine="238"/>
              <w:jc w:val="left"/>
            </w:pPr>
            <w:r>
              <w:rPr>
                <w:sz w:val="20"/>
              </w:rPr>
              <w:t>73.10 ΔL=+24.41</w:t>
            </w:r>
            <w:r>
              <w:rPr>
                <w:rFonts w:ascii="Calibri" w:eastAsia="Calibri" w:hAnsi="Calibri" w:cs="Calibri"/>
                <w:sz w:val="20"/>
              </w:rPr>
              <w:t xml:space="preserve"> </w:t>
            </w:r>
          </w:p>
        </w:tc>
        <w:tc>
          <w:tcPr>
            <w:tcW w:w="1133" w:type="dxa"/>
            <w:tcBorders>
              <w:top w:val="nil"/>
              <w:left w:val="nil"/>
              <w:bottom w:val="single" w:sz="2" w:space="0" w:color="000000"/>
              <w:right w:val="nil"/>
            </w:tcBorders>
          </w:tcPr>
          <w:p w:rsidR="00816571" w:rsidRDefault="00326120">
            <w:pPr>
              <w:spacing w:after="0" w:line="259" w:lineRule="auto"/>
              <w:ind w:left="0" w:right="0" w:firstLine="149"/>
              <w:jc w:val="left"/>
            </w:pPr>
            <w:r>
              <w:rPr>
                <w:sz w:val="20"/>
              </w:rPr>
              <w:t>-1.38 ΔL=1.09</w:t>
            </w:r>
            <w:r>
              <w:rPr>
                <w:rFonts w:ascii="Calibri" w:eastAsia="Calibri" w:hAnsi="Calibri" w:cs="Calibri"/>
                <w:sz w:val="20"/>
              </w:rPr>
              <w:t xml:space="preserve"> </w:t>
            </w:r>
          </w:p>
        </w:tc>
        <w:tc>
          <w:tcPr>
            <w:tcW w:w="1258" w:type="dxa"/>
            <w:tcBorders>
              <w:top w:val="nil"/>
              <w:left w:val="nil"/>
              <w:bottom w:val="single" w:sz="2" w:space="0" w:color="000000"/>
              <w:right w:val="nil"/>
            </w:tcBorders>
          </w:tcPr>
          <w:p w:rsidR="00816571" w:rsidRDefault="00326120">
            <w:pPr>
              <w:spacing w:after="228" w:line="259" w:lineRule="auto"/>
              <w:ind w:left="158" w:right="0" w:firstLine="0"/>
              <w:jc w:val="left"/>
            </w:pPr>
            <w:r>
              <w:rPr>
                <w:sz w:val="20"/>
              </w:rPr>
              <w:t xml:space="preserve">+17.91 </w:t>
            </w:r>
          </w:p>
          <w:p w:rsidR="00816571" w:rsidRDefault="00326120">
            <w:pPr>
              <w:spacing w:after="0" w:line="259" w:lineRule="auto"/>
              <w:ind w:left="0" w:right="0" w:firstLine="0"/>
              <w:jc w:val="left"/>
            </w:pPr>
            <w:r>
              <w:rPr>
                <w:sz w:val="20"/>
              </w:rPr>
              <w:t>ΔL=-16.01</w:t>
            </w:r>
            <w:r>
              <w:rPr>
                <w:rFonts w:ascii="Calibri" w:eastAsia="Calibri" w:hAnsi="Calibri" w:cs="Calibri"/>
                <w:sz w:val="20"/>
              </w:rPr>
              <w:t xml:space="preserve"> </w:t>
            </w:r>
          </w:p>
        </w:tc>
        <w:tc>
          <w:tcPr>
            <w:tcW w:w="1150" w:type="dxa"/>
            <w:tcBorders>
              <w:top w:val="nil"/>
              <w:left w:val="nil"/>
              <w:bottom w:val="single" w:sz="2" w:space="0" w:color="000000"/>
              <w:right w:val="nil"/>
            </w:tcBorders>
          </w:tcPr>
          <w:p w:rsidR="00816571" w:rsidRDefault="00326120">
            <w:pPr>
              <w:spacing w:after="0" w:line="259" w:lineRule="auto"/>
              <w:ind w:left="0" w:right="0" w:firstLine="0"/>
              <w:jc w:val="left"/>
            </w:pPr>
            <w:r>
              <w:rPr>
                <w:sz w:val="22"/>
              </w:rPr>
              <w:t>Steamed</w:t>
            </w:r>
            <w:r>
              <w:rPr>
                <w:rFonts w:ascii="Calibri" w:eastAsia="Calibri" w:hAnsi="Calibri" w:cs="Calibri"/>
                <w:sz w:val="22"/>
              </w:rPr>
              <w:t xml:space="preserve"> </w:t>
            </w:r>
          </w:p>
        </w:tc>
        <w:tc>
          <w:tcPr>
            <w:tcW w:w="1251" w:type="dxa"/>
            <w:tcBorders>
              <w:top w:val="nil"/>
              <w:left w:val="nil"/>
              <w:bottom w:val="single" w:sz="2" w:space="0" w:color="000000"/>
              <w:right w:val="nil"/>
            </w:tcBorders>
          </w:tcPr>
          <w:p w:rsidR="00816571" w:rsidRDefault="00326120">
            <w:pPr>
              <w:spacing w:after="0" w:line="259" w:lineRule="auto"/>
              <w:ind w:left="0" w:right="0" w:firstLine="238"/>
              <w:jc w:val="left"/>
            </w:pPr>
            <w:r>
              <w:rPr>
                <w:sz w:val="20"/>
              </w:rPr>
              <w:t>70.85 ΔL=+26.66</w:t>
            </w:r>
            <w:r>
              <w:rPr>
                <w:rFonts w:ascii="Calibri" w:eastAsia="Calibri" w:hAnsi="Calibri" w:cs="Calibri"/>
                <w:sz w:val="20"/>
              </w:rPr>
              <w:t xml:space="preserve"> </w:t>
            </w:r>
          </w:p>
        </w:tc>
        <w:tc>
          <w:tcPr>
            <w:tcW w:w="1219" w:type="dxa"/>
            <w:tcBorders>
              <w:top w:val="nil"/>
              <w:left w:val="nil"/>
              <w:bottom w:val="single" w:sz="2" w:space="0" w:color="000000"/>
              <w:right w:val="nil"/>
            </w:tcBorders>
            <w:vAlign w:val="center"/>
          </w:tcPr>
          <w:p w:rsidR="00816571" w:rsidRDefault="00326120">
            <w:pPr>
              <w:spacing w:after="215" w:line="259" w:lineRule="auto"/>
              <w:ind w:left="0" w:right="0" w:firstLine="0"/>
              <w:jc w:val="left"/>
            </w:pPr>
            <w:r>
              <w:rPr>
                <w:sz w:val="20"/>
              </w:rPr>
              <w:t>+1.01 ΔL=-</w:t>
            </w:r>
          </w:p>
          <w:p w:rsidR="00816571" w:rsidRDefault="00326120">
            <w:pPr>
              <w:spacing w:after="0" w:line="259" w:lineRule="auto"/>
              <w:ind w:left="295" w:right="0" w:firstLine="0"/>
              <w:jc w:val="left"/>
            </w:pPr>
            <w:r>
              <w:rPr>
                <w:sz w:val="20"/>
              </w:rPr>
              <w:t>0.72</w:t>
            </w:r>
            <w:r>
              <w:rPr>
                <w:rFonts w:ascii="Calibri" w:eastAsia="Calibri" w:hAnsi="Calibri" w:cs="Calibri"/>
                <w:sz w:val="20"/>
              </w:rPr>
              <w:t xml:space="preserve"> </w:t>
            </w:r>
          </w:p>
        </w:tc>
        <w:tc>
          <w:tcPr>
            <w:tcW w:w="1037" w:type="dxa"/>
            <w:tcBorders>
              <w:top w:val="nil"/>
              <w:left w:val="nil"/>
              <w:bottom w:val="single" w:sz="2" w:space="0" w:color="000000"/>
              <w:right w:val="nil"/>
            </w:tcBorders>
          </w:tcPr>
          <w:p w:rsidR="00816571" w:rsidRDefault="00326120">
            <w:pPr>
              <w:spacing w:after="228" w:line="259" w:lineRule="auto"/>
              <w:ind w:left="158" w:right="0" w:firstLine="0"/>
              <w:jc w:val="left"/>
            </w:pPr>
            <w:r>
              <w:rPr>
                <w:sz w:val="20"/>
              </w:rPr>
              <w:t xml:space="preserve">+17.08 </w:t>
            </w:r>
          </w:p>
          <w:p w:rsidR="00816571" w:rsidRDefault="00326120">
            <w:pPr>
              <w:spacing w:after="0" w:line="259" w:lineRule="auto"/>
              <w:ind w:left="0" w:right="0" w:firstLine="0"/>
              <w:jc w:val="left"/>
            </w:pPr>
            <w:r>
              <w:rPr>
                <w:sz w:val="20"/>
              </w:rPr>
              <w:t>ΔL=-15.18</w:t>
            </w:r>
            <w:r>
              <w:rPr>
                <w:rFonts w:ascii="Calibri" w:eastAsia="Calibri" w:hAnsi="Calibri" w:cs="Calibri"/>
                <w:sz w:val="20"/>
              </w:rPr>
              <w:t xml:space="preserve"> </w:t>
            </w:r>
          </w:p>
        </w:tc>
      </w:tr>
    </w:tbl>
    <w:p w:rsidR="00816571" w:rsidRDefault="00326120">
      <w:pPr>
        <w:spacing w:after="150" w:line="504" w:lineRule="auto"/>
        <w:ind w:left="-5" w:right="526"/>
      </w:pPr>
      <w:r>
        <w:rPr>
          <w:sz w:val="18"/>
        </w:rPr>
        <w:t xml:space="preserve">L axis indicates Lightness/darkness on a scale of 100/0, a axis indicates Red (+values)/green (-values), b axis indicates Yellow (+values)/blue (-values) -ΔL: standard is lighter than sample +Δa: sample is redder than standard +Δb: sample is yellower than </w:t>
      </w:r>
      <w:r>
        <w:rPr>
          <w:sz w:val="18"/>
        </w:rPr>
        <w:t xml:space="preserve">standard. Calibration (standards): L=97.51, a=+0.29 and b=+1.90. </w:t>
      </w:r>
    </w:p>
    <w:p w:rsidR="00816571" w:rsidRDefault="00326120">
      <w:pPr>
        <w:spacing w:after="372" w:line="259" w:lineRule="auto"/>
        <w:ind w:left="0" w:right="0" w:firstLine="0"/>
        <w:jc w:val="left"/>
      </w:pPr>
      <w:r>
        <w:t xml:space="preserve"> </w:t>
      </w:r>
    </w:p>
    <w:p w:rsidR="00816571" w:rsidRDefault="00326120">
      <w:pPr>
        <w:ind w:left="-5" w:right="532"/>
      </w:pPr>
      <w:r>
        <w:t xml:space="preserve">The oven dried flours showed high L* and b* values than the solar dried flours while it had low b values relative to the solar dried flours. </w:t>
      </w:r>
    </w:p>
    <w:p w:rsidR="00816571" w:rsidRDefault="00326120">
      <w:pPr>
        <w:pStyle w:val="Heading1"/>
        <w:ind w:left="-5"/>
      </w:pPr>
      <w:r>
        <w:t xml:space="preserve">3.6 Conclusion  </w:t>
      </w:r>
    </w:p>
    <w:p w:rsidR="00816571" w:rsidRDefault="00326120">
      <w:pPr>
        <w:ind w:left="-5" w:right="532"/>
      </w:pPr>
      <w:r>
        <w:t>Pre-</w:t>
      </w:r>
      <w:r>
        <w:t>treatment(boiling and steaming) and drying methods (oven and solar) had varying effects on the proximate, mineral, ascorbic acid, functional and pasting properties of the aerial yam flour. The oven and solar drying methods showed significant effects on the</w:t>
      </w:r>
      <w:r>
        <w:t xml:space="preserve"> amylose and colour attributes of the yam flour. Oven drying significantly affected the brightness of the flour as indicated by the higher L* value for the oven dried samples. The positive a* and b * values obtained for solar dried flours indicated a reddi</w:t>
      </w:r>
      <w:r>
        <w:t xml:space="preserve">sh and yellowish colour respectively. The b values for the oven and solar dried flours were significantly different (p&lt; 0.05). </w:t>
      </w:r>
    </w:p>
    <w:p w:rsidR="00816571" w:rsidRDefault="00326120">
      <w:pPr>
        <w:ind w:left="-5" w:right="532"/>
      </w:pPr>
      <w:r>
        <w:t>None of the flour samples had L* values comparable to commercial flours (L* value of 92.5). However it is important to note that</w:t>
      </w:r>
      <w:r>
        <w:t xml:space="preserve"> the aerial yam has a characteristic yellow colour and any reduction in its b value (yellow intensity) could be attributed to bleaching as in the case of the steamed and boiled yam flour samples. </w:t>
      </w:r>
    </w:p>
    <w:p w:rsidR="00816571" w:rsidRDefault="00326120">
      <w:pPr>
        <w:spacing w:after="486" w:line="265" w:lineRule="auto"/>
        <w:ind w:right="546"/>
        <w:jc w:val="center"/>
      </w:pPr>
      <w:r>
        <w:rPr>
          <w:b/>
        </w:rPr>
        <w:t xml:space="preserve">CHAPTER 4 </w:t>
      </w:r>
    </w:p>
    <w:p w:rsidR="00816571" w:rsidRDefault="00326120">
      <w:pPr>
        <w:spacing w:after="246" w:line="265" w:lineRule="auto"/>
        <w:ind w:right="539"/>
        <w:jc w:val="center"/>
      </w:pPr>
      <w:r>
        <w:rPr>
          <w:b/>
        </w:rPr>
        <w:lastRenderedPageBreak/>
        <w:t xml:space="preserve">SIZE AND TEMPERATURE EEFECT ON THE DRYING </w:t>
      </w:r>
    </w:p>
    <w:p w:rsidR="00816571" w:rsidRDefault="00326120">
      <w:pPr>
        <w:spacing w:after="308" w:line="265" w:lineRule="auto"/>
        <w:ind w:right="542"/>
        <w:jc w:val="center"/>
      </w:pPr>
      <w:r>
        <w:rPr>
          <w:b/>
        </w:rPr>
        <w:t>CHARA</w:t>
      </w:r>
      <w:r>
        <w:rPr>
          <w:b/>
        </w:rPr>
        <w:t xml:space="preserve">CTERISTICS OF AERIAL YAM </w:t>
      </w:r>
    </w:p>
    <w:p w:rsidR="00816571" w:rsidRDefault="00326120">
      <w:pPr>
        <w:pStyle w:val="Heading1"/>
        <w:ind w:left="-5"/>
      </w:pPr>
      <w:r>
        <w:t xml:space="preserve">4.1 Introduction </w:t>
      </w:r>
    </w:p>
    <w:p w:rsidR="00816571" w:rsidRDefault="00326120">
      <w:pPr>
        <w:ind w:left="-5" w:right="532"/>
      </w:pPr>
      <w:r>
        <w:t>Preliminary studies in Chapter Three has established that pre-treatment and type of drying method used affected the yield, nutritional and functional characteristics of the aerial yam flour production. The findin</w:t>
      </w:r>
      <w:r>
        <w:t>gs from the pasting characteristic study have also shown the potential usage of the flour in food product development. Thus, it is clear from this initial study that value addition and shelf life of the aerial yam can be done through flour production which</w:t>
      </w:r>
      <w:r>
        <w:t xml:space="preserve"> becomes one of the first steps in the commercialization of this yam since it is one of the highly underutilised food crops.  </w:t>
      </w:r>
    </w:p>
    <w:p w:rsidR="00816571" w:rsidRDefault="00326120">
      <w:pPr>
        <w:ind w:left="-5" w:right="532"/>
      </w:pPr>
      <w:r>
        <w:t xml:space="preserve"> Aerial yam as observed has the tendency to discolour during drying; this may be attributed to the action of polyphenol oxidase (</w:t>
      </w:r>
      <w:r>
        <w:t xml:space="preserve">Ayim </w:t>
      </w:r>
      <w:r>
        <w:rPr>
          <w:i/>
        </w:rPr>
        <w:t>et al.,</w:t>
      </w:r>
      <w:r>
        <w:t xml:space="preserve"> 2012). There are a number of pre-treatments to mitigate this action some of which include sulphating, blanching and boiling (Ayim </w:t>
      </w:r>
      <w:r>
        <w:rPr>
          <w:i/>
        </w:rPr>
        <w:t>et al.,</w:t>
      </w:r>
      <w:r>
        <w:t xml:space="preserve"> 2012). These pre-treatments do have influence on drying time and energy requirements of the products duri</w:t>
      </w:r>
      <w:r>
        <w:t xml:space="preserve">ng drying (Falade </w:t>
      </w:r>
      <w:r>
        <w:rPr>
          <w:i/>
        </w:rPr>
        <w:t>et al.,</w:t>
      </w:r>
      <w:r>
        <w:t xml:space="preserve"> 2007). To be able to transform the yam into a commercial flour product, it is essential to establish optimum conditions necessary for effective flour production. This requires investigation into </w:t>
      </w:r>
      <w:r>
        <w:t xml:space="preserve">the drying characteristics of this yam.  </w:t>
      </w:r>
    </w:p>
    <w:p w:rsidR="00816571" w:rsidRDefault="00326120">
      <w:pPr>
        <w:pStyle w:val="Heading1"/>
        <w:ind w:left="-5"/>
      </w:pPr>
      <w:r>
        <w:t xml:space="preserve">4.2 Materials and Methods </w:t>
      </w:r>
    </w:p>
    <w:p w:rsidR="00816571" w:rsidRDefault="00326120">
      <w:pPr>
        <w:pStyle w:val="Heading2"/>
        <w:ind w:left="-5"/>
      </w:pPr>
      <w:r>
        <w:t xml:space="preserve">4.2.1 Materials </w:t>
      </w:r>
    </w:p>
    <w:p w:rsidR="00816571" w:rsidRDefault="00326120">
      <w:pPr>
        <w:ind w:left="-5" w:right="532"/>
      </w:pPr>
      <w:r>
        <w:t>Aerial yams were obtained from farmers in the Northern Region of Ghana from which bulbis were randomly selected for analysis. Yams (20grams) were washed with 4L of distil</w:t>
      </w:r>
      <w:r>
        <w:t xml:space="preserve">led water, and manually peeled and cut with a sharp stainless steel knife into slabs having dimensions of 0.5cm×1cm×2cm, and 1cm×1cm×2cm. The slabs of the different dimensions were divided into two parts with one part each boiled at 100 °C for 10 min. </w:t>
      </w:r>
      <w:r>
        <w:lastRenderedPageBreak/>
        <w:t>They</w:t>
      </w:r>
      <w:r>
        <w:t xml:space="preserve"> were quickly cooled with cold water and the surface moisture allowed to drain off in a colander. The other portions were kept fresh and used as control. Two grams each of the boiled and fresh samples of different thickness were arranged in stainless steel</w:t>
      </w:r>
      <w:r>
        <w:t xml:space="preserve"> mesh trays of dimension of 10cm × 7cm and transferred into the fixed bed dryer (Plate 4.1). </w:t>
      </w:r>
    </w:p>
    <w:p w:rsidR="00816571" w:rsidRDefault="00326120">
      <w:pPr>
        <w:pStyle w:val="Heading2"/>
        <w:ind w:left="-5"/>
      </w:pPr>
      <w:r>
        <w:t xml:space="preserve">4.2.2 Drying equipment and drying process </w:t>
      </w:r>
    </w:p>
    <w:p w:rsidR="00816571" w:rsidRDefault="00326120">
      <w:pPr>
        <w:spacing w:after="252" w:line="259" w:lineRule="auto"/>
        <w:ind w:left="-5" w:right="532"/>
      </w:pPr>
      <w:r>
        <w:t xml:space="preserve">The fixed bed dryer designed and fabricated at the Department of Agricultural </w:t>
      </w:r>
    </w:p>
    <w:p w:rsidR="00816571" w:rsidRDefault="00326120">
      <w:pPr>
        <w:ind w:left="-5" w:right="532"/>
      </w:pPr>
      <w:r>
        <w:t>Engineering, Kwame Nkrumah University of</w:t>
      </w:r>
      <w:r>
        <w:t xml:space="preserve"> Science and Technology, Kumasi, Ghana. It has an electric fan that blows air over a 1800 w heating element. Prior to start of experiment it was switched on and allowed to run for approximately one hour prior to loading of samples to allow the heated air t</w:t>
      </w:r>
      <w:r>
        <w:t>o stabilize at desired temperatures of 50, 60 and 70 °C respectively. The loaded pre-weighed yam samples were removed and weighed with an electronic balance; Sartorius model CPA 6235 to 0.01g precision at 30 min intervals until three consecutive constant r</w:t>
      </w:r>
      <w:r>
        <w:t>eadings were obtained. The process was conducted in triplicates and average values recorded. The average moisture ratio was used to plot the drying characteristics curves for the temperature range studied with dimensionless moisture ratio against drying ti</w:t>
      </w:r>
      <w:r>
        <w:t xml:space="preserve">me.  </w:t>
      </w:r>
    </w:p>
    <w:p w:rsidR="00816571" w:rsidRDefault="00326120">
      <w:pPr>
        <w:spacing w:after="316" w:line="259" w:lineRule="auto"/>
        <w:ind w:left="0" w:right="1287" w:firstLine="0"/>
        <w:jc w:val="right"/>
      </w:pPr>
      <w:r>
        <w:rPr>
          <w:noProof/>
        </w:rPr>
        <w:drawing>
          <wp:inline distT="0" distB="0" distL="0" distR="0">
            <wp:extent cx="4251960" cy="2825750"/>
            <wp:effectExtent l="0" t="0" r="0" b="0"/>
            <wp:docPr id="15589" name="Picture 15589"/>
            <wp:cNvGraphicFramePr/>
            <a:graphic xmlns:a="http://schemas.openxmlformats.org/drawingml/2006/main">
              <a:graphicData uri="http://schemas.openxmlformats.org/drawingml/2006/picture">
                <pic:pic xmlns:pic="http://schemas.openxmlformats.org/drawingml/2006/picture">
                  <pic:nvPicPr>
                    <pic:cNvPr id="15589" name="Picture 15589"/>
                    <pic:cNvPicPr/>
                  </pic:nvPicPr>
                  <pic:blipFill>
                    <a:blip r:embed="rId46"/>
                    <a:stretch>
                      <a:fillRect/>
                    </a:stretch>
                  </pic:blipFill>
                  <pic:spPr>
                    <a:xfrm>
                      <a:off x="0" y="0"/>
                      <a:ext cx="4251960" cy="2825750"/>
                    </a:xfrm>
                    <a:prstGeom prst="rect">
                      <a:avLst/>
                    </a:prstGeom>
                  </pic:spPr>
                </pic:pic>
              </a:graphicData>
            </a:graphic>
          </wp:inline>
        </w:drawing>
      </w:r>
      <w:r>
        <w:t xml:space="preserve"> </w:t>
      </w:r>
    </w:p>
    <w:p w:rsidR="00816571" w:rsidRDefault="00326120">
      <w:pPr>
        <w:spacing w:after="363" w:line="265" w:lineRule="auto"/>
        <w:ind w:right="545"/>
        <w:jc w:val="center"/>
      </w:pPr>
      <w:r>
        <w:rPr>
          <w:b/>
        </w:rPr>
        <w:lastRenderedPageBreak/>
        <w:t xml:space="preserve">Plate 4.1: Fixed bed dryer or tray dryer (static dryer) </w:t>
      </w:r>
    </w:p>
    <w:p w:rsidR="00816571" w:rsidRDefault="00326120">
      <w:pPr>
        <w:pStyle w:val="Heading2"/>
        <w:ind w:left="-5"/>
      </w:pPr>
      <w:r>
        <w:t xml:space="preserve">4.2.3 Experimental Design and Statistical Analysis </w:t>
      </w:r>
    </w:p>
    <w:p w:rsidR="00816571" w:rsidRDefault="00326120">
      <w:pPr>
        <w:spacing w:after="0"/>
        <w:ind w:left="-5" w:right="532"/>
      </w:pPr>
      <w:r>
        <w:t xml:space="preserve">A 2×2×3 full </w:t>
      </w:r>
      <w:r>
        <w:t>factorial design was used to design the drying experiments. In this study, two levels of sample thickness (0.5 and 1.0 cm), two levels of treatment (boiled and fresh) and three levels of air drying temperature (50, 60, 70 ºC) were generated. The data gener</w:t>
      </w:r>
      <w:r>
        <w:t xml:space="preserve">ated was analysed using the statistical package programme, QtiPlot 0.9.8.8 Svn 2255 (2004-2011) and Curve Expert Professional 2.0.  (Hyams, 2010). </w:t>
      </w:r>
    </w:p>
    <w:p w:rsidR="00816571" w:rsidRDefault="00326120">
      <w:pPr>
        <w:spacing w:after="379" w:line="259" w:lineRule="auto"/>
        <w:ind w:left="-5" w:right="532"/>
      </w:pPr>
      <w:r>
        <w:t xml:space="preserve">Significance was accepted at P &lt;0.05. Analysis was carried out in three replicates. </w:t>
      </w:r>
    </w:p>
    <w:p w:rsidR="00816571" w:rsidRDefault="00326120">
      <w:pPr>
        <w:pStyle w:val="Heading2"/>
        <w:ind w:left="-5"/>
      </w:pPr>
      <w:r>
        <w:t>4.2.4 Drying characteri</w:t>
      </w:r>
      <w:r>
        <w:t xml:space="preserve">stics expressed in terms of empirical models </w:t>
      </w:r>
    </w:p>
    <w:p w:rsidR="00816571" w:rsidRDefault="00326120">
      <w:pPr>
        <w:spacing w:after="0"/>
        <w:ind w:left="-5" w:right="532"/>
      </w:pPr>
      <w:r>
        <w:t>The drying characteristics of the yam slabs was expressed in terms of empirical models, where the experimental data obtained for the three different temperatures (50, 60 and 70°C) were plotted in the form of di</w:t>
      </w:r>
      <w:r>
        <w:t xml:space="preserve">mensionless moisture ratio (MR) against drying time expressed in minutes. The equations used to establish drying </w:t>
      </w:r>
    </w:p>
    <w:p w:rsidR="00816571" w:rsidRDefault="00326120">
      <w:pPr>
        <w:spacing w:after="488" w:line="259" w:lineRule="auto"/>
        <w:ind w:left="-5" w:right="532"/>
      </w:pPr>
      <w:r>
        <w:t xml:space="preserve">characteristics are shown in 20 to 21: </w:t>
      </w:r>
    </w:p>
    <w:p w:rsidR="00816571" w:rsidRDefault="00326120">
      <w:pPr>
        <w:tabs>
          <w:tab w:val="center" w:pos="2116"/>
          <w:tab w:val="center" w:pos="4552"/>
        </w:tabs>
        <w:spacing w:after="0" w:line="265" w:lineRule="auto"/>
        <w:ind w:left="0" w:right="0" w:firstLine="0"/>
        <w:jc w:val="left"/>
      </w:pPr>
      <w:r>
        <w:rPr>
          <w:rFonts w:ascii="Calibri" w:eastAsia="Calibri" w:hAnsi="Calibri" w:cs="Calibri"/>
          <w:sz w:val="22"/>
        </w:rPr>
        <w:tab/>
      </w:r>
      <w:r>
        <w:rPr>
          <w:noProof/>
        </w:rPr>
        <w:drawing>
          <wp:inline distT="0" distB="0" distL="0" distR="0">
            <wp:extent cx="1028700" cy="373380"/>
            <wp:effectExtent l="0" t="0" r="0" b="0"/>
            <wp:docPr id="15672" name="Picture 15672"/>
            <wp:cNvGraphicFramePr/>
            <a:graphic xmlns:a="http://schemas.openxmlformats.org/drawingml/2006/main">
              <a:graphicData uri="http://schemas.openxmlformats.org/drawingml/2006/picture">
                <pic:pic xmlns:pic="http://schemas.openxmlformats.org/drawingml/2006/picture">
                  <pic:nvPicPr>
                    <pic:cNvPr id="15672" name="Picture 15672"/>
                    <pic:cNvPicPr/>
                  </pic:nvPicPr>
                  <pic:blipFill>
                    <a:blip r:embed="rId47"/>
                    <a:stretch>
                      <a:fillRect/>
                    </a:stretch>
                  </pic:blipFill>
                  <pic:spPr>
                    <a:xfrm>
                      <a:off x="0" y="0"/>
                      <a:ext cx="1028700" cy="373380"/>
                    </a:xfrm>
                    <a:prstGeom prst="rect">
                      <a:avLst/>
                    </a:prstGeom>
                  </pic:spPr>
                </pic:pic>
              </a:graphicData>
            </a:graphic>
          </wp:inline>
        </w:drawing>
      </w:r>
      <w:r>
        <w:tab/>
        <w:t xml:space="preserve">(20) </w:t>
      </w:r>
    </w:p>
    <w:p w:rsidR="00816571" w:rsidRDefault="00326120">
      <w:pPr>
        <w:spacing w:after="0" w:line="259" w:lineRule="auto"/>
        <w:ind w:left="1258" w:right="0" w:firstLine="0"/>
        <w:jc w:val="left"/>
      </w:pPr>
      <w:r>
        <w:rPr>
          <w:sz w:val="2"/>
        </w:rPr>
        <w:t xml:space="preserve"> </w:t>
      </w:r>
    </w:p>
    <w:p w:rsidR="00816571" w:rsidRDefault="00326120">
      <w:pPr>
        <w:ind w:left="-5" w:right="532"/>
      </w:pPr>
      <w:r>
        <w:t xml:space="preserve">where, </w:t>
      </w:r>
      <w:r>
        <w:rPr>
          <w:i/>
        </w:rPr>
        <w:t>MR</w:t>
      </w:r>
      <w:r>
        <w:t xml:space="preserve"> is the moisture ratio (-),  </w:t>
      </w:r>
      <w:r>
        <w:rPr>
          <w:noProof/>
        </w:rPr>
        <w:drawing>
          <wp:inline distT="0" distB="0" distL="0" distR="0">
            <wp:extent cx="190500" cy="175260"/>
            <wp:effectExtent l="0" t="0" r="0" b="0"/>
            <wp:docPr id="15706" name="Picture 15706"/>
            <wp:cNvGraphicFramePr/>
            <a:graphic xmlns:a="http://schemas.openxmlformats.org/drawingml/2006/main">
              <a:graphicData uri="http://schemas.openxmlformats.org/drawingml/2006/picture">
                <pic:pic xmlns:pic="http://schemas.openxmlformats.org/drawingml/2006/picture">
                  <pic:nvPicPr>
                    <pic:cNvPr id="15706" name="Picture 15706"/>
                    <pic:cNvPicPr/>
                  </pic:nvPicPr>
                  <pic:blipFill>
                    <a:blip r:embed="rId48"/>
                    <a:stretch>
                      <a:fillRect/>
                    </a:stretch>
                  </pic:blipFill>
                  <pic:spPr>
                    <a:xfrm>
                      <a:off x="0" y="0"/>
                      <a:ext cx="190500" cy="175260"/>
                    </a:xfrm>
                    <a:prstGeom prst="rect">
                      <a:avLst/>
                    </a:prstGeom>
                  </pic:spPr>
                </pic:pic>
              </a:graphicData>
            </a:graphic>
          </wp:inline>
        </w:drawing>
      </w:r>
      <w:r>
        <w:t xml:space="preserve"> is the equilibrium moisture content (-), and M</w:t>
      </w:r>
      <w:r>
        <w:rPr>
          <w:vertAlign w:val="subscript"/>
        </w:rPr>
        <w:t xml:space="preserve">o </w:t>
      </w:r>
      <w:r>
        <w:t xml:space="preserve">is </w:t>
      </w:r>
      <w:r>
        <w:t xml:space="preserve">the initial moisture content (%)  </w:t>
      </w:r>
    </w:p>
    <w:p w:rsidR="00816571" w:rsidRDefault="00326120">
      <w:pPr>
        <w:spacing w:after="197"/>
        <w:ind w:left="-5" w:right="532"/>
      </w:pPr>
      <w:r>
        <w:t xml:space="preserve">The drying rate of the yam slabs were calculated using Eq. 4.2 (Doymaz, 2010), where  </w:t>
      </w:r>
    </w:p>
    <w:p w:rsidR="00816571" w:rsidRDefault="00326120">
      <w:pPr>
        <w:spacing w:after="202" w:line="543" w:lineRule="auto"/>
        <w:ind w:left="-5" w:right="532"/>
      </w:pPr>
      <w:r>
        <w:rPr>
          <w:sz w:val="28"/>
        </w:rPr>
        <w:t>M</w:t>
      </w:r>
      <w:r>
        <w:rPr>
          <w:sz w:val="28"/>
          <w:vertAlign w:val="subscript"/>
        </w:rPr>
        <w:t xml:space="preserve">t + dt </w:t>
      </w:r>
      <w:r>
        <w:t xml:space="preserve">is the moisture content (kg water kg dry matter) at t + dt, and t is the drying time (min). </w:t>
      </w:r>
    </w:p>
    <w:p w:rsidR="00816571" w:rsidRDefault="00326120">
      <w:pPr>
        <w:spacing w:after="0" w:line="259" w:lineRule="auto"/>
        <w:ind w:left="1620" w:right="0" w:firstLine="0"/>
        <w:jc w:val="center"/>
      </w:pPr>
      <w:r>
        <w:rPr>
          <w:noProof/>
        </w:rPr>
        <w:drawing>
          <wp:anchor distT="0" distB="0" distL="114300" distR="114300" simplePos="0" relativeHeight="251663360" behindDoc="0" locked="0" layoutInCell="1" allowOverlap="0">
            <wp:simplePos x="0" y="0"/>
            <wp:positionH relativeFrom="column">
              <wp:posOffset>1028446</wp:posOffset>
            </wp:positionH>
            <wp:positionV relativeFrom="paragraph">
              <wp:posOffset>-3179</wp:posOffset>
            </wp:positionV>
            <wp:extent cx="1173480" cy="342900"/>
            <wp:effectExtent l="0" t="0" r="0" b="0"/>
            <wp:wrapSquare wrapText="bothSides"/>
            <wp:docPr id="15740" name="Picture 15740"/>
            <wp:cNvGraphicFramePr/>
            <a:graphic xmlns:a="http://schemas.openxmlformats.org/drawingml/2006/main">
              <a:graphicData uri="http://schemas.openxmlformats.org/drawingml/2006/picture">
                <pic:pic xmlns:pic="http://schemas.openxmlformats.org/drawingml/2006/picture">
                  <pic:nvPicPr>
                    <pic:cNvPr id="15740" name="Picture 15740"/>
                    <pic:cNvPicPr/>
                  </pic:nvPicPr>
                  <pic:blipFill>
                    <a:blip r:embed="rId16"/>
                    <a:stretch>
                      <a:fillRect/>
                    </a:stretch>
                  </pic:blipFill>
                  <pic:spPr>
                    <a:xfrm>
                      <a:off x="0" y="0"/>
                      <a:ext cx="1173480" cy="342900"/>
                    </a:xfrm>
                    <a:prstGeom prst="rect">
                      <a:avLst/>
                    </a:prstGeom>
                  </pic:spPr>
                </pic:pic>
              </a:graphicData>
            </a:graphic>
          </wp:anchor>
        </w:drawing>
      </w:r>
      <w:r>
        <w:rPr>
          <w:sz w:val="28"/>
        </w:rPr>
        <w:t xml:space="preserve">(21) </w:t>
      </w:r>
    </w:p>
    <w:p w:rsidR="00816571" w:rsidRDefault="00326120">
      <w:pPr>
        <w:spacing w:after="355" w:line="259" w:lineRule="auto"/>
        <w:ind w:left="0" w:right="0" w:firstLine="0"/>
        <w:jc w:val="left"/>
      </w:pPr>
      <w:r>
        <w:t xml:space="preserve">                           </w:t>
      </w:r>
      <w:r>
        <w:rPr>
          <w:sz w:val="28"/>
        </w:rPr>
        <w:t xml:space="preserve"> </w:t>
      </w:r>
    </w:p>
    <w:p w:rsidR="00816571" w:rsidRDefault="00326120">
      <w:pPr>
        <w:pStyle w:val="Heading1"/>
        <w:ind w:left="-5"/>
      </w:pPr>
      <w:r>
        <w:lastRenderedPageBreak/>
        <w:t xml:space="preserve">4.3 Results and Discussion  </w:t>
      </w:r>
    </w:p>
    <w:p w:rsidR="00816571" w:rsidRDefault="00326120">
      <w:pPr>
        <w:pStyle w:val="Heading2"/>
        <w:spacing w:after="118" w:line="358" w:lineRule="auto"/>
        <w:ind w:left="561" w:hanging="576"/>
      </w:pPr>
      <w:r>
        <w:t xml:space="preserve">4.3.1 Influence of thickness and temperature on the drying characteristics of the Aerial yam </w:t>
      </w:r>
    </w:p>
    <w:p w:rsidR="00816571" w:rsidRDefault="00326120">
      <w:pPr>
        <w:pStyle w:val="Heading3"/>
        <w:spacing w:after="110" w:line="359" w:lineRule="auto"/>
        <w:ind w:left="849" w:hanging="864"/>
      </w:pPr>
      <w:r>
        <w:t xml:space="preserve">4.3.1.1 The influence of different thickness and boiling on drying time of aerial yam at 70°C </w:t>
      </w:r>
    </w:p>
    <w:p w:rsidR="00816571" w:rsidRDefault="00326120">
      <w:pPr>
        <w:ind w:left="-5" w:right="532"/>
      </w:pPr>
      <w:r>
        <w:t>The aeria</w:t>
      </w:r>
      <w:r>
        <w:t xml:space="preserve">l yam was dried at 10°C intervals from 50°C to 70°C to investigate the effect of thickness and temperature on the drying characteristics of </w:t>
      </w:r>
      <w:r>
        <w:rPr>
          <w:i/>
        </w:rPr>
        <w:t>D. bulbifera.</w:t>
      </w:r>
      <w:r>
        <w:t xml:space="preserve"> The effect of temperature and thickness (0.5cm, 1.0cm) on drying time presented in Fig.4.1 showed that</w:t>
      </w:r>
      <w:r>
        <w:t xml:space="preserve"> decreasing thickness resulted in increase in the rate of mass loss. The total drying time was reduced with decrease in thickness. </w:t>
      </w:r>
    </w:p>
    <w:p w:rsidR="00816571" w:rsidRDefault="00326120">
      <w:pPr>
        <w:spacing w:after="95" w:line="259" w:lineRule="auto"/>
        <w:ind w:left="281" w:right="0" w:firstLine="0"/>
        <w:jc w:val="left"/>
      </w:pPr>
      <w:r>
        <w:rPr>
          <w:noProof/>
        </w:rPr>
        <w:drawing>
          <wp:inline distT="0" distB="0" distL="0" distR="0">
            <wp:extent cx="4943856" cy="2802255"/>
            <wp:effectExtent l="0" t="0" r="0" b="0"/>
            <wp:docPr id="15800" name="Picture 15800"/>
            <wp:cNvGraphicFramePr/>
            <a:graphic xmlns:a="http://schemas.openxmlformats.org/drawingml/2006/main">
              <a:graphicData uri="http://schemas.openxmlformats.org/drawingml/2006/picture">
                <pic:pic xmlns:pic="http://schemas.openxmlformats.org/drawingml/2006/picture">
                  <pic:nvPicPr>
                    <pic:cNvPr id="15800" name="Picture 15800"/>
                    <pic:cNvPicPr/>
                  </pic:nvPicPr>
                  <pic:blipFill>
                    <a:blip r:embed="rId49"/>
                    <a:stretch>
                      <a:fillRect/>
                    </a:stretch>
                  </pic:blipFill>
                  <pic:spPr>
                    <a:xfrm>
                      <a:off x="0" y="0"/>
                      <a:ext cx="4943856" cy="2802255"/>
                    </a:xfrm>
                    <a:prstGeom prst="rect">
                      <a:avLst/>
                    </a:prstGeom>
                  </pic:spPr>
                </pic:pic>
              </a:graphicData>
            </a:graphic>
          </wp:inline>
        </w:drawing>
      </w:r>
    </w:p>
    <w:p w:rsidR="00816571" w:rsidRDefault="00326120">
      <w:pPr>
        <w:spacing w:after="316" w:line="259" w:lineRule="auto"/>
        <w:ind w:left="0" w:right="538" w:firstLine="0"/>
        <w:jc w:val="right"/>
      </w:pPr>
      <w:r>
        <w:t xml:space="preserve"> </w:t>
      </w:r>
    </w:p>
    <w:p w:rsidR="00816571" w:rsidRDefault="00326120">
      <w:pPr>
        <w:spacing w:after="246" w:line="265" w:lineRule="auto"/>
        <w:ind w:right="545"/>
        <w:jc w:val="center"/>
      </w:pPr>
      <w:r>
        <w:rPr>
          <w:b/>
        </w:rPr>
        <w:t xml:space="preserve">Figure 4.1: Moisture ratio as a function of drying time for boiled and fresh </w:t>
      </w:r>
    </w:p>
    <w:p w:rsidR="00816571" w:rsidRDefault="00326120">
      <w:pPr>
        <w:spacing w:after="363" w:line="265" w:lineRule="auto"/>
        <w:ind w:right="542"/>
        <w:jc w:val="center"/>
      </w:pPr>
      <w:r>
        <w:rPr>
          <w:b/>
        </w:rPr>
        <w:t>samples of 0.5cm and 1cm thickness at 70°C</w:t>
      </w:r>
      <w:r>
        <w:rPr>
          <w:b/>
        </w:rPr>
        <w:t xml:space="preserve"> </w:t>
      </w:r>
    </w:p>
    <w:p w:rsidR="00816571" w:rsidRDefault="00326120">
      <w:pPr>
        <w:spacing w:after="135" w:line="238" w:lineRule="auto"/>
        <w:ind w:left="446" w:right="884"/>
      </w:pPr>
      <w:r>
        <w:rPr>
          <w:sz w:val="22"/>
        </w:rPr>
        <w:t xml:space="preserve">Fs/70/0.5cm= 0.5cm thick fresh yam dried at70°C, Fs/70/1cm=1cm thick fresh yam dried at 70°C, Bs/70/0.5cm= 0.5cm thick boiled yam dried @70°C and Bs/70/1cm= 1cm thick boiled yam dried at70°C </w:t>
      </w:r>
    </w:p>
    <w:p w:rsidR="00816571" w:rsidRDefault="00326120">
      <w:pPr>
        <w:spacing w:after="372" w:line="259" w:lineRule="auto"/>
        <w:ind w:left="0" w:right="0" w:firstLine="0"/>
        <w:jc w:val="left"/>
      </w:pPr>
      <w:r>
        <w:t xml:space="preserve"> </w:t>
      </w:r>
    </w:p>
    <w:p w:rsidR="00816571" w:rsidRDefault="00326120">
      <w:pPr>
        <w:spacing w:after="0"/>
        <w:ind w:left="-5" w:right="532"/>
      </w:pPr>
      <w:r>
        <w:t>The moisture ratio versus pre-</w:t>
      </w:r>
      <w:r>
        <w:t xml:space="preserve">treatment (boiling) and drying time at various thicknesses of the fresh samples at 70°C are shown in fig. 4.1 Sample thickness of 0.5cm took a </w:t>
      </w:r>
      <w:r>
        <w:lastRenderedPageBreak/>
        <w:t>shorter time to dry than the sample of 1cm thickness. From the drying curve, the results indicated that, the thic</w:t>
      </w:r>
      <w:r>
        <w:t xml:space="preserve">kness of the pre-treated (boiled) samples influenced drying time for both the boiled and fresh samples. The boiled sample of </w:t>
      </w:r>
    </w:p>
    <w:p w:rsidR="00816571" w:rsidRDefault="00326120">
      <w:pPr>
        <w:ind w:left="-5" w:right="532"/>
      </w:pPr>
      <w:r>
        <w:t>0.5cm thickness took a shorter time to dry as compared with the fresh sample of 0.5cm thickness. The same trend was observed for 1</w:t>
      </w:r>
      <w:r>
        <w:t xml:space="preserve">cm thickness. For both boiled and fresh samples, dried at 70°C, thickness greatly influenced drying time.  </w:t>
      </w:r>
    </w:p>
    <w:p w:rsidR="00816571" w:rsidRDefault="00326120">
      <w:pPr>
        <w:ind w:left="-5" w:right="532"/>
      </w:pPr>
      <w:r>
        <w:t>At drying temperature 70°C, boiling had great influence on drying time. The boiled samples of both thicknesses of 0.5cm and 1cm had longer drying ti</w:t>
      </w:r>
      <w:r>
        <w:t>mes compared with the fresh samples at the same thicknesses. This is to be expected as pre-treatment increases the resistance to moisture transport thereby increasing the drying time (Dinrifo, 2012). Boiling and blanching cause gelatinization of yam starch</w:t>
      </w:r>
      <w:r>
        <w:t xml:space="preserve">es which results in decreased rate of moisture transport from within the material to the surface during air drying (Falade </w:t>
      </w:r>
      <w:r>
        <w:rPr>
          <w:i/>
        </w:rPr>
        <w:t>et al.</w:t>
      </w:r>
      <w:r>
        <w:t>, 2007). This result agrees with the findings of Alzamora and Chirife (1980) who reported that blanching of potato decreased th</w:t>
      </w:r>
      <w:r>
        <w:t xml:space="preserve">e rate of drying due to starch gelatinisation resulting in reduced porosity (Mate </w:t>
      </w:r>
      <w:r>
        <w:rPr>
          <w:i/>
        </w:rPr>
        <w:t>et al.,</w:t>
      </w:r>
      <w:r>
        <w:t xml:space="preserve"> 1998).  </w:t>
      </w:r>
    </w:p>
    <w:p w:rsidR="00816571" w:rsidRDefault="00326120">
      <w:pPr>
        <w:pStyle w:val="Heading3"/>
        <w:spacing w:after="115" w:line="356" w:lineRule="auto"/>
        <w:ind w:left="849" w:hanging="864"/>
      </w:pPr>
      <w:r>
        <w:t xml:space="preserve">4.3.1.2 The influence of thickness and boiling on drying time of aerial yam at 60°C </w:t>
      </w:r>
    </w:p>
    <w:p w:rsidR="00816571" w:rsidRDefault="00326120">
      <w:pPr>
        <w:ind w:left="-5" w:right="532"/>
      </w:pPr>
      <w:r>
        <w:t>Figure 4.2 shows the drying curves for fresh and boiled yam slices dried</w:t>
      </w:r>
      <w:r>
        <w:t xml:space="preserve"> at 60</w:t>
      </w:r>
      <w:r>
        <w:rPr>
          <w:b/>
        </w:rPr>
        <w:t>°</w:t>
      </w:r>
      <w:r>
        <w:t>C. Drying time increased with increase in thickness of the fresh samples. The same trend was observed in the boiled samples, increase in thickness influenced drying time which resulted in high moisture ratio for sample thickness of 1cm. This situati</w:t>
      </w:r>
      <w:r>
        <w:t xml:space="preserve">on implies that increase in thickness will require more time to reduce moisture ratio to the required 10%.  </w:t>
      </w:r>
    </w:p>
    <w:p w:rsidR="00816571" w:rsidRDefault="00326120">
      <w:pPr>
        <w:spacing w:after="62" w:line="259" w:lineRule="auto"/>
        <w:ind w:left="448" w:right="0" w:firstLine="0"/>
        <w:jc w:val="left"/>
      </w:pPr>
      <w:r>
        <w:rPr>
          <w:noProof/>
        </w:rPr>
        <w:lastRenderedPageBreak/>
        <w:drawing>
          <wp:inline distT="0" distB="0" distL="0" distR="0">
            <wp:extent cx="4764024" cy="2820289"/>
            <wp:effectExtent l="0" t="0" r="0" b="0"/>
            <wp:docPr id="15965" name="Picture 15965"/>
            <wp:cNvGraphicFramePr/>
            <a:graphic xmlns:a="http://schemas.openxmlformats.org/drawingml/2006/main">
              <a:graphicData uri="http://schemas.openxmlformats.org/drawingml/2006/picture">
                <pic:pic xmlns:pic="http://schemas.openxmlformats.org/drawingml/2006/picture">
                  <pic:nvPicPr>
                    <pic:cNvPr id="15965" name="Picture 15965"/>
                    <pic:cNvPicPr/>
                  </pic:nvPicPr>
                  <pic:blipFill>
                    <a:blip r:embed="rId50"/>
                    <a:stretch>
                      <a:fillRect/>
                    </a:stretch>
                  </pic:blipFill>
                  <pic:spPr>
                    <a:xfrm>
                      <a:off x="0" y="0"/>
                      <a:ext cx="4764024" cy="2820289"/>
                    </a:xfrm>
                    <a:prstGeom prst="rect">
                      <a:avLst/>
                    </a:prstGeom>
                  </pic:spPr>
                </pic:pic>
              </a:graphicData>
            </a:graphic>
          </wp:inline>
        </w:drawing>
      </w:r>
    </w:p>
    <w:p w:rsidR="00816571" w:rsidRDefault="00326120">
      <w:pPr>
        <w:spacing w:after="316" w:line="259" w:lineRule="auto"/>
        <w:ind w:left="0" w:right="656" w:firstLine="0"/>
        <w:jc w:val="right"/>
      </w:pPr>
      <w:r>
        <w:t xml:space="preserve"> </w:t>
      </w:r>
    </w:p>
    <w:p w:rsidR="00816571" w:rsidRDefault="00326120">
      <w:pPr>
        <w:spacing w:after="246" w:line="265" w:lineRule="auto"/>
        <w:ind w:right="545"/>
        <w:jc w:val="center"/>
      </w:pPr>
      <w:r>
        <w:rPr>
          <w:b/>
        </w:rPr>
        <w:t xml:space="preserve">Figure 4.2: Moisture ratio as a function of drying time for boiled and fresh </w:t>
      </w:r>
    </w:p>
    <w:p w:rsidR="00816571" w:rsidRDefault="00326120">
      <w:pPr>
        <w:spacing w:after="363" w:line="265" w:lineRule="auto"/>
        <w:ind w:right="542"/>
        <w:jc w:val="center"/>
      </w:pPr>
      <w:r>
        <w:rPr>
          <w:b/>
        </w:rPr>
        <w:t xml:space="preserve">samples of 0.5cm and 1cm thickness at 60°C </w:t>
      </w:r>
    </w:p>
    <w:p w:rsidR="00816571" w:rsidRDefault="00326120">
      <w:pPr>
        <w:spacing w:after="135" w:line="238" w:lineRule="auto"/>
        <w:ind w:left="641" w:right="884"/>
      </w:pPr>
      <w:r>
        <w:rPr>
          <w:sz w:val="22"/>
        </w:rPr>
        <w:t xml:space="preserve">Fs/60/0.5cm= 0.5cm thick fresh yam dried at °C, Fs/60/1cm=1cm thick fresh yam dried at 60°C, Bs/60/0.5cm= 0.5cm thick boiled yam dried at 60°C and Bs/60/1cm= 1cm thick boiled yam dried at 60°C </w:t>
      </w:r>
    </w:p>
    <w:p w:rsidR="00816571" w:rsidRDefault="00326120">
      <w:pPr>
        <w:spacing w:after="372" w:line="259" w:lineRule="auto"/>
        <w:ind w:left="0" w:right="0" w:firstLine="0"/>
        <w:jc w:val="left"/>
      </w:pPr>
      <w:r>
        <w:t xml:space="preserve"> </w:t>
      </w:r>
    </w:p>
    <w:p w:rsidR="00816571" w:rsidRDefault="00326120">
      <w:pPr>
        <w:ind w:left="-5" w:right="532"/>
      </w:pPr>
      <w:r>
        <w:t>This trend could be attributed to the fact that boiling incr</w:t>
      </w:r>
      <w:r>
        <w:t xml:space="preserve">eases the drying time due to gelatinisation of the yam starch. From fig. 4.2, it is obvious that increase in thickness of sample size resulted in increase in moisture ratio for the boiled samples thereby drying time is increased. </w:t>
      </w:r>
    </w:p>
    <w:p w:rsidR="00816571" w:rsidRDefault="00326120">
      <w:pPr>
        <w:ind w:left="-5" w:right="532"/>
      </w:pPr>
      <w:r>
        <w:t>From the drying curve, sa</w:t>
      </w:r>
      <w:r>
        <w:t xml:space="preserve">mple with 0.5 and 1cm thicknesses exhibited the same drying time of 420 min and moisture ratio range between 7-18%. This result is contrary to that reported by Falade </w:t>
      </w:r>
      <w:r>
        <w:rPr>
          <w:i/>
        </w:rPr>
        <w:t>et al.</w:t>
      </w:r>
      <w:r>
        <w:t xml:space="preserve"> (2007) for </w:t>
      </w:r>
      <w:r>
        <w:rPr>
          <w:i/>
        </w:rPr>
        <w:t>Dioscorea rotundata</w:t>
      </w:r>
      <w:r>
        <w:t xml:space="preserve"> and </w:t>
      </w:r>
      <w:r>
        <w:rPr>
          <w:i/>
        </w:rPr>
        <w:t>alata</w:t>
      </w:r>
      <w:r>
        <w:t>. They reported a decrease in moisture rat</w:t>
      </w:r>
      <w:r>
        <w:t>io and drying rate as the thickness of the yam slices increased. They attributed it to the effect of larger exposed surface area resulting in increased diffusion path of the yam slices. The variations could be attributed to difference in specie and thickne</w:t>
      </w:r>
      <w:r>
        <w:t xml:space="preserve">ss. </w:t>
      </w:r>
    </w:p>
    <w:p w:rsidR="00816571" w:rsidRDefault="00326120">
      <w:pPr>
        <w:pStyle w:val="Heading3"/>
        <w:spacing w:after="115" w:line="356" w:lineRule="auto"/>
        <w:ind w:left="849" w:hanging="864"/>
      </w:pPr>
      <w:r>
        <w:lastRenderedPageBreak/>
        <w:t xml:space="preserve">4.3.1.3 The influence of thickness and boiling on drying time of </w:t>
      </w:r>
      <w:r>
        <w:rPr>
          <w:i/>
        </w:rPr>
        <w:t xml:space="preserve">D. bulbifera </w:t>
      </w:r>
      <w:r>
        <w:t>at 50°C</w:t>
      </w:r>
      <w:r>
        <w:rPr>
          <w:i/>
        </w:rPr>
        <w:t xml:space="preserve"> </w:t>
      </w:r>
    </w:p>
    <w:p w:rsidR="00816571" w:rsidRDefault="00326120">
      <w:pPr>
        <w:ind w:left="-5" w:right="532"/>
      </w:pPr>
      <w:r>
        <w:t xml:space="preserve">The influence of thickness and boiling on drying rate of </w:t>
      </w:r>
      <w:r>
        <w:rPr>
          <w:i/>
        </w:rPr>
        <w:t xml:space="preserve">D. bulbifera </w:t>
      </w:r>
      <w:r>
        <w:t>are presented in Fig. 4.3. It is observed from the drying curve that fresh samples of 0.5cm th</w:t>
      </w:r>
      <w:r>
        <w:t>ickness had faster drying time than the fresh samples of 1cm thickness. Similar trend was observed in the boiled samples. On the other hand, fresh samples of 0.5cm had faster drying time than boiled samples of the same thickness, the same trend observed fo</w:t>
      </w:r>
      <w:r>
        <w:t>r sample thickness of 1cm. The time required to dry yam slabs to specific moisture is influenced by the thickness being fastest with the 0.5cm and longest with 1cm. Moreover, drying time increased with increased thickness of yam slabs. The results indicate</w:t>
      </w:r>
      <w:r>
        <w:t xml:space="preserve">d that boiling decreased the rate of moisture movement which resulted in increased drying time as observed in the treatment. </w:t>
      </w:r>
    </w:p>
    <w:p w:rsidR="00816571" w:rsidRDefault="00326120">
      <w:pPr>
        <w:spacing w:after="316" w:line="259" w:lineRule="auto"/>
        <w:ind w:left="0" w:right="915" w:firstLine="0"/>
        <w:jc w:val="right"/>
      </w:pPr>
      <w:r>
        <w:rPr>
          <w:noProof/>
        </w:rPr>
        <w:drawing>
          <wp:inline distT="0" distB="0" distL="0" distR="0">
            <wp:extent cx="4723130" cy="2713990"/>
            <wp:effectExtent l="0" t="0" r="0" b="0"/>
            <wp:docPr id="16084" name="Picture 16084"/>
            <wp:cNvGraphicFramePr/>
            <a:graphic xmlns:a="http://schemas.openxmlformats.org/drawingml/2006/main">
              <a:graphicData uri="http://schemas.openxmlformats.org/drawingml/2006/picture">
                <pic:pic xmlns:pic="http://schemas.openxmlformats.org/drawingml/2006/picture">
                  <pic:nvPicPr>
                    <pic:cNvPr id="16084" name="Picture 16084"/>
                    <pic:cNvPicPr/>
                  </pic:nvPicPr>
                  <pic:blipFill>
                    <a:blip r:embed="rId51"/>
                    <a:stretch>
                      <a:fillRect/>
                    </a:stretch>
                  </pic:blipFill>
                  <pic:spPr>
                    <a:xfrm>
                      <a:off x="0" y="0"/>
                      <a:ext cx="4723130" cy="2713990"/>
                    </a:xfrm>
                    <a:prstGeom prst="rect">
                      <a:avLst/>
                    </a:prstGeom>
                  </pic:spPr>
                </pic:pic>
              </a:graphicData>
            </a:graphic>
          </wp:inline>
        </w:drawing>
      </w:r>
      <w:r>
        <w:t xml:space="preserve"> </w:t>
      </w:r>
    </w:p>
    <w:p w:rsidR="00816571" w:rsidRDefault="00326120">
      <w:pPr>
        <w:spacing w:after="246" w:line="265" w:lineRule="auto"/>
        <w:ind w:right="545"/>
        <w:jc w:val="center"/>
      </w:pPr>
      <w:r>
        <w:rPr>
          <w:b/>
        </w:rPr>
        <w:t xml:space="preserve">Figure 4.3: Moisture ratio as a function of drying time for boiled and fresh </w:t>
      </w:r>
    </w:p>
    <w:p w:rsidR="00816571" w:rsidRDefault="00326120">
      <w:pPr>
        <w:spacing w:after="0" w:line="265" w:lineRule="auto"/>
        <w:ind w:right="542"/>
        <w:jc w:val="center"/>
      </w:pPr>
      <w:r>
        <w:rPr>
          <w:b/>
        </w:rPr>
        <w:t xml:space="preserve">samples of 0.5cm and 1cm tickness at 50°C </w:t>
      </w:r>
    </w:p>
    <w:p w:rsidR="00816571" w:rsidRDefault="00326120">
      <w:pPr>
        <w:pStyle w:val="Heading2"/>
        <w:spacing w:after="122" w:line="356" w:lineRule="auto"/>
        <w:ind w:left="561" w:hanging="576"/>
      </w:pPr>
      <w:r>
        <w:t xml:space="preserve">4.3.2 </w:t>
      </w:r>
      <w:r>
        <w:t>The</w:t>
      </w:r>
      <w:r>
        <w:rPr>
          <w:i/>
        </w:rPr>
        <w:t xml:space="preserve"> </w:t>
      </w:r>
      <w:r>
        <w:t>influence</w:t>
      </w:r>
      <w:r>
        <w:rPr>
          <w:i/>
        </w:rPr>
        <w:t xml:space="preserve"> </w:t>
      </w:r>
      <w:r>
        <w:t>of temperature</w:t>
      </w:r>
      <w:r>
        <w:rPr>
          <w:i/>
        </w:rPr>
        <w:t xml:space="preserve"> </w:t>
      </w:r>
      <w:r>
        <w:t>on drying time</w:t>
      </w:r>
      <w:r>
        <w:rPr>
          <w:i/>
        </w:rPr>
        <w:t xml:space="preserve"> </w:t>
      </w:r>
      <w:r>
        <w:t>of aerial yam</w:t>
      </w:r>
      <w:r>
        <w:rPr>
          <w:i/>
        </w:rPr>
        <w:t xml:space="preserve"> </w:t>
      </w:r>
      <w:r>
        <w:t xml:space="preserve">at different thickness </w:t>
      </w:r>
    </w:p>
    <w:p w:rsidR="00816571" w:rsidRDefault="00326120">
      <w:pPr>
        <w:pStyle w:val="Heading3"/>
        <w:spacing w:after="115" w:line="356" w:lineRule="auto"/>
        <w:ind w:left="849" w:hanging="864"/>
      </w:pPr>
      <w:r>
        <w:t>4.3.2.1 The</w:t>
      </w:r>
      <w:r>
        <w:rPr>
          <w:i/>
        </w:rPr>
        <w:t xml:space="preserve"> </w:t>
      </w:r>
      <w:r>
        <w:t xml:space="preserve">influence of </w:t>
      </w:r>
      <w:r>
        <w:rPr>
          <w:i/>
        </w:rPr>
        <w:t>t</w:t>
      </w:r>
      <w:r>
        <w:t>emperature on dryin</w:t>
      </w:r>
      <w:r>
        <w:rPr>
          <w:i/>
        </w:rPr>
        <w:t xml:space="preserve">g </w:t>
      </w:r>
      <w:r>
        <w:t>time</w:t>
      </w:r>
      <w:r>
        <w:rPr>
          <w:i/>
        </w:rPr>
        <w:t xml:space="preserve"> </w:t>
      </w:r>
      <w:r>
        <w:t>of aerial yam</w:t>
      </w:r>
      <w:r>
        <w:rPr>
          <w:i/>
        </w:rPr>
        <w:t xml:space="preserve"> </w:t>
      </w:r>
      <w:r>
        <w:t xml:space="preserve">at 0.5cm thickness </w:t>
      </w:r>
    </w:p>
    <w:p w:rsidR="00816571" w:rsidRDefault="00326120">
      <w:pPr>
        <w:ind w:left="-5" w:right="532"/>
      </w:pPr>
      <w:r>
        <w:t>The influence of different temperatures 50, 60 and 70°C on drying time is shown in Figur</w:t>
      </w:r>
      <w:r>
        <w:t xml:space="preserve">e 4.4. Increasing temperature resulted in improvement of the rate of moisture loss and significant decrease in total drying time. The drying time of the fresh aerial yam </w:t>
      </w:r>
      <w:r>
        <w:lastRenderedPageBreak/>
        <w:t>slabs at 70°C was twice as fast as that at 60°C and five times compared to 50°C.  Decr</w:t>
      </w:r>
      <w:r>
        <w:t>easing drying time of around 150 min with increasing 10°C was observed within this temperature range except for the slightly lower difference for the case of drying at 50°C. The drying time was lower for 50°C compared to 60°C. This phenomenon could be attr</w:t>
      </w:r>
      <w:r>
        <w:t xml:space="preserve">ibuted to surface or case hardening due to quicker initial rate of evaporation of moisture from the sample surface. Case hardening may have slowed down drying rates of yam slabs at higher dry air temperature than at the lower temperature of 50°C. </w:t>
      </w:r>
    </w:p>
    <w:p w:rsidR="00816571" w:rsidRDefault="00326120">
      <w:pPr>
        <w:ind w:left="-5" w:right="532"/>
      </w:pPr>
      <w:r>
        <w:t>It was o</w:t>
      </w:r>
      <w:r>
        <w:t>bserved from figure 4.4 for boiled yam slabs that, as the temperature increases, the drying time decreased. The drying time of the boiled yam slabs at 70°C was shorter by 120 min compared to yam slabs dried at 60°C and 50°C temperatures. The same drying ti</w:t>
      </w:r>
      <w:r>
        <w:t xml:space="preserve">me recorded for both yam slabs dried at 50°C and 60°C may be attributed to the case hardening effect as observed for the fresh yam slabs. In the falling rate period, the concentration gradient in the food matrix controls the drying rate and is temperature </w:t>
      </w:r>
      <w:r>
        <w:t xml:space="preserve">dependent (Falade </w:t>
      </w:r>
      <w:r>
        <w:rPr>
          <w:i/>
        </w:rPr>
        <w:t>et al.,</w:t>
      </w:r>
      <w:r>
        <w:t xml:space="preserve"> 2007). This may account for the difference in drying time between the boiled and fresh yam slabs and between 70°C and the two lower temperatures of 60 and 50°C. From the figure, it is obvious that differences of drying rate betwee</w:t>
      </w:r>
      <w:r>
        <w:t xml:space="preserve">n 70 and the two lower temperatures occurred in the early stage of drying within the first thirty minutes. The differences especially between 60°C and 50°C then gradually decreased to the point when the drying times were equal. Drying time to obtain equal </w:t>
      </w:r>
      <w:r>
        <w:t xml:space="preserve">moisture ratio for all the yam slabs decreased with increasing temperatures most evident with 70°C drying air temperature. </w:t>
      </w:r>
    </w:p>
    <w:p w:rsidR="00816571" w:rsidRDefault="00326120">
      <w:pPr>
        <w:spacing w:after="317" w:line="259" w:lineRule="auto"/>
        <w:ind w:left="0" w:right="576" w:firstLine="0"/>
        <w:jc w:val="right"/>
      </w:pPr>
      <w:r>
        <w:rPr>
          <w:noProof/>
        </w:rPr>
        <w:lastRenderedPageBreak/>
        <w:drawing>
          <wp:inline distT="0" distB="0" distL="0" distR="0">
            <wp:extent cx="5213350" cy="2947035"/>
            <wp:effectExtent l="0" t="0" r="0" b="0"/>
            <wp:docPr id="16212" name="Picture 16212"/>
            <wp:cNvGraphicFramePr/>
            <a:graphic xmlns:a="http://schemas.openxmlformats.org/drawingml/2006/main">
              <a:graphicData uri="http://schemas.openxmlformats.org/drawingml/2006/picture">
                <pic:pic xmlns:pic="http://schemas.openxmlformats.org/drawingml/2006/picture">
                  <pic:nvPicPr>
                    <pic:cNvPr id="16212" name="Picture 16212"/>
                    <pic:cNvPicPr/>
                  </pic:nvPicPr>
                  <pic:blipFill>
                    <a:blip r:embed="rId52"/>
                    <a:stretch>
                      <a:fillRect/>
                    </a:stretch>
                  </pic:blipFill>
                  <pic:spPr>
                    <a:xfrm>
                      <a:off x="0" y="0"/>
                      <a:ext cx="5213350" cy="2947035"/>
                    </a:xfrm>
                    <a:prstGeom prst="rect">
                      <a:avLst/>
                    </a:prstGeom>
                  </pic:spPr>
                </pic:pic>
              </a:graphicData>
            </a:graphic>
          </wp:inline>
        </w:drawing>
      </w:r>
      <w:r>
        <w:t xml:space="preserve"> </w:t>
      </w:r>
    </w:p>
    <w:p w:rsidR="00816571" w:rsidRDefault="00326120">
      <w:pPr>
        <w:pStyle w:val="Heading1"/>
        <w:spacing w:after="252"/>
        <w:ind w:left="183"/>
      </w:pPr>
      <w:r>
        <w:t xml:space="preserve">Figure 4.4: Drying curve of 0.5cm thickness of boiled and fresh </w:t>
      </w:r>
      <w:r>
        <w:rPr>
          <w:i/>
        </w:rPr>
        <w:t>D. bulbifera</w:t>
      </w:r>
      <w:r>
        <w:t xml:space="preserve"> at </w:t>
      </w:r>
    </w:p>
    <w:p w:rsidR="00816571" w:rsidRDefault="00326120">
      <w:pPr>
        <w:spacing w:after="363" w:line="265" w:lineRule="auto"/>
        <w:ind w:right="547"/>
        <w:jc w:val="center"/>
      </w:pPr>
      <w:r>
        <w:rPr>
          <w:b/>
        </w:rPr>
        <w:t xml:space="preserve">various drying air temperatures. </w:t>
      </w:r>
    </w:p>
    <w:p w:rsidR="00816571" w:rsidRDefault="00326120">
      <w:pPr>
        <w:ind w:left="-5" w:right="532"/>
      </w:pPr>
      <w:r>
        <w:t>From figure 4</w:t>
      </w:r>
      <w:r>
        <w:t>.5, the influence of drying temperature on drying time can be clearly observed. The fresh yam slabs dried at 70°C took 210mins to reach a moisture ratio of 8.7% on dry basis. Whiles it took the yam slabs dried at 60°C 330min to reach a moisture ratio of 10</w:t>
      </w:r>
      <w:r>
        <w:t xml:space="preserve">% (d.b) and 360mins for slabs dried at 50°C to reach a moisture ratio of 10% (d..b).  </w:t>
      </w:r>
    </w:p>
    <w:p w:rsidR="00816571" w:rsidRDefault="00326120">
      <w:pPr>
        <w:spacing w:after="130" w:line="259" w:lineRule="auto"/>
        <w:ind w:left="372" w:right="0" w:firstLine="0"/>
        <w:jc w:val="left"/>
      </w:pPr>
      <w:r>
        <w:rPr>
          <w:noProof/>
        </w:rPr>
        <w:drawing>
          <wp:inline distT="0" distB="0" distL="0" distR="0">
            <wp:extent cx="4166616" cy="2386584"/>
            <wp:effectExtent l="0" t="0" r="0" b="0"/>
            <wp:docPr id="263130" name="Picture 263130"/>
            <wp:cNvGraphicFramePr/>
            <a:graphic xmlns:a="http://schemas.openxmlformats.org/drawingml/2006/main">
              <a:graphicData uri="http://schemas.openxmlformats.org/drawingml/2006/picture">
                <pic:pic xmlns:pic="http://schemas.openxmlformats.org/drawingml/2006/picture">
                  <pic:nvPicPr>
                    <pic:cNvPr id="263130" name="Picture 263130"/>
                    <pic:cNvPicPr/>
                  </pic:nvPicPr>
                  <pic:blipFill>
                    <a:blip r:embed="rId53"/>
                    <a:stretch>
                      <a:fillRect/>
                    </a:stretch>
                  </pic:blipFill>
                  <pic:spPr>
                    <a:xfrm>
                      <a:off x="0" y="0"/>
                      <a:ext cx="4166616" cy="2386584"/>
                    </a:xfrm>
                    <a:prstGeom prst="rect">
                      <a:avLst/>
                    </a:prstGeom>
                  </pic:spPr>
                </pic:pic>
              </a:graphicData>
            </a:graphic>
          </wp:inline>
        </w:drawing>
      </w:r>
    </w:p>
    <w:p w:rsidR="00816571" w:rsidRDefault="00326120">
      <w:pPr>
        <w:spacing w:after="319" w:line="259" w:lineRule="auto"/>
        <w:ind w:left="0" w:right="1580" w:firstLine="0"/>
        <w:jc w:val="right"/>
      </w:pPr>
      <w:r>
        <w:t xml:space="preserve"> </w:t>
      </w:r>
    </w:p>
    <w:p w:rsidR="00816571" w:rsidRDefault="00326120">
      <w:pPr>
        <w:pStyle w:val="Heading1"/>
        <w:spacing w:after="252"/>
        <w:ind w:left="-5"/>
      </w:pPr>
      <w:r>
        <w:lastRenderedPageBreak/>
        <w:t xml:space="preserve">Figure 4.5: Moisture ratio as a function of drying time of 1 cm thickness of boiled </w:t>
      </w:r>
    </w:p>
    <w:p w:rsidR="00816571" w:rsidRDefault="00326120">
      <w:pPr>
        <w:spacing w:after="363" w:line="265" w:lineRule="auto"/>
        <w:ind w:right="545"/>
        <w:jc w:val="center"/>
      </w:pPr>
      <w:r>
        <w:rPr>
          <w:b/>
        </w:rPr>
        <w:t xml:space="preserve">and fresh </w:t>
      </w:r>
      <w:r>
        <w:rPr>
          <w:b/>
          <w:i/>
        </w:rPr>
        <w:t>D. bulbifera</w:t>
      </w:r>
      <w:r>
        <w:rPr>
          <w:b/>
        </w:rPr>
        <w:t xml:space="preserve"> at various drying air temperatures </w:t>
      </w:r>
    </w:p>
    <w:p w:rsidR="00816571" w:rsidRDefault="00326120">
      <w:pPr>
        <w:spacing w:after="0"/>
        <w:ind w:left="-5" w:right="532"/>
      </w:pPr>
      <w:r>
        <w:t>The same trend was ob</w:t>
      </w:r>
      <w:r>
        <w:t xml:space="preserve">served in the boiled yam slabs where higher temperatures resulted in shorter drying times though the moisture ratio for 70 and 60°C were higher than 10% required moisture content for roots and tubers. This may be attributed to gelatinisation of the starch </w:t>
      </w:r>
      <w:r>
        <w:t>molecules thereby inhibiting the free movement of moisture from the sample. However, the yam slabs dried at 50°C had moisture ratio of 10% (d.b) when it was dried for 480 min. This could imply that if the boiled slabs dried at 70 and 60°C had been dried fu</w:t>
      </w:r>
      <w:r>
        <w:t xml:space="preserve">rther, it may have resulted in 10% moisture </w:t>
      </w:r>
    </w:p>
    <w:p w:rsidR="00816571" w:rsidRDefault="00326120">
      <w:pPr>
        <w:spacing w:after="372" w:line="259" w:lineRule="auto"/>
        <w:ind w:left="-5" w:right="532"/>
      </w:pPr>
      <w:r>
        <w:t xml:space="preserve">ratio.  </w:t>
      </w:r>
    </w:p>
    <w:p w:rsidR="00816571" w:rsidRDefault="00326120">
      <w:pPr>
        <w:ind w:left="-5" w:right="532"/>
      </w:pPr>
      <w:r>
        <w:t xml:space="preserve">A slight constant rate period was observed for all the graphs, generally, drying took place in the falling rate period as have been recorded in literature for different crops (Hii </w:t>
      </w:r>
      <w:r>
        <w:rPr>
          <w:i/>
        </w:rPr>
        <w:t>et al</w:t>
      </w:r>
      <w:r>
        <w:t>., 2008; Taheri-G</w:t>
      </w:r>
      <w:r>
        <w:t xml:space="preserve">arvand, 2011). These results will provide food processors with information to determine the best processing conditions for the </w:t>
      </w:r>
      <w:r>
        <w:rPr>
          <w:i/>
        </w:rPr>
        <w:t>dioscorea bulbifera</w:t>
      </w:r>
      <w:r>
        <w:t xml:space="preserve"> and finally eliminate wastage. </w:t>
      </w:r>
    </w:p>
    <w:p w:rsidR="00816571" w:rsidRDefault="00326120">
      <w:pPr>
        <w:pStyle w:val="Heading1"/>
        <w:ind w:left="-5"/>
      </w:pPr>
      <w:r>
        <w:t xml:space="preserve">4.4 Conclusion  </w:t>
      </w:r>
    </w:p>
    <w:p w:rsidR="00816571" w:rsidRDefault="00326120">
      <w:pPr>
        <w:ind w:left="-5" w:right="532"/>
      </w:pPr>
      <w:r>
        <w:t xml:space="preserve">The study showed that short </w:t>
      </w:r>
      <w:r>
        <w:t xml:space="preserve">constant rate period was observed for all the drying curves. Generally, drying took place in the falling rate period as have been recorded in literature for different crops (Hii </w:t>
      </w:r>
      <w:r>
        <w:rPr>
          <w:i/>
        </w:rPr>
        <w:t>et al.,</w:t>
      </w:r>
      <w:r>
        <w:t xml:space="preserve"> 2008; Taheri-Garvand, 2011). Increasing slab thickness influenced dryi</w:t>
      </w:r>
      <w:r>
        <w:t xml:space="preserve">ng time for both the boiled and fresh samples at all temperatures, whiles boiling as a pre-treatment decreased the rate of moisture movement which also resulted in increased drying time. </w:t>
      </w:r>
      <w:r>
        <w:br w:type="page"/>
      </w:r>
    </w:p>
    <w:p w:rsidR="00816571" w:rsidRDefault="00326120">
      <w:pPr>
        <w:spacing w:after="486" w:line="265" w:lineRule="auto"/>
        <w:ind w:right="546"/>
        <w:jc w:val="center"/>
      </w:pPr>
      <w:r>
        <w:rPr>
          <w:b/>
        </w:rPr>
        <w:lastRenderedPageBreak/>
        <w:t xml:space="preserve">CHAPTER 5 </w:t>
      </w:r>
    </w:p>
    <w:p w:rsidR="00816571" w:rsidRDefault="00326120">
      <w:pPr>
        <w:spacing w:after="252" w:line="259" w:lineRule="auto"/>
        <w:ind w:left="231" w:right="0"/>
        <w:jc w:val="left"/>
      </w:pPr>
      <w:r>
        <w:rPr>
          <w:b/>
        </w:rPr>
        <w:t xml:space="preserve">MODELLING OF THE DRYING CHARACTERISTICS OF THE AERIAL </w:t>
      </w:r>
    </w:p>
    <w:p w:rsidR="00816571" w:rsidRDefault="00326120">
      <w:pPr>
        <w:spacing w:after="308" w:line="265" w:lineRule="auto"/>
        <w:ind w:right="541"/>
        <w:jc w:val="center"/>
      </w:pPr>
      <w:r>
        <w:rPr>
          <w:b/>
        </w:rPr>
        <w:t>Y</w:t>
      </w:r>
      <w:r>
        <w:rPr>
          <w:b/>
        </w:rPr>
        <w:t xml:space="preserve">AM </w:t>
      </w:r>
    </w:p>
    <w:p w:rsidR="00816571" w:rsidRDefault="00326120">
      <w:pPr>
        <w:pStyle w:val="Heading1"/>
        <w:ind w:left="-5"/>
      </w:pPr>
      <w:r>
        <w:t xml:space="preserve">5.1 Introduction </w:t>
      </w:r>
    </w:p>
    <w:p w:rsidR="00816571" w:rsidRDefault="00326120">
      <w:pPr>
        <w:ind w:left="-5" w:right="532"/>
      </w:pPr>
      <w:r>
        <w:t>Aerial yam which is also known as air potatoes is a member of the yam species often considered as a wild species of yam native to Africa and Asia. It is among one of the most underutilized food crops in Ghana and other parts of the wo</w:t>
      </w:r>
      <w:r>
        <w:t xml:space="preserve">rld where it grows and appears in both the wild and edible forms. Unlike the other yam species, aerial yam has a long vine and produces tubers (bulbis) which grow at the base of its leaves. This species of yam is not popular among farmers or consumers and </w:t>
      </w:r>
      <w:r>
        <w:t xml:space="preserve">does not enjoy the patronage that some of the other edible yam species enjoy. Despite it underutilization, aerial yam has been shown to possess a myriad of compounds that have also been attributed to several health benefits (Azeem </w:t>
      </w:r>
      <w:r>
        <w:rPr>
          <w:i/>
        </w:rPr>
        <w:t>et al.</w:t>
      </w:r>
      <w:r>
        <w:t xml:space="preserve">, 2013; Panduraju </w:t>
      </w:r>
      <w:r>
        <w:rPr>
          <w:i/>
        </w:rPr>
        <w:t>e</w:t>
      </w:r>
      <w:r>
        <w:rPr>
          <w:i/>
        </w:rPr>
        <w:t>t al</w:t>
      </w:r>
      <w:r>
        <w:t>., 2010; Suriyavathana and Indupriya, 2011).This species of yam has certain advantages that go beyond its health conferring abilities. It is very easy to grow under even harsh conditions and this presents an opportunity to have a reliable food source a</w:t>
      </w:r>
      <w:r>
        <w:t xml:space="preserve">ll year round. </w:t>
      </w:r>
    </w:p>
    <w:p w:rsidR="00816571" w:rsidRDefault="00326120">
      <w:pPr>
        <w:ind w:left="-5" w:right="532"/>
      </w:pPr>
      <w:r>
        <w:t xml:space="preserve">Drying is a highly energy intensive unit operation in the food industry, where it is necessary to maintain food product quality during drying in addition to reducing cost. Some products can be very high valued such as mango, strawberry and </w:t>
      </w:r>
      <w:r>
        <w:t>some marine products; even highly expensive freeze drying can also be used for these products with enough profit margins. However, products such as roots and tubers and vegetables cannot be dried using such expensive drying process.  It has therefore becom</w:t>
      </w:r>
      <w:r>
        <w:t xml:space="preserve">e very necessary to develop cost-effective and innovative drying methods in the food industry (Jangam </w:t>
      </w:r>
      <w:r>
        <w:rPr>
          <w:i/>
        </w:rPr>
        <w:t>et al</w:t>
      </w:r>
      <w:r>
        <w:t xml:space="preserve">., 2010). </w:t>
      </w:r>
    </w:p>
    <w:p w:rsidR="00816571" w:rsidRDefault="00326120">
      <w:pPr>
        <w:ind w:left="-5" w:right="532"/>
      </w:pPr>
      <w:r>
        <w:lastRenderedPageBreak/>
        <w:t>Drying kinetics of food crops are generally affected by factors including drying temperature, pre-treatment method, relative humidity, and</w:t>
      </w:r>
      <w:r>
        <w:t xml:space="preserve"> product sizes (Kudra, 2004; Ade-Omowaye </w:t>
      </w:r>
      <w:r>
        <w:rPr>
          <w:i/>
        </w:rPr>
        <w:t>et al.,</w:t>
      </w:r>
      <w:r>
        <w:t xml:space="preserve"> 2002) and are crop specific.  </w:t>
      </w:r>
    </w:p>
    <w:p w:rsidR="00816571" w:rsidRDefault="00326120">
      <w:pPr>
        <w:ind w:left="-5" w:right="532"/>
      </w:pPr>
      <w:r>
        <w:t>The flesh of aerial yam is usually white but the colour of the flour ranges from cream to brown due to enzymatic browning. Pre-treatment like boiling which can be used to minim</w:t>
      </w:r>
      <w:r>
        <w:t xml:space="preserve">ise enzymatic browning have been shown to influence drying characteristics and energy requirements during drying (Falade </w:t>
      </w:r>
      <w:r>
        <w:rPr>
          <w:i/>
        </w:rPr>
        <w:t>et al</w:t>
      </w:r>
      <w:r>
        <w:t>., 2007). So far, there are no studies on the influence of pre-treatment on the energy requirements during drying of the aerial ya</w:t>
      </w:r>
      <w:r>
        <w:t xml:space="preserve">m.   Many authors studied the air drying characteristics and calculated the moisture diffusion and activation energy of agricultural produce (Akpinar </w:t>
      </w:r>
      <w:r>
        <w:rPr>
          <w:i/>
        </w:rPr>
        <w:t>et al</w:t>
      </w:r>
      <w:r>
        <w:t xml:space="preserve">., 2003; Babalis and Belessiotis, 2004; Goyal </w:t>
      </w:r>
      <w:r>
        <w:rPr>
          <w:i/>
        </w:rPr>
        <w:t>et al</w:t>
      </w:r>
      <w:r>
        <w:t>., 2007). The objective of this study therefore wa</w:t>
      </w:r>
      <w:r>
        <w:t xml:space="preserve">s to investigate the modelling and effects of boiling on the activation energy and moisture diffusivity of the aerial yam. </w:t>
      </w:r>
    </w:p>
    <w:p w:rsidR="00816571" w:rsidRDefault="00326120">
      <w:pPr>
        <w:pStyle w:val="Heading1"/>
        <w:ind w:left="-5"/>
      </w:pPr>
      <w:r>
        <w:t xml:space="preserve">5.2 Materials and Methods </w:t>
      </w:r>
    </w:p>
    <w:p w:rsidR="00816571" w:rsidRDefault="00326120">
      <w:pPr>
        <w:pStyle w:val="Heading2"/>
        <w:ind w:left="-5"/>
      </w:pPr>
      <w:r>
        <w:t xml:space="preserve">5.2.1 Materials </w:t>
      </w:r>
    </w:p>
    <w:p w:rsidR="00816571" w:rsidRDefault="00326120">
      <w:pPr>
        <w:ind w:left="-5" w:right="532"/>
      </w:pPr>
      <w:r>
        <w:t>The aerial yam used in this study was obtained from a farmer in the Northern region of G</w:t>
      </w:r>
      <w:r>
        <w:t xml:space="preserve">hana. The samples were prepared as described in section 4.2.1. </w:t>
      </w:r>
    </w:p>
    <w:p w:rsidR="00816571" w:rsidRDefault="00326120">
      <w:pPr>
        <w:pStyle w:val="Heading2"/>
        <w:ind w:left="-5"/>
      </w:pPr>
      <w:r>
        <w:t xml:space="preserve">5.2.2 Modelling of the experimental data </w:t>
      </w:r>
    </w:p>
    <w:p w:rsidR="00816571" w:rsidRDefault="00326120">
      <w:pPr>
        <w:spacing w:after="28"/>
        <w:ind w:left="-5" w:right="532"/>
      </w:pPr>
      <w:r>
        <w:t xml:space="preserve">To determine the drying model, the experimental moisture ratio data were fitted to 12 thin – layer drying models widely used in scientific literature </w:t>
      </w:r>
      <w:r>
        <w:t>as represented in Table 5.1 to describe the drying rate of the yam slabs.  The non-linear regression analysis was performed with the statistical package program, QtiPlot and professional curve expert version 2.0 (Hyams,</w:t>
      </w:r>
      <w:r>
        <w:rPr>
          <w:b/>
        </w:rPr>
        <w:t xml:space="preserve"> </w:t>
      </w:r>
      <w:r>
        <w:t>2010</w:t>
      </w:r>
      <w:r>
        <w:rPr>
          <w:b/>
        </w:rPr>
        <w:t>)</w:t>
      </w:r>
      <w:r>
        <w:t xml:space="preserve">. According to Erbay and Icier </w:t>
      </w:r>
      <w:r>
        <w:t xml:space="preserve">(2008), regression and correlation analysis are very useful tools in modelling the drying behaviour of </w:t>
      </w:r>
      <w:r>
        <w:lastRenderedPageBreak/>
        <w:t>biological materials. Determination of the best fit was done using higher values of coefficient of determination (R²),  and the lowest values of root mea</w:t>
      </w:r>
      <w:r>
        <w:t xml:space="preserve">n square error </w:t>
      </w:r>
    </w:p>
    <w:p w:rsidR="00816571" w:rsidRDefault="00326120">
      <w:pPr>
        <w:spacing w:after="329"/>
        <w:ind w:left="-5" w:right="532"/>
      </w:pPr>
      <w:r>
        <w:t>(RMSE) and the reduced chi square (χ</w:t>
      </w:r>
      <w:r>
        <w:rPr>
          <w:vertAlign w:val="superscript"/>
        </w:rPr>
        <w:t>2</w:t>
      </w:r>
      <w:r>
        <w:t xml:space="preserve">). The different statistical evaluation equations to describe the goodness of the fit of the dried yam slabs are as follows: </w:t>
      </w:r>
    </w:p>
    <w:p w:rsidR="00816571" w:rsidRDefault="00326120">
      <w:pPr>
        <w:tabs>
          <w:tab w:val="center" w:pos="7778"/>
        </w:tabs>
        <w:spacing w:after="0" w:line="265" w:lineRule="auto"/>
        <w:ind w:left="0" w:right="0" w:firstLine="0"/>
        <w:jc w:val="left"/>
      </w:pPr>
      <w:r>
        <w:rPr>
          <w:noProof/>
        </w:rPr>
        <w:drawing>
          <wp:inline distT="0" distB="0" distL="0" distR="0">
            <wp:extent cx="3535680" cy="563880"/>
            <wp:effectExtent l="0" t="0" r="0" b="0"/>
            <wp:docPr id="16867" name="Picture 16867"/>
            <wp:cNvGraphicFramePr/>
            <a:graphic xmlns:a="http://schemas.openxmlformats.org/drawingml/2006/main">
              <a:graphicData uri="http://schemas.openxmlformats.org/drawingml/2006/picture">
                <pic:pic xmlns:pic="http://schemas.openxmlformats.org/drawingml/2006/picture">
                  <pic:nvPicPr>
                    <pic:cNvPr id="16867" name="Picture 16867"/>
                    <pic:cNvPicPr/>
                  </pic:nvPicPr>
                  <pic:blipFill>
                    <a:blip r:embed="rId54"/>
                    <a:stretch>
                      <a:fillRect/>
                    </a:stretch>
                  </pic:blipFill>
                  <pic:spPr>
                    <a:xfrm>
                      <a:off x="0" y="0"/>
                      <a:ext cx="3535680" cy="563880"/>
                    </a:xfrm>
                    <a:prstGeom prst="rect">
                      <a:avLst/>
                    </a:prstGeom>
                  </pic:spPr>
                </pic:pic>
              </a:graphicData>
            </a:graphic>
          </wp:inline>
        </w:drawing>
      </w:r>
      <w:r>
        <w:tab/>
        <w:t xml:space="preserve">(21) </w:t>
      </w:r>
    </w:p>
    <w:p w:rsidR="00816571" w:rsidRDefault="00326120">
      <w:pPr>
        <w:spacing w:after="447" w:line="259" w:lineRule="auto"/>
        <w:ind w:left="2292" w:right="0" w:firstLine="0"/>
        <w:jc w:val="center"/>
      </w:pPr>
      <w:r>
        <w:rPr>
          <w:sz w:val="2"/>
        </w:rPr>
        <w:t xml:space="preserve"> </w:t>
      </w:r>
    </w:p>
    <w:p w:rsidR="00816571" w:rsidRDefault="00326120">
      <w:pPr>
        <w:spacing w:after="393" w:line="259" w:lineRule="auto"/>
        <w:ind w:left="0" w:right="0" w:firstLine="0"/>
        <w:jc w:val="left"/>
      </w:pPr>
      <w:r>
        <w:rPr>
          <w:sz w:val="22"/>
        </w:rPr>
        <w:t xml:space="preserve"> </w:t>
      </w:r>
      <w:r>
        <w:rPr>
          <w:sz w:val="22"/>
        </w:rPr>
        <w:tab/>
      </w:r>
      <w:r>
        <w:t xml:space="preserve"> </w:t>
      </w:r>
    </w:p>
    <w:p w:rsidR="00816571" w:rsidRDefault="00326120">
      <w:pPr>
        <w:spacing w:after="56" w:line="265" w:lineRule="auto"/>
        <w:ind w:right="871"/>
        <w:jc w:val="right"/>
      </w:pPr>
      <w:r>
        <w:rPr>
          <w:noProof/>
        </w:rPr>
        <w:drawing>
          <wp:anchor distT="0" distB="0" distL="114300" distR="114300" simplePos="0" relativeHeight="251664384" behindDoc="0" locked="0" layoutInCell="1" allowOverlap="0">
            <wp:simplePos x="0" y="0"/>
            <wp:positionH relativeFrom="column">
              <wp:posOffset>-253</wp:posOffset>
            </wp:positionH>
            <wp:positionV relativeFrom="paragraph">
              <wp:posOffset>-30708</wp:posOffset>
            </wp:positionV>
            <wp:extent cx="1935480" cy="396240"/>
            <wp:effectExtent l="0" t="0" r="0" b="0"/>
            <wp:wrapSquare wrapText="bothSides"/>
            <wp:docPr id="16874" name="Picture 16874"/>
            <wp:cNvGraphicFramePr/>
            <a:graphic xmlns:a="http://schemas.openxmlformats.org/drawingml/2006/main">
              <a:graphicData uri="http://schemas.openxmlformats.org/drawingml/2006/picture">
                <pic:pic xmlns:pic="http://schemas.openxmlformats.org/drawingml/2006/picture">
                  <pic:nvPicPr>
                    <pic:cNvPr id="16874" name="Picture 16874"/>
                    <pic:cNvPicPr/>
                  </pic:nvPicPr>
                  <pic:blipFill>
                    <a:blip r:embed="rId55"/>
                    <a:stretch>
                      <a:fillRect/>
                    </a:stretch>
                  </pic:blipFill>
                  <pic:spPr>
                    <a:xfrm>
                      <a:off x="0" y="0"/>
                      <a:ext cx="1935480" cy="396240"/>
                    </a:xfrm>
                    <a:prstGeom prst="rect">
                      <a:avLst/>
                    </a:prstGeom>
                  </pic:spPr>
                </pic:pic>
              </a:graphicData>
            </a:graphic>
          </wp:anchor>
        </w:drawing>
      </w:r>
      <w:r>
        <w:t xml:space="preserve">(22) </w:t>
      </w:r>
    </w:p>
    <w:p w:rsidR="00816571" w:rsidRDefault="00326120">
      <w:pPr>
        <w:spacing w:after="426" w:line="259" w:lineRule="auto"/>
        <w:ind w:left="3049" w:right="0" w:firstLine="0"/>
        <w:jc w:val="left"/>
      </w:pPr>
      <w:r>
        <w:rPr>
          <w:sz w:val="22"/>
        </w:rPr>
        <w:t xml:space="preserve"> </w:t>
      </w:r>
    </w:p>
    <w:p w:rsidR="00816571" w:rsidRDefault="00326120">
      <w:pPr>
        <w:spacing w:after="0" w:line="259" w:lineRule="auto"/>
        <w:ind w:right="871"/>
        <w:jc w:val="right"/>
      </w:pPr>
      <w:r>
        <w:rPr>
          <w:noProof/>
        </w:rPr>
        <w:drawing>
          <wp:inline distT="0" distB="0" distL="0" distR="0">
            <wp:extent cx="2461260" cy="502920"/>
            <wp:effectExtent l="0" t="0" r="0" b="0"/>
            <wp:docPr id="16881" name="Picture 16881"/>
            <wp:cNvGraphicFramePr/>
            <a:graphic xmlns:a="http://schemas.openxmlformats.org/drawingml/2006/main">
              <a:graphicData uri="http://schemas.openxmlformats.org/drawingml/2006/picture">
                <pic:pic xmlns:pic="http://schemas.openxmlformats.org/drawingml/2006/picture">
                  <pic:nvPicPr>
                    <pic:cNvPr id="16881" name="Picture 16881"/>
                    <pic:cNvPicPr/>
                  </pic:nvPicPr>
                  <pic:blipFill>
                    <a:blip r:embed="rId56"/>
                    <a:stretch>
                      <a:fillRect/>
                    </a:stretch>
                  </pic:blipFill>
                  <pic:spPr>
                    <a:xfrm>
                      <a:off x="0" y="0"/>
                      <a:ext cx="2461260" cy="502920"/>
                    </a:xfrm>
                    <a:prstGeom prst="rect">
                      <a:avLst/>
                    </a:prstGeom>
                  </pic:spPr>
                </pic:pic>
              </a:graphicData>
            </a:graphic>
          </wp:inline>
        </w:drawing>
      </w:r>
      <w:r>
        <w:tab/>
        <w:t xml:space="preserve">(23) </w:t>
      </w:r>
      <w:r>
        <w:rPr>
          <w:b/>
        </w:rPr>
        <w:t xml:space="preserve">Table 5.1 Mathematical Models applied to the Experimental data </w:t>
      </w:r>
    </w:p>
    <w:tbl>
      <w:tblPr>
        <w:tblStyle w:val="TableGrid"/>
        <w:tblW w:w="8509" w:type="dxa"/>
        <w:tblInd w:w="-286" w:type="dxa"/>
        <w:tblCellMar>
          <w:top w:w="7" w:type="dxa"/>
          <w:left w:w="0" w:type="dxa"/>
          <w:bottom w:w="0" w:type="dxa"/>
          <w:right w:w="49" w:type="dxa"/>
        </w:tblCellMar>
        <w:tblLook w:val="04A0" w:firstRow="1" w:lastRow="0" w:firstColumn="1" w:lastColumn="0" w:noHBand="0" w:noVBand="1"/>
      </w:tblPr>
      <w:tblGrid>
        <w:gridCol w:w="2573"/>
        <w:gridCol w:w="3226"/>
        <w:gridCol w:w="2710"/>
      </w:tblGrid>
      <w:tr w:rsidR="00816571">
        <w:trPr>
          <w:trHeight w:val="562"/>
        </w:trPr>
        <w:tc>
          <w:tcPr>
            <w:tcW w:w="2573" w:type="dxa"/>
            <w:tcBorders>
              <w:top w:val="single" w:sz="4" w:space="0" w:color="000000"/>
              <w:left w:val="nil"/>
              <w:bottom w:val="single" w:sz="4" w:space="0" w:color="000000"/>
              <w:right w:val="nil"/>
            </w:tcBorders>
          </w:tcPr>
          <w:p w:rsidR="00816571" w:rsidRDefault="00326120">
            <w:pPr>
              <w:spacing w:after="0" w:line="259" w:lineRule="auto"/>
              <w:ind w:left="122" w:right="0" w:firstLine="0"/>
              <w:jc w:val="left"/>
            </w:pPr>
            <w:r>
              <w:rPr>
                <w:b/>
              </w:rPr>
              <w:t xml:space="preserve">Model name </w:t>
            </w:r>
          </w:p>
        </w:tc>
        <w:tc>
          <w:tcPr>
            <w:tcW w:w="3226"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rPr>
                <w:b/>
              </w:rPr>
              <w:t xml:space="preserve">Model expression </w:t>
            </w:r>
          </w:p>
        </w:tc>
        <w:tc>
          <w:tcPr>
            <w:tcW w:w="2710"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rPr>
                <w:b/>
              </w:rPr>
              <w:t xml:space="preserve">Reference </w:t>
            </w:r>
          </w:p>
        </w:tc>
      </w:tr>
      <w:tr w:rsidR="00816571">
        <w:trPr>
          <w:trHeight w:val="396"/>
        </w:trPr>
        <w:tc>
          <w:tcPr>
            <w:tcW w:w="2573" w:type="dxa"/>
            <w:tcBorders>
              <w:top w:val="single" w:sz="4" w:space="0" w:color="000000"/>
              <w:left w:val="nil"/>
              <w:bottom w:val="nil"/>
              <w:right w:val="nil"/>
            </w:tcBorders>
          </w:tcPr>
          <w:p w:rsidR="00816571" w:rsidRDefault="00326120">
            <w:pPr>
              <w:spacing w:after="0" w:line="259" w:lineRule="auto"/>
              <w:ind w:left="122" w:right="0" w:firstLine="0"/>
              <w:jc w:val="left"/>
            </w:pPr>
            <w:r>
              <w:t xml:space="preserve">Verma </w:t>
            </w:r>
            <w:r>
              <w:rPr>
                <w:i/>
              </w:rPr>
              <w:t>et al</w:t>
            </w:r>
            <w:r>
              <w:rPr>
                <w:b/>
              </w:rPr>
              <w:t xml:space="preserve"> </w:t>
            </w:r>
          </w:p>
        </w:tc>
        <w:tc>
          <w:tcPr>
            <w:tcW w:w="3226"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MR = a exp(-kt)+(1-a)exp(-gt) </w:t>
            </w:r>
          </w:p>
        </w:tc>
        <w:tc>
          <w:tcPr>
            <w:tcW w:w="2710"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Dadali </w:t>
            </w:r>
            <w:r>
              <w:rPr>
                <w:i/>
              </w:rPr>
              <w:t>et al</w:t>
            </w:r>
            <w:r>
              <w:t xml:space="preserve">. (2007) </w:t>
            </w:r>
          </w:p>
        </w:tc>
      </w:tr>
      <w:tr w:rsidR="00816571">
        <w:trPr>
          <w:trHeight w:val="572"/>
        </w:trPr>
        <w:tc>
          <w:tcPr>
            <w:tcW w:w="2573" w:type="dxa"/>
            <w:tcBorders>
              <w:top w:val="nil"/>
              <w:left w:val="nil"/>
              <w:bottom w:val="nil"/>
              <w:right w:val="nil"/>
            </w:tcBorders>
            <w:vAlign w:val="center"/>
          </w:tcPr>
          <w:p w:rsidR="00816571" w:rsidRDefault="00326120">
            <w:pPr>
              <w:spacing w:after="0" w:line="259" w:lineRule="auto"/>
              <w:ind w:left="122" w:right="0" w:firstLine="0"/>
              <w:jc w:val="left"/>
            </w:pPr>
            <w:r>
              <w:t>Wang and Sing</w:t>
            </w:r>
            <w:r>
              <w:rPr>
                <w:b/>
              </w:rPr>
              <w:t xml:space="preserve"> </w:t>
            </w:r>
          </w:p>
        </w:tc>
        <w:tc>
          <w:tcPr>
            <w:tcW w:w="3226" w:type="dxa"/>
            <w:tcBorders>
              <w:top w:val="nil"/>
              <w:left w:val="nil"/>
              <w:bottom w:val="nil"/>
              <w:right w:val="nil"/>
            </w:tcBorders>
            <w:vAlign w:val="center"/>
          </w:tcPr>
          <w:p w:rsidR="00816571" w:rsidRDefault="00326120">
            <w:pPr>
              <w:spacing w:after="0" w:line="259" w:lineRule="auto"/>
              <w:ind w:left="0" w:right="0" w:firstLine="0"/>
              <w:jc w:val="left"/>
            </w:pPr>
            <w:r>
              <w:t>MR = 1 +at+bt</w:t>
            </w:r>
            <w:r>
              <w:rPr>
                <w:vertAlign w:val="superscript"/>
              </w:rPr>
              <w:t>2</w:t>
            </w:r>
            <w:r>
              <w:t xml:space="preserve"> </w:t>
            </w:r>
          </w:p>
        </w:tc>
        <w:tc>
          <w:tcPr>
            <w:tcW w:w="2710" w:type="dxa"/>
            <w:tcBorders>
              <w:top w:val="nil"/>
              <w:left w:val="nil"/>
              <w:bottom w:val="nil"/>
              <w:right w:val="nil"/>
            </w:tcBorders>
            <w:vAlign w:val="center"/>
          </w:tcPr>
          <w:p w:rsidR="00816571" w:rsidRDefault="00326120">
            <w:pPr>
              <w:spacing w:after="0" w:line="259" w:lineRule="auto"/>
              <w:ind w:left="0" w:right="0" w:firstLine="0"/>
              <w:jc w:val="left"/>
            </w:pPr>
            <w:r>
              <w:t xml:space="preserve">Demir </w:t>
            </w:r>
            <w:r>
              <w:rPr>
                <w:i/>
              </w:rPr>
              <w:t xml:space="preserve">et al. </w:t>
            </w:r>
            <w:r>
              <w:t xml:space="preserve">(2007) </w:t>
            </w:r>
          </w:p>
        </w:tc>
      </w:tr>
      <w:tr w:rsidR="00816571">
        <w:trPr>
          <w:trHeight w:val="1084"/>
        </w:trPr>
        <w:tc>
          <w:tcPr>
            <w:tcW w:w="2573" w:type="dxa"/>
            <w:tcBorders>
              <w:top w:val="nil"/>
              <w:left w:val="nil"/>
              <w:bottom w:val="nil"/>
              <w:right w:val="nil"/>
            </w:tcBorders>
          </w:tcPr>
          <w:p w:rsidR="00816571" w:rsidRDefault="00326120">
            <w:pPr>
              <w:spacing w:after="0" w:line="259" w:lineRule="auto"/>
              <w:ind w:left="122" w:right="0" w:firstLine="0"/>
              <w:jc w:val="left"/>
            </w:pPr>
            <w:r>
              <w:t xml:space="preserve">Henderson and Pabis </w:t>
            </w:r>
          </w:p>
        </w:tc>
        <w:tc>
          <w:tcPr>
            <w:tcW w:w="3226" w:type="dxa"/>
            <w:tcBorders>
              <w:top w:val="nil"/>
              <w:left w:val="nil"/>
              <w:bottom w:val="nil"/>
              <w:right w:val="nil"/>
            </w:tcBorders>
          </w:tcPr>
          <w:p w:rsidR="00816571" w:rsidRDefault="00326120">
            <w:pPr>
              <w:spacing w:after="0" w:line="259" w:lineRule="auto"/>
              <w:ind w:left="0" w:right="0" w:firstLine="0"/>
              <w:jc w:val="left"/>
            </w:pPr>
            <w:r>
              <w:t xml:space="preserve">MR = aexp(-kt)+c </w:t>
            </w:r>
          </w:p>
        </w:tc>
        <w:tc>
          <w:tcPr>
            <w:tcW w:w="2710" w:type="dxa"/>
            <w:tcBorders>
              <w:top w:val="nil"/>
              <w:left w:val="nil"/>
              <w:bottom w:val="nil"/>
              <w:right w:val="nil"/>
            </w:tcBorders>
            <w:vAlign w:val="center"/>
          </w:tcPr>
          <w:p w:rsidR="00816571" w:rsidRDefault="00326120">
            <w:pPr>
              <w:tabs>
                <w:tab w:val="center" w:pos="1529"/>
                <w:tab w:val="right" w:pos="2661"/>
              </w:tabs>
              <w:spacing w:after="258" w:line="259" w:lineRule="auto"/>
              <w:ind w:left="0" w:right="0" w:firstLine="0"/>
              <w:jc w:val="left"/>
            </w:pPr>
            <w:r>
              <w:t xml:space="preserve">Henderson </w:t>
            </w:r>
            <w:r>
              <w:tab/>
              <w:t xml:space="preserve">and </w:t>
            </w:r>
            <w:r>
              <w:tab/>
              <w:t xml:space="preserve">Pabis, </w:t>
            </w:r>
          </w:p>
          <w:p w:rsidR="00816571" w:rsidRDefault="00326120">
            <w:pPr>
              <w:spacing w:after="0" w:line="259" w:lineRule="auto"/>
              <w:ind w:left="0" w:right="0" w:firstLine="0"/>
              <w:jc w:val="left"/>
            </w:pPr>
            <w:r>
              <w:t xml:space="preserve">1961 </w:t>
            </w:r>
          </w:p>
        </w:tc>
      </w:tr>
      <w:tr w:rsidR="00816571">
        <w:trPr>
          <w:trHeight w:val="1105"/>
        </w:trPr>
        <w:tc>
          <w:tcPr>
            <w:tcW w:w="2573" w:type="dxa"/>
            <w:tcBorders>
              <w:top w:val="nil"/>
              <w:left w:val="nil"/>
              <w:bottom w:val="nil"/>
              <w:right w:val="nil"/>
            </w:tcBorders>
          </w:tcPr>
          <w:p w:rsidR="00816571" w:rsidRDefault="00326120">
            <w:pPr>
              <w:spacing w:after="0" w:line="259" w:lineRule="auto"/>
              <w:ind w:left="122" w:right="0" w:firstLine="0"/>
              <w:jc w:val="left"/>
            </w:pPr>
            <w:r>
              <w:t xml:space="preserve">Page </w:t>
            </w:r>
          </w:p>
        </w:tc>
        <w:tc>
          <w:tcPr>
            <w:tcW w:w="3226" w:type="dxa"/>
            <w:tcBorders>
              <w:top w:val="nil"/>
              <w:left w:val="nil"/>
              <w:bottom w:val="nil"/>
              <w:right w:val="nil"/>
            </w:tcBorders>
          </w:tcPr>
          <w:p w:rsidR="00816571" w:rsidRDefault="00326120">
            <w:pPr>
              <w:spacing w:after="0" w:line="259" w:lineRule="auto"/>
              <w:ind w:left="0" w:right="0" w:firstLine="0"/>
              <w:jc w:val="left"/>
            </w:pPr>
            <w:r>
              <w:t>MR = exp (-kt)</w:t>
            </w:r>
            <w:r>
              <w:rPr>
                <w:vertAlign w:val="superscript"/>
              </w:rPr>
              <w:t>n</w:t>
            </w:r>
            <w:r>
              <w:t xml:space="preserve"> </w:t>
            </w:r>
          </w:p>
        </w:tc>
        <w:tc>
          <w:tcPr>
            <w:tcW w:w="2710" w:type="dxa"/>
            <w:tcBorders>
              <w:top w:val="nil"/>
              <w:left w:val="nil"/>
              <w:bottom w:val="nil"/>
              <w:right w:val="nil"/>
            </w:tcBorders>
            <w:vAlign w:val="center"/>
          </w:tcPr>
          <w:p w:rsidR="00816571" w:rsidRDefault="00326120">
            <w:pPr>
              <w:tabs>
                <w:tab w:val="center" w:pos="1132"/>
                <w:tab w:val="right" w:pos="2661"/>
              </w:tabs>
              <w:spacing w:after="259" w:line="259" w:lineRule="auto"/>
              <w:ind w:left="0" w:right="0" w:firstLine="0"/>
              <w:jc w:val="left"/>
            </w:pPr>
            <w:r>
              <w:t xml:space="preserve">Zhang </w:t>
            </w:r>
            <w:r>
              <w:tab/>
              <w:t xml:space="preserve">and </w:t>
            </w:r>
            <w:r>
              <w:tab/>
              <w:t xml:space="preserve">Litchfield </w:t>
            </w:r>
          </w:p>
          <w:p w:rsidR="00816571" w:rsidRDefault="00326120">
            <w:pPr>
              <w:spacing w:after="0" w:line="259" w:lineRule="auto"/>
              <w:ind w:left="0" w:right="0" w:firstLine="0"/>
              <w:jc w:val="left"/>
            </w:pPr>
            <w:r>
              <w:t xml:space="preserve">(1991) </w:t>
            </w:r>
          </w:p>
        </w:tc>
      </w:tr>
      <w:tr w:rsidR="00816571">
        <w:trPr>
          <w:trHeight w:val="572"/>
        </w:trPr>
        <w:tc>
          <w:tcPr>
            <w:tcW w:w="2573" w:type="dxa"/>
            <w:tcBorders>
              <w:top w:val="nil"/>
              <w:left w:val="nil"/>
              <w:bottom w:val="nil"/>
              <w:right w:val="nil"/>
            </w:tcBorders>
            <w:vAlign w:val="center"/>
          </w:tcPr>
          <w:p w:rsidR="00816571" w:rsidRDefault="00326120">
            <w:pPr>
              <w:spacing w:after="0" w:line="259" w:lineRule="auto"/>
              <w:ind w:left="122" w:right="0" w:firstLine="0"/>
              <w:jc w:val="left"/>
            </w:pPr>
            <w:r>
              <w:t xml:space="preserve">Parabolic </w:t>
            </w:r>
          </w:p>
        </w:tc>
        <w:tc>
          <w:tcPr>
            <w:tcW w:w="3226" w:type="dxa"/>
            <w:tcBorders>
              <w:top w:val="nil"/>
              <w:left w:val="nil"/>
              <w:bottom w:val="nil"/>
              <w:right w:val="nil"/>
            </w:tcBorders>
            <w:vAlign w:val="center"/>
          </w:tcPr>
          <w:p w:rsidR="00816571" w:rsidRDefault="00326120">
            <w:pPr>
              <w:spacing w:after="0" w:line="259" w:lineRule="auto"/>
              <w:ind w:left="0" w:right="0" w:firstLine="0"/>
              <w:jc w:val="left"/>
            </w:pPr>
            <w:r>
              <w:t>MR =c + bt + at</w:t>
            </w:r>
            <w:r>
              <w:rPr>
                <w:vertAlign w:val="superscript"/>
              </w:rPr>
              <w:t>2</w:t>
            </w:r>
            <w:r>
              <w:t xml:space="preserve"> </w:t>
            </w:r>
          </w:p>
        </w:tc>
        <w:tc>
          <w:tcPr>
            <w:tcW w:w="2710" w:type="dxa"/>
            <w:tcBorders>
              <w:top w:val="nil"/>
              <w:left w:val="nil"/>
              <w:bottom w:val="nil"/>
              <w:right w:val="nil"/>
            </w:tcBorders>
            <w:vAlign w:val="center"/>
          </w:tcPr>
          <w:p w:rsidR="00816571" w:rsidRDefault="00326120">
            <w:pPr>
              <w:spacing w:after="0" w:line="259" w:lineRule="auto"/>
              <w:ind w:left="0" w:right="0" w:firstLine="0"/>
            </w:pPr>
            <w:r>
              <w:t xml:space="preserve">Sharma and Prasad  (2001) </w:t>
            </w:r>
          </w:p>
        </w:tc>
      </w:tr>
      <w:tr w:rsidR="00816571">
        <w:trPr>
          <w:trHeight w:val="552"/>
        </w:trPr>
        <w:tc>
          <w:tcPr>
            <w:tcW w:w="2573" w:type="dxa"/>
            <w:tcBorders>
              <w:top w:val="nil"/>
              <w:left w:val="nil"/>
              <w:bottom w:val="nil"/>
              <w:right w:val="nil"/>
            </w:tcBorders>
            <w:vAlign w:val="center"/>
          </w:tcPr>
          <w:p w:rsidR="00816571" w:rsidRDefault="00326120">
            <w:pPr>
              <w:spacing w:after="0" w:line="259" w:lineRule="auto"/>
              <w:ind w:left="122" w:right="0" w:firstLine="0"/>
              <w:jc w:val="left"/>
            </w:pPr>
            <w:r>
              <w:t>Diffusion Approach</w:t>
            </w:r>
            <w:r>
              <w:rPr>
                <w:b/>
              </w:rPr>
              <w:t xml:space="preserve"> </w:t>
            </w:r>
          </w:p>
        </w:tc>
        <w:tc>
          <w:tcPr>
            <w:tcW w:w="3226" w:type="dxa"/>
            <w:tcBorders>
              <w:top w:val="nil"/>
              <w:left w:val="nil"/>
              <w:bottom w:val="nil"/>
              <w:right w:val="nil"/>
            </w:tcBorders>
            <w:vAlign w:val="center"/>
          </w:tcPr>
          <w:p w:rsidR="00816571" w:rsidRDefault="00326120">
            <w:pPr>
              <w:spacing w:after="0" w:line="259" w:lineRule="auto"/>
              <w:ind w:left="0" w:right="0" w:firstLine="0"/>
              <w:jc w:val="left"/>
            </w:pPr>
            <w:r>
              <w:t>MR=aexp(-kt)+(1-a)exp(-kbt)</w:t>
            </w:r>
            <w:r>
              <w:rPr>
                <w:b/>
              </w:rPr>
              <w:t xml:space="preserve"> </w:t>
            </w:r>
          </w:p>
        </w:tc>
        <w:tc>
          <w:tcPr>
            <w:tcW w:w="2710" w:type="dxa"/>
            <w:tcBorders>
              <w:top w:val="nil"/>
              <w:left w:val="nil"/>
              <w:bottom w:val="nil"/>
              <w:right w:val="nil"/>
            </w:tcBorders>
            <w:vAlign w:val="center"/>
          </w:tcPr>
          <w:p w:rsidR="00816571" w:rsidRDefault="00326120">
            <w:pPr>
              <w:spacing w:after="0" w:line="259" w:lineRule="auto"/>
              <w:ind w:left="0" w:right="0" w:firstLine="0"/>
            </w:pPr>
            <w:r>
              <w:t xml:space="preserve">Yaldiz and Ertekin, (2001) </w:t>
            </w:r>
          </w:p>
        </w:tc>
      </w:tr>
      <w:tr w:rsidR="00816571">
        <w:trPr>
          <w:trHeight w:val="532"/>
        </w:trPr>
        <w:tc>
          <w:tcPr>
            <w:tcW w:w="2573" w:type="dxa"/>
            <w:tcBorders>
              <w:top w:val="nil"/>
              <w:left w:val="nil"/>
              <w:bottom w:val="nil"/>
              <w:right w:val="nil"/>
            </w:tcBorders>
            <w:vAlign w:val="center"/>
          </w:tcPr>
          <w:p w:rsidR="00816571" w:rsidRDefault="00326120">
            <w:pPr>
              <w:spacing w:after="0" w:line="259" w:lineRule="auto"/>
              <w:ind w:left="122" w:right="0" w:firstLine="0"/>
              <w:jc w:val="left"/>
            </w:pPr>
            <w:r>
              <w:t xml:space="preserve">Logarithmic </w:t>
            </w:r>
          </w:p>
        </w:tc>
        <w:tc>
          <w:tcPr>
            <w:tcW w:w="3226" w:type="dxa"/>
            <w:tcBorders>
              <w:top w:val="nil"/>
              <w:left w:val="nil"/>
              <w:bottom w:val="nil"/>
              <w:right w:val="nil"/>
            </w:tcBorders>
            <w:vAlign w:val="center"/>
          </w:tcPr>
          <w:p w:rsidR="00816571" w:rsidRDefault="00326120">
            <w:pPr>
              <w:spacing w:after="0" w:line="259" w:lineRule="auto"/>
              <w:ind w:left="0" w:right="0" w:firstLine="0"/>
              <w:jc w:val="left"/>
            </w:pPr>
            <w:r>
              <w:t xml:space="preserve">MR = aexp(-kt)+c </w:t>
            </w:r>
          </w:p>
        </w:tc>
        <w:tc>
          <w:tcPr>
            <w:tcW w:w="2710" w:type="dxa"/>
            <w:tcBorders>
              <w:top w:val="nil"/>
              <w:left w:val="nil"/>
              <w:bottom w:val="nil"/>
              <w:right w:val="nil"/>
            </w:tcBorders>
            <w:vAlign w:val="center"/>
          </w:tcPr>
          <w:p w:rsidR="00816571" w:rsidRDefault="00326120">
            <w:pPr>
              <w:spacing w:after="0" w:line="259" w:lineRule="auto"/>
              <w:ind w:left="0" w:right="0" w:firstLine="0"/>
              <w:jc w:val="left"/>
            </w:pPr>
            <w:r>
              <w:t xml:space="preserve">McMinn, (2006) </w:t>
            </w:r>
          </w:p>
        </w:tc>
      </w:tr>
      <w:tr w:rsidR="00816571">
        <w:trPr>
          <w:trHeight w:val="572"/>
        </w:trPr>
        <w:tc>
          <w:tcPr>
            <w:tcW w:w="2573" w:type="dxa"/>
            <w:tcBorders>
              <w:top w:val="nil"/>
              <w:left w:val="nil"/>
              <w:bottom w:val="nil"/>
              <w:right w:val="nil"/>
            </w:tcBorders>
            <w:vAlign w:val="center"/>
          </w:tcPr>
          <w:p w:rsidR="00816571" w:rsidRDefault="00326120">
            <w:pPr>
              <w:spacing w:after="0" w:line="259" w:lineRule="auto"/>
              <w:ind w:left="122" w:right="0" w:firstLine="0"/>
              <w:jc w:val="left"/>
            </w:pPr>
            <w:r>
              <w:t xml:space="preserve">Midilli </w:t>
            </w:r>
            <w:r>
              <w:rPr>
                <w:i/>
              </w:rPr>
              <w:t>et al</w:t>
            </w:r>
            <w:r>
              <w:t xml:space="preserve"> </w:t>
            </w:r>
          </w:p>
        </w:tc>
        <w:tc>
          <w:tcPr>
            <w:tcW w:w="3226" w:type="dxa"/>
            <w:tcBorders>
              <w:top w:val="nil"/>
              <w:left w:val="nil"/>
              <w:bottom w:val="nil"/>
              <w:right w:val="nil"/>
            </w:tcBorders>
            <w:vAlign w:val="center"/>
          </w:tcPr>
          <w:p w:rsidR="00816571" w:rsidRDefault="00326120">
            <w:pPr>
              <w:spacing w:after="0" w:line="259" w:lineRule="auto"/>
              <w:ind w:left="0" w:right="0" w:firstLine="0"/>
              <w:jc w:val="left"/>
            </w:pPr>
            <w:r>
              <w:t>MR = aexp(-kt</w:t>
            </w:r>
            <w:r>
              <w:rPr>
                <w:vertAlign w:val="superscript"/>
              </w:rPr>
              <w:t>n</w:t>
            </w:r>
            <w:r>
              <w:t xml:space="preserve">)+bt </w:t>
            </w:r>
          </w:p>
        </w:tc>
        <w:tc>
          <w:tcPr>
            <w:tcW w:w="2710" w:type="dxa"/>
            <w:tcBorders>
              <w:top w:val="nil"/>
              <w:left w:val="nil"/>
              <w:bottom w:val="nil"/>
              <w:right w:val="nil"/>
            </w:tcBorders>
            <w:vAlign w:val="center"/>
          </w:tcPr>
          <w:p w:rsidR="00816571" w:rsidRDefault="00326120">
            <w:pPr>
              <w:spacing w:after="0" w:line="259" w:lineRule="auto"/>
              <w:ind w:left="0" w:right="0" w:firstLine="0"/>
              <w:jc w:val="left"/>
            </w:pPr>
            <w:r>
              <w:t xml:space="preserve">Midilli </w:t>
            </w:r>
            <w:r>
              <w:rPr>
                <w:i/>
              </w:rPr>
              <w:t>et al.</w:t>
            </w:r>
            <w:r>
              <w:t xml:space="preserve"> (2002) </w:t>
            </w:r>
          </w:p>
        </w:tc>
      </w:tr>
      <w:tr w:rsidR="00816571">
        <w:trPr>
          <w:trHeight w:val="1084"/>
        </w:trPr>
        <w:tc>
          <w:tcPr>
            <w:tcW w:w="2573" w:type="dxa"/>
            <w:tcBorders>
              <w:top w:val="nil"/>
              <w:left w:val="nil"/>
              <w:bottom w:val="nil"/>
              <w:right w:val="nil"/>
            </w:tcBorders>
            <w:vAlign w:val="center"/>
          </w:tcPr>
          <w:p w:rsidR="00816571" w:rsidRDefault="00326120">
            <w:pPr>
              <w:spacing w:after="252" w:line="259" w:lineRule="auto"/>
              <w:ind w:left="122" w:right="0" w:firstLine="0"/>
              <w:jc w:val="left"/>
            </w:pPr>
            <w:r>
              <w:lastRenderedPageBreak/>
              <w:t xml:space="preserve">SimplifiedFicks </w:t>
            </w:r>
          </w:p>
          <w:p w:rsidR="00816571" w:rsidRDefault="00326120">
            <w:pPr>
              <w:spacing w:after="0" w:line="259" w:lineRule="auto"/>
              <w:ind w:left="122" w:right="0" w:firstLine="0"/>
              <w:jc w:val="left"/>
            </w:pPr>
            <w:r>
              <w:t xml:space="preserve">Diffusion </w:t>
            </w:r>
          </w:p>
        </w:tc>
        <w:tc>
          <w:tcPr>
            <w:tcW w:w="3226" w:type="dxa"/>
            <w:tcBorders>
              <w:top w:val="nil"/>
              <w:left w:val="nil"/>
              <w:bottom w:val="nil"/>
              <w:right w:val="nil"/>
            </w:tcBorders>
          </w:tcPr>
          <w:p w:rsidR="00816571" w:rsidRDefault="00326120">
            <w:pPr>
              <w:spacing w:after="0" w:line="259" w:lineRule="auto"/>
              <w:ind w:left="0" w:right="0" w:firstLine="0"/>
              <w:jc w:val="left"/>
            </w:pPr>
            <w:r>
              <w:t>MR=aexp(-kt)+c</w:t>
            </w:r>
            <w:r>
              <w:rPr>
                <w:b/>
              </w:rPr>
              <w:t xml:space="preserve"> </w:t>
            </w:r>
          </w:p>
        </w:tc>
        <w:tc>
          <w:tcPr>
            <w:tcW w:w="2710" w:type="dxa"/>
            <w:tcBorders>
              <w:top w:val="nil"/>
              <w:left w:val="nil"/>
              <w:bottom w:val="nil"/>
              <w:right w:val="nil"/>
            </w:tcBorders>
          </w:tcPr>
          <w:p w:rsidR="00816571" w:rsidRDefault="00326120">
            <w:pPr>
              <w:spacing w:after="0" w:line="259" w:lineRule="auto"/>
              <w:ind w:left="0" w:right="0" w:firstLine="0"/>
              <w:jc w:val="left"/>
            </w:pPr>
            <w:r>
              <w:t xml:space="preserve">Babalis </w:t>
            </w:r>
            <w:r>
              <w:rPr>
                <w:i/>
              </w:rPr>
              <w:t>et al.</w:t>
            </w:r>
            <w:r>
              <w:t xml:space="preserve"> (2004)</w:t>
            </w:r>
            <w:r>
              <w:rPr>
                <w:b/>
              </w:rPr>
              <w:t xml:space="preserve"> </w:t>
            </w:r>
          </w:p>
        </w:tc>
      </w:tr>
      <w:tr w:rsidR="00816571">
        <w:trPr>
          <w:trHeight w:val="552"/>
        </w:trPr>
        <w:tc>
          <w:tcPr>
            <w:tcW w:w="2573" w:type="dxa"/>
            <w:tcBorders>
              <w:top w:val="nil"/>
              <w:left w:val="nil"/>
              <w:bottom w:val="nil"/>
              <w:right w:val="nil"/>
            </w:tcBorders>
            <w:vAlign w:val="center"/>
          </w:tcPr>
          <w:p w:rsidR="00816571" w:rsidRDefault="00326120">
            <w:pPr>
              <w:spacing w:after="0" w:line="259" w:lineRule="auto"/>
              <w:ind w:left="122" w:right="0" w:firstLine="0"/>
              <w:jc w:val="left"/>
            </w:pPr>
            <w:r>
              <w:t xml:space="preserve">Modified Page I </w:t>
            </w:r>
          </w:p>
        </w:tc>
        <w:tc>
          <w:tcPr>
            <w:tcW w:w="3226" w:type="dxa"/>
            <w:tcBorders>
              <w:top w:val="nil"/>
              <w:left w:val="nil"/>
              <w:bottom w:val="nil"/>
              <w:right w:val="nil"/>
            </w:tcBorders>
            <w:vAlign w:val="center"/>
          </w:tcPr>
          <w:p w:rsidR="00816571" w:rsidRDefault="00326120">
            <w:pPr>
              <w:spacing w:after="0" w:line="259" w:lineRule="auto"/>
              <w:ind w:left="0" w:right="0" w:firstLine="0"/>
              <w:jc w:val="left"/>
            </w:pPr>
            <w:r>
              <w:t>MR = aexp(-(kt)</w:t>
            </w:r>
            <w:r>
              <w:rPr>
                <w:vertAlign w:val="superscript"/>
              </w:rPr>
              <w:t>n</w:t>
            </w:r>
            <w:r>
              <w:t xml:space="preserve">) </w:t>
            </w:r>
          </w:p>
        </w:tc>
        <w:tc>
          <w:tcPr>
            <w:tcW w:w="2710" w:type="dxa"/>
            <w:tcBorders>
              <w:top w:val="nil"/>
              <w:left w:val="nil"/>
              <w:bottom w:val="nil"/>
              <w:right w:val="nil"/>
            </w:tcBorders>
            <w:vAlign w:val="center"/>
          </w:tcPr>
          <w:p w:rsidR="00816571" w:rsidRDefault="00326120">
            <w:pPr>
              <w:spacing w:after="0" w:line="259" w:lineRule="auto"/>
              <w:ind w:left="0" w:right="0" w:firstLine="0"/>
              <w:jc w:val="left"/>
            </w:pPr>
            <w:r>
              <w:t xml:space="preserve">Akpinar and Bicer (2006 </w:t>
            </w:r>
          </w:p>
        </w:tc>
      </w:tr>
      <w:tr w:rsidR="00816571">
        <w:trPr>
          <w:trHeight w:val="572"/>
        </w:trPr>
        <w:tc>
          <w:tcPr>
            <w:tcW w:w="2573" w:type="dxa"/>
            <w:tcBorders>
              <w:top w:val="nil"/>
              <w:left w:val="nil"/>
              <w:bottom w:val="nil"/>
              <w:right w:val="nil"/>
            </w:tcBorders>
            <w:vAlign w:val="center"/>
          </w:tcPr>
          <w:p w:rsidR="00816571" w:rsidRDefault="00326120">
            <w:pPr>
              <w:spacing w:after="0" w:line="259" w:lineRule="auto"/>
              <w:ind w:left="122" w:right="0" w:firstLine="0"/>
              <w:jc w:val="left"/>
            </w:pPr>
            <w:r>
              <w:t xml:space="preserve">Modified Page II </w:t>
            </w:r>
          </w:p>
        </w:tc>
        <w:tc>
          <w:tcPr>
            <w:tcW w:w="3226" w:type="dxa"/>
            <w:tcBorders>
              <w:top w:val="nil"/>
              <w:left w:val="nil"/>
              <w:bottom w:val="nil"/>
              <w:right w:val="nil"/>
            </w:tcBorders>
            <w:vAlign w:val="center"/>
          </w:tcPr>
          <w:p w:rsidR="00816571" w:rsidRDefault="00326120">
            <w:pPr>
              <w:spacing w:after="0" w:line="259" w:lineRule="auto"/>
              <w:ind w:left="0" w:right="0" w:firstLine="0"/>
              <w:jc w:val="left"/>
            </w:pPr>
            <w:r>
              <w:t>MR=exp(-k(t/L</w:t>
            </w:r>
            <w:r>
              <w:rPr>
                <w:vertAlign w:val="superscript"/>
              </w:rPr>
              <w:t>2</w:t>
            </w:r>
            <w:r>
              <w:t>)</w:t>
            </w:r>
            <w:r>
              <w:rPr>
                <w:vertAlign w:val="superscript"/>
              </w:rPr>
              <w:t>n</w:t>
            </w:r>
            <w:r>
              <w:t>)</w:t>
            </w:r>
            <w:r>
              <w:rPr>
                <w:b/>
              </w:rPr>
              <w:t xml:space="preserve"> </w:t>
            </w:r>
          </w:p>
        </w:tc>
        <w:tc>
          <w:tcPr>
            <w:tcW w:w="2710" w:type="dxa"/>
            <w:tcBorders>
              <w:top w:val="nil"/>
              <w:left w:val="nil"/>
              <w:bottom w:val="nil"/>
              <w:right w:val="nil"/>
            </w:tcBorders>
            <w:vAlign w:val="center"/>
          </w:tcPr>
          <w:p w:rsidR="00816571" w:rsidRDefault="00326120">
            <w:pPr>
              <w:spacing w:after="0" w:line="259" w:lineRule="auto"/>
              <w:ind w:left="0" w:right="0" w:firstLine="0"/>
              <w:jc w:val="left"/>
            </w:pPr>
            <w:r>
              <w:t xml:space="preserve"> </w:t>
            </w:r>
          </w:p>
        </w:tc>
      </w:tr>
      <w:tr w:rsidR="00816571">
        <w:trPr>
          <w:trHeight w:val="698"/>
        </w:trPr>
        <w:tc>
          <w:tcPr>
            <w:tcW w:w="2573" w:type="dxa"/>
            <w:tcBorders>
              <w:top w:val="nil"/>
              <w:left w:val="nil"/>
              <w:bottom w:val="single" w:sz="4" w:space="0" w:color="000000"/>
              <w:right w:val="nil"/>
            </w:tcBorders>
          </w:tcPr>
          <w:p w:rsidR="00816571" w:rsidRDefault="00326120">
            <w:pPr>
              <w:spacing w:after="0" w:line="259" w:lineRule="auto"/>
              <w:ind w:left="122" w:right="0" w:firstLine="0"/>
              <w:jc w:val="left"/>
            </w:pPr>
            <w:r>
              <w:t xml:space="preserve">Newton </w:t>
            </w:r>
          </w:p>
        </w:tc>
        <w:tc>
          <w:tcPr>
            <w:tcW w:w="3226" w:type="dxa"/>
            <w:tcBorders>
              <w:top w:val="nil"/>
              <w:left w:val="nil"/>
              <w:bottom w:val="single" w:sz="4" w:space="0" w:color="000000"/>
              <w:right w:val="nil"/>
            </w:tcBorders>
          </w:tcPr>
          <w:p w:rsidR="00816571" w:rsidRDefault="00326120">
            <w:pPr>
              <w:spacing w:after="0" w:line="259" w:lineRule="auto"/>
              <w:ind w:left="0" w:right="0" w:firstLine="0"/>
              <w:jc w:val="left"/>
            </w:pPr>
            <w:r>
              <w:t xml:space="preserve">MR = exp(-kt) </w:t>
            </w:r>
          </w:p>
        </w:tc>
        <w:tc>
          <w:tcPr>
            <w:tcW w:w="2710" w:type="dxa"/>
            <w:tcBorders>
              <w:top w:val="nil"/>
              <w:left w:val="nil"/>
              <w:bottom w:val="single" w:sz="4" w:space="0" w:color="000000"/>
              <w:right w:val="nil"/>
            </w:tcBorders>
          </w:tcPr>
          <w:p w:rsidR="00816571" w:rsidRDefault="00326120">
            <w:pPr>
              <w:spacing w:after="0" w:line="259" w:lineRule="auto"/>
              <w:ind w:left="0" w:right="0" w:firstLine="0"/>
              <w:jc w:val="left"/>
            </w:pPr>
            <w:r>
              <w:t xml:space="preserve">Ayensu (1997) </w:t>
            </w:r>
          </w:p>
        </w:tc>
      </w:tr>
    </w:tbl>
    <w:p w:rsidR="00816571" w:rsidRDefault="00326120">
      <w:pPr>
        <w:spacing w:after="379" w:line="259" w:lineRule="auto"/>
        <w:ind w:left="0" w:right="0" w:firstLine="0"/>
        <w:jc w:val="left"/>
      </w:pPr>
      <w:r>
        <w:t xml:space="preserve"> </w:t>
      </w:r>
    </w:p>
    <w:p w:rsidR="00816571" w:rsidRDefault="00326120">
      <w:pPr>
        <w:pStyle w:val="Heading2"/>
        <w:ind w:left="-5"/>
      </w:pPr>
      <w:r>
        <w:t xml:space="preserve">5.2.3 Determination of effective moisture diffusivity and activation energy </w:t>
      </w:r>
    </w:p>
    <w:p w:rsidR="00816571" w:rsidRDefault="00326120">
      <w:pPr>
        <w:spacing w:after="233"/>
        <w:ind w:left="-5" w:right="532"/>
      </w:pPr>
      <w:r>
        <w:t xml:space="preserve">The effective moisture diffusivity of the samples was estimated by using the simplified mathematical Fick‟s second diffusion model (Babalis </w:t>
      </w:r>
      <w:r>
        <w:rPr>
          <w:i/>
        </w:rPr>
        <w:t>et al.,</w:t>
      </w:r>
      <w:r>
        <w:t xml:space="preserve"> 2004) </w:t>
      </w:r>
    </w:p>
    <w:p w:rsidR="00816571" w:rsidRDefault="00326120">
      <w:pPr>
        <w:spacing w:after="0" w:line="265" w:lineRule="auto"/>
        <w:ind w:left="1750" w:right="1051"/>
        <w:jc w:val="right"/>
      </w:pPr>
      <w:r>
        <w:rPr>
          <w:noProof/>
        </w:rPr>
        <w:drawing>
          <wp:anchor distT="0" distB="0" distL="114300" distR="114300" simplePos="0" relativeHeight="251665408" behindDoc="0" locked="0" layoutInCell="1" allowOverlap="0">
            <wp:simplePos x="0" y="0"/>
            <wp:positionH relativeFrom="column">
              <wp:posOffset>1104646</wp:posOffset>
            </wp:positionH>
            <wp:positionV relativeFrom="paragraph">
              <wp:posOffset>-4165</wp:posOffset>
            </wp:positionV>
            <wp:extent cx="1619885" cy="323215"/>
            <wp:effectExtent l="0" t="0" r="0" b="0"/>
            <wp:wrapSquare wrapText="bothSides"/>
            <wp:docPr id="17068" name="Picture 17068"/>
            <wp:cNvGraphicFramePr/>
            <a:graphic xmlns:a="http://schemas.openxmlformats.org/drawingml/2006/main">
              <a:graphicData uri="http://schemas.openxmlformats.org/drawingml/2006/picture">
                <pic:pic xmlns:pic="http://schemas.openxmlformats.org/drawingml/2006/picture">
                  <pic:nvPicPr>
                    <pic:cNvPr id="17068" name="Picture 17068"/>
                    <pic:cNvPicPr/>
                  </pic:nvPicPr>
                  <pic:blipFill>
                    <a:blip r:embed="rId57"/>
                    <a:stretch>
                      <a:fillRect/>
                    </a:stretch>
                  </pic:blipFill>
                  <pic:spPr>
                    <a:xfrm>
                      <a:off x="0" y="0"/>
                      <a:ext cx="1619885" cy="323215"/>
                    </a:xfrm>
                    <a:prstGeom prst="rect">
                      <a:avLst/>
                    </a:prstGeom>
                  </pic:spPr>
                </pic:pic>
              </a:graphicData>
            </a:graphic>
          </wp:anchor>
        </w:drawing>
      </w:r>
      <w:r>
        <w:t xml:space="preserve">         (24) </w:t>
      </w:r>
    </w:p>
    <w:p w:rsidR="00816571" w:rsidRDefault="00326120">
      <w:pPr>
        <w:spacing w:after="0" w:line="259" w:lineRule="auto"/>
        <w:ind w:left="0" w:right="0" w:firstLine="0"/>
        <w:jc w:val="left"/>
      </w:pPr>
      <w:r>
        <w:t xml:space="preserve">                              </w:t>
      </w:r>
    </w:p>
    <w:p w:rsidR="00816571" w:rsidRDefault="00326120">
      <w:pPr>
        <w:spacing w:after="235"/>
        <w:ind w:left="-5" w:right="532"/>
      </w:pPr>
      <w:r>
        <w:t>The activation energy of the samples was obtained by p</w:t>
      </w:r>
      <w:r>
        <w:t>lotting the natural logarithm of D</w:t>
      </w:r>
      <w:r>
        <w:rPr>
          <w:vertAlign w:val="subscript"/>
        </w:rPr>
        <w:t>eff</w:t>
      </w:r>
      <w:r>
        <w:t xml:space="preserve"> against the reciprocal of absolute temperature, then determining the slope of the straight line by using the following equation 3.7 (Falade </w:t>
      </w:r>
      <w:r>
        <w:rPr>
          <w:i/>
        </w:rPr>
        <w:t>et al.,</w:t>
      </w:r>
      <w:r>
        <w:t xml:space="preserve"> 2007). </w:t>
      </w:r>
    </w:p>
    <w:p w:rsidR="00816571" w:rsidRDefault="00326120">
      <w:pPr>
        <w:spacing w:after="63" w:line="265" w:lineRule="auto"/>
        <w:ind w:left="1810" w:right="1320"/>
        <w:jc w:val="right"/>
      </w:pPr>
      <w:r>
        <w:rPr>
          <w:noProof/>
        </w:rPr>
        <w:drawing>
          <wp:anchor distT="0" distB="0" distL="114300" distR="114300" simplePos="0" relativeHeight="251666432" behindDoc="0" locked="0" layoutInCell="1" allowOverlap="0">
            <wp:simplePos x="0" y="0"/>
            <wp:positionH relativeFrom="column">
              <wp:posOffset>1142746</wp:posOffset>
            </wp:positionH>
            <wp:positionV relativeFrom="paragraph">
              <wp:posOffset>-3148</wp:posOffset>
            </wp:positionV>
            <wp:extent cx="1440180" cy="373380"/>
            <wp:effectExtent l="0" t="0" r="0" b="0"/>
            <wp:wrapSquare wrapText="bothSides"/>
            <wp:docPr id="17100" name="Picture 17100"/>
            <wp:cNvGraphicFramePr/>
            <a:graphic xmlns:a="http://schemas.openxmlformats.org/drawingml/2006/main">
              <a:graphicData uri="http://schemas.openxmlformats.org/drawingml/2006/picture">
                <pic:pic xmlns:pic="http://schemas.openxmlformats.org/drawingml/2006/picture">
                  <pic:nvPicPr>
                    <pic:cNvPr id="17100" name="Picture 17100"/>
                    <pic:cNvPicPr/>
                  </pic:nvPicPr>
                  <pic:blipFill>
                    <a:blip r:embed="rId58"/>
                    <a:stretch>
                      <a:fillRect/>
                    </a:stretch>
                  </pic:blipFill>
                  <pic:spPr>
                    <a:xfrm>
                      <a:off x="0" y="0"/>
                      <a:ext cx="1440180" cy="373380"/>
                    </a:xfrm>
                    <a:prstGeom prst="rect">
                      <a:avLst/>
                    </a:prstGeom>
                  </pic:spPr>
                </pic:pic>
              </a:graphicData>
            </a:graphic>
          </wp:anchor>
        </w:drawing>
      </w:r>
      <w:r>
        <w:t xml:space="preserve">            (25) </w:t>
      </w:r>
    </w:p>
    <w:p w:rsidR="00816571" w:rsidRDefault="00326120">
      <w:pPr>
        <w:spacing w:after="511" w:line="259" w:lineRule="auto"/>
        <w:ind w:left="0" w:right="0" w:firstLine="0"/>
        <w:jc w:val="left"/>
      </w:pPr>
      <w:r>
        <w:t xml:space="preserve">                               </w:t>
      </w:r>
    </w:p>
    <w:p w:rsidR="00816571" w:rsidRDefault="00326120">
      <w:pPr>
        <w:spacing w:after="379" w:line="259" w:lineRule="auto"/>
        <w:ind w:left="0" w:right="0" w:firstLine="0"/>
        <w:jc w:val="left"/>
      </w:pPr>
      <w:r>
        <w:t xml:space="preserve"> </w:t>
      </w:r>
    </w:p>
    <w:p w:rsidR="00816571" w:rsidRDefault="00326120">
      <w:pPr>
        <w:pStyle w:val="Heading2"/>
        <w:ind w:left="-5"/>
      </w:pPr>
      <w:r>
        <w:t xml:space="preserve">5.2.4  </w:t>
      </w:r>
      <w:r>
        <w:t xml:space="preserve">Statistical analysis </w:t>
      </w:r>
    </w:p>
    <w:p w:rsidR="00816571" w:rsidRDefault="00326120">
      <w:pPr>
        <w:spacing w:after="252" w:line="259" w:lineRule="auto"/>
        <w:ind w:left="-5" w:right="532"/>
      </w:pPr>
      <w:r>
        <w:t xml:space="preserve">Non – linear regression analysis was performed to fit the models using QtiPlot and </w:t>
      </w:r>
    </w:p>
    <w:p w:rsidR="00816571" w:rsidRDefault="00326120">
      <w:pPr>
        <w:spacing w:after="379" w:line="259" w:lineRule="auto"/>
        <w:ind w:left="-5" w:right="532"/>
      </w:pPr>
      <w:r>
        <w:t xml:space="preserve">Curve Expert Professional 2.0. </w:t>
      </w:r>
    </w:p>
    <w:p w:rsidR="00816571" w:rsidRDefault="00326120">
      <w:pPr>
        <w:pStyle w:val="Heading1"/>
        <w:ind w:left="-5"/>
      </w:pPr>
      <w:r>
        <w:t xml:space="preserve">5.3 Results and Discussion  </w:t>
      </w:r>
    </w:p>
    <w:p w:rsidR="00816571" w:rsidRDefault="00326120">
      <w:pPr>
        <w:pStyle w:val="Heading2"/>
        <w:ind w:left="-5"/>
      </w:pPr>
      <w:r>
        <w:t xml:space="preserve">5.3.1 Modelling of the Drying Curves </w:t>
      </w:r>
    </w:p>
    <w:p w:rsidR="00816571" w:rsidRDefault="00326120">
      <w:pPr>
        <w:ind w:left="-5" w:right="532"/>
      </w:pPr>
      <w:r>
        <w:t xml:space="preserve">The dimensionless moisture ratio against drying time for the experimental data at various air temperatures was fitted to the various models; Page, Midilli </w:t>
      </w:r>
      <w:r>
        <w:rPr>
          <w:i/>
        </w:rPr>
        <w:t xml:space="preserve">et al., </w:t>
      </w:r>
      <w:r>
        <w:t xml:space="preserve">Wang and Singh, Henderson and Pabis, Verma </w:t>
      </w:r>
      <w:r>
        <w:rPr>
          <w:i/>
        </w:rPr>
        <w:t>et al.,</w:t>
      </w:r>
      <w:r>
        <w:t xml:space="preserve"> Parabolic, Diffusion Approach, Logarithmic</w:t>
      </w:r>
      <w:r>
        <w:t xml:space="preserve">, </w:t>
      </w:r>
      <w:r>
        <w:lastRenderedPageBreak/>
        <w:t>Simplified Ficks Diffusion, Modified Page I, Modified Page II and Newton drying models available in literature. The coefficient of determination (R²), residual mean square error (RMSE), and Chi-square (χ²) were determined as the primary criteria for dete</w:t>
      </w:r>
      <w:r>
        <w:t xml:space="preserve">rmining the goodness of the fit for the drying data. The coefficient of determination (R²) serves as a measure of the closeness of the relation to linearity, while the RMSE and χ² represent the deviation between the predicted and experimental values.  </w:t>
      </w:r>
    </w:p>
    <w:p w:rsidR="00816571" w:rsidRDefault="00326120">
      <w:pPr>
        <w:spacing w:after="25"/>
        <w:ind w:left="-5" w:right="532"/>
      </w:pPr>
      <w:r>
        <w:t>The</w:t>
      </w:r>
      <w:r>
        <w:t xml:space="preserve"> residual sum of squares (RSS) is a measure of the discrepancy between the data and an estimated model. A small RSS indicates a tight fit of the model to the data. </w:t>
      </w:r>
    </w:p>
    <w:p w:rsidR="00816571" w:rsidRDefault="00326120">
      <w:pPr>
        <w:ind w:left="-5" w:right="532"/>
      </w:pPr>
      <w:r>
        <w:t>Due to this, the best model shows the highest R², while the RMSE and χ² approaches zero (Be</w:t>
      </w:r>
      <w:r>
        <w:t xml:space="preserve">rger, 1980; Panchariya </w:t>
      </w:r>
      <w:r>
        <w:rPr>
          <w:i/>
        </w:rPr>
        <w:t>et al</w:t>
      </w:r>
      <w:r>
        <w:t>., 2002).The results of such fitting of the experimental data for the fresh samples of 0.5 cm thickness dried at 50 °C, 60 °C and 70 °C are displayed in Table 5.2 which showed the values of the estimated constants with their cor</w:t>
      </w:r>
      <w:r>
        <w:t xml:space="preserve">responding statistical R², χ² and RMSE values characterising each fitting. In all cases the value of R² was greater than 0.90 indicating a good fit (Madamba </w:t>
      </w:r>
      <w:r>
        <w:rPr>
          <w:i/>
        </w:rPr>
        <w:t>et al.,</w:t>
      </w:r>
      <w:r>
        <w:t xml:space="preserve"> 1996; Erenturk </w:t>
      </w:r>
      <w:r>
        <w:rPr>
          <w:i/>
        </w:rPr>
        <w:t>et al</w:t>
      </w:r>
      <w:r>
        <w:t>.,</w:t>
      </w:r>
      <w:r>
        <w:rPr>
          <w:i/>
        </w:rPr>
        <w:t xml:space="preserve"> </w:t>
      </w:r>
      <w:r>
        <w:t xml:space="preserve">2004). </w:t>
      </w:r>
    </w:p>
    <w:p w:rsidR="00816571" w:rsidRDefault="00326120">
      <w:pPr>
        <w:ind w:left="-5" w:right="532"/>
      </w:pPr>
      <w:r>
        <w:t>From the results, it is evident that the experimental data f</w:t>
      </w:r>
      <w:r>
        <w:t>itted to all the models used in this study as the correlation coefficients are in the range of 0.972154 to 0.998631. The values for R² for all the models were above 0.97 but the diffusion approach model gave a comparatively higher R² and lower χ² (1.185821</w:t>
      </w:r>
      <w:r>
        <w:t>x10</w:t>
      </w:r>
      <w:r>
        <w:rPr>
          <w:vertAlign w:val="superscript"/>
        </w:rPr>
        <w:t>-4</w:t>
      </w:r>
      <w:r>
        <w:t xml:space="preserve">) and RMSE (0.0136316), therefore the diffusion approach best described the thin layer drying behaviour of the 0.5 cm fresh </w:t>
      </w:r>
      <w:r>
        <w:rPr>
          <w:i/>
        </w:rPr>
        <w:t>D.bulbifera</w:t>
      </w:r>
      <w:r>
        <w:t xml:space="preserve"> yam slabs dried at 50  °C. </w:t>
      </w:r>
    </w:p>
    <w:p w:rsidR="00816571" w:rsidRDefault="00326120">
      <w:pPr>
        <w:ind w:left="-5" w:right="532"/>
      </w:pPr>
      <w:r>
        <w:t xml:space="preserve">The correlation coefficients for 0.5 cm fresh D. </w:t>
      </w:r>
      <w:r>
        <w:rPr>
          <w:i/>
        </w:rPr>
        <w:t>bulbifera</w:t>
      </w:r>
      <w:r>
        <w:t xml:space="preserve"> slab dried at 60 °C are in t</w:t>
      </w:r>
      <w:r>
        <w:t xml:space="preserve">he range of 0.972154 to 0.998631 (Table 5.2). All the R² values were higher than 0.97 also indicating a good fit, however, the Wang and Sing model gave a comparatively higher R² value (0.999759) and lower </w:t>
      </w:r>
      <w:r>
        <w:rPr>
          <w:rFonts w:ascii="Segoe UI Symbol" w:eastAsia="Segoe UI Symbol" w:hAnsi="Segoe UI Symbol" w:cs="Segoe UI Symbol"/>
        </w:rPr>
        <w:t></w:t>
      </w:r>
      <w:r>
        <w:rPr>
          <w:vertAlign w:val="superscript"/>
        </w:rPr>
        <w:t>2</w:t>
      </w:r>
      <w:r>
        <w:t>(3.231043x10</w:t>
      </w:r>
      <w:r>
        <w:rPr>
          <w:vertAlign w:val="superscript"/>
        </w:rPr>
        <w:t xml:space="preserve">-5) </w:t>
      </w:r>
      <w:r>
        <w:t xml:space="preserve"> and RMSE (0.00568423) values. Th</w:t>
      </w:r>
      <w:r>
        <w:t xml:space="preserve">e </w:t>
      </w:r>
      <w:r>
        <w:lastRenderedPageBreak/>
        <w:t xml:space="preserve">Wang and Singh model may be assumed to represent the thin layer drying behaviour of the fresh 0.5 cm </w:t>
      </w:r>
      <w:r>
        <w:rPr>
          <w:i/>
        </w:rPr>
        <w:t>D. bulbifera</w:t>
      </w:r>
      <w:r>
        <w:t xml:space="preserve"> slabs dried at 60 °C. </w:t>
      </w:r>
    </w:p>
    <w:p w:rsidR="00816571" w:rsidRDefault="00326120">
      <w:pPr>
        <w:ind w:left="-5" w:right="532"/>
      </w:pPr>
      <w:r>
        <w:t xml:space="preserve">For the fresh 0.5 cm slabs dried at 70°C, the correlation coefficients are in the range of 0.972154 to 0.998631. The </w:t>
      </w:r>
      <w:r>
        <w:t xml:space="preserve">diffusion approach and Wang and Singh best predicted the thin layer drying behaviour of the fresh 0.5 cm slabs dried at 70 °C. </w:t>
      </w:r>
    </w:p>
    <w:p w:rsidR="00816571" w:rsidRDefault="00326120">
      <w:pPr>
        <w:pStyle w:val="Heading1"/>
        <w:spacing w:after="0"/>
        <w:ind w:left="1137" w:hanging="1152"/>
      </w:pPr>
      <w:r>
        <w:t xml:space="preserve">Table 5.2: Summary of values of the drying constants and coefficients of best fit models </w:t>
      </w:r>
    </w:p>
    <w:tbl>
      <w:tblPr>
        <w:tblStyle w:val="TableGrid"/>
        <w:tblW w:w="8363" w:type="dxa"/>
        <w:tblInd w:w="-122" w:type="dxa"/>
        <w:tblCellMar>
          <w:top w:w="0" w:type="dxa"/>
          <w:left w:w="0" w:type="dxa"/>
          <w:bottom w:w="0" w:type="dxa"/>
          <w:right w:w="48" w:type="dxa"/>
        </w:tblCellMar>
        <w:tblLook w:val="04A0" w:firstRow="1" w:lastRow="0" w:firstColumn="1" w:lastColumn="0" w:noHBand="0" w:noVBand="1"/>
      </w:tblPr>
      <w:tblGrid>
        <w:gridCol w:w="1078"/>
        <w:gridCol w:w="1445"/>
        <w:gridCol w:w="1853"/>
        <w:gridCol w:w="1620"/>
        <w:gridCol w:w="1359"/>
        <w:gridCol w:w="1008"/>
      </w:tblGrid>
      <w:tr w:rsidR="00816571">
        <w:trPr>
          <w:trHeight w:val="425"/>
        </w:trPr>
        <w:tc>
          <w:tcPr>
            <w:tcW w:w="1078" w:type="dxa"/>
            <w:tcBorders>
              <w:top w:val="single" w:sz="4" w:space="0" w:color="000000"/>
              <w:left w:val="nil"/>
              <w:bottom w:val="single" w:sz="4" w:space="0" w:color="000000"/>
              <w:right w:val="nil"/>
            </w:tcBorders>
          </w:tcPr>
          <w:p w:rsidR="00816571" w:rsidRDefault="00326120">
            <w:pPr>
              <w:spacing w:after="0" w:line="259" w:lineRule="auto"/>
              <w:ind w:left="122" w:right="0" w:firstLine="0"/>
              <w:jc w:val="left"/>
            </w:pPr>
            <w:r>
              <w:t xml:space="preserve">Sample </w:t>
            </w:r>
          </w:p>
        </w:tc>
        <w:tc>
          <w:tcPr>
            <w:tcW w:w="1445" w:type="dxa"/>
            <w:tcBorders>
              <w:top w:val="single" w:sz="4" w:space="0" w:color="000000"/>
              <w:left w:val="nil"/>
              <w:bottom w:val="single" w:sz="4" w:space="0" w:color="000000"/>
              <w:right w:val="nil"/>
            </w:tcBorders>
          </w:tcPr>
          <w:p w:rsidR="00816571" w:rsidRDefault="00326120">
            <w:pPr>
              <w:spacing w:after="0" w:line="259" w:lineRule="auto"/>
              <w:ind w:left="0" w:right="0" w:firstLine="0"/>
            </w:pPr>
            <w:r>
              <w:t xml:space="preserve">Temperature  </w:t>
            </w:r>
          </w:p>
        </w:tc>
        <w:tc>
          <w:tcPr>
            <w:tcW w:w="1853"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Model </w:t>
            </w:r>
          </w:p>
        </w:tc>
        <w:tc>
          <w:tcPr>
            <w:tcW w:w="1620"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χ² </w:t>
            </w:r>
          </w:p>
        </w:tc>
        <w:tc>
          <w:tcPr>
            <w:tcW w:w="1359"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RSME </w:t>
            </w:r>
          </w:p>
        </w:tc>
        <w:tc>
          <w:tcPr>
            <w:tcW w:w="1008"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R² </w:t>
            </w:r>
          </w:p>
        </w:tc>
      </w:tr>
      <w:tr w:rsidR="00816571">
        <w:trPr>
          <w:trHeight w:val="743"/>
        </w:trPr>
        <w:tc>
          <w:tcPr>
            <w:tcW w:w="1078" w:type="dxa"/>
            <w:tcBorders>
              <w:top w:val="single" w:sz="4" w:space="0" w:color="000000"/>
              <w:left w:val="nil"/>
              <w:bottom w:val="nil"/>
              <w:right w:val="nil"/>
            </w:tcBorders>
          </w:tcPr>
          <w:p w:rsidR="00816571" w:rsidRDefault="00326120">
            <w:pPr>
              <w:spacing w:after="112" w:line="259" w:lineRule="auto"/>
              <w:ind w:left="122" w:right="0" w:firstLine="0"/>
              <w:jc w:val="left"/>
            </w:pPr>
            <w:r>
              <w:t xml:space="preserve">Fresh </w:t>
            </w:r>
          </w:p>
          <w:p w:rsidR="00816571" w:rsidRDefault="00326120">
            <w:pPr>
              <w:spacing w:after="0" w:line="259" w:lineRule="auto"/>
              <w:ind w:left="122" w:right="0" w:firstLine="0"/>
              <w:jc w:val="left"/>
            </w:pPr>
            <w:r>
              <w:t xml:space="preserve">0.5cm </w:t>
            </w:r>
          </w:p>
        </w:tc>
        <w:tc>
          <w:tcPr>
            <w:tcW w:w="1445"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50°C </w:t>
            </w:r>
          </w:p>
        </w:tc>
        <w:tc>
          <w:tcPr>
            <w:tcW w:w="1853"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Diffusion approach </w:t>
            </w:r>
          </w:p>
        </w:tc>
        <w:tc>
          <w:tcPr>
            <w:tcW w:w="1620" w:type="dxa"/>
            <w:tcBorders>
              <w:top w:val="single" w:sz="4" w:space="0" w:color="000000"/>
              <w:left w:val="nil"/>
              <w:bottom w:val="nil"/>
              <w:right w:val="nil"/>
            </w:tcBorders>
          </w:tcPr>
          <w:p w:rsidR="00816571" w:rsidRDefault="00326120">
            <w:pPr>
              <w:spacing w:after="0" w:line="259" w:lineRule="auto"/>
              <w:ind w:left="0" w:right="0" w:firstLine="0"/>
              <w:jc w:val="left"/>
            </w:pPr>
            <w:r>
              <w:t>1.185821x10</w:t>
            </w:r>
            <w:r>
              <w:rPr>
                <w:vertAlign w:val="superscript"/>
              </w:rPr>
              <w:t>-4</w:t>
            </w:r>
            <w:r>
              <w:t xml:space="preserve"> </w:t>
            </w:r>
          </w:p>
        </w:tc>
        <w:tc>
          <w:tcPr>
            <w:tcW w:w="1359"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0.0136316 </w:t>
            </w:r>
          </w:p>
        </w:tc>
        <w:tc>
          <w:tcPr>
            <w:tcW w:w="1008" w:type="dxa"/>
            <w:tcBorders>
              <w:top w:val="single" w:sz="4" w:space="0" w:color="000000"/>
              <w:left w:val="nil"/>
              <w:bottom w:val="nil"/>
              <w:right w:val="nil"/>
            </w:tcBorders>
          </w:tcPr>
          <w:p w:rsidR="00816571" w:rsidRDefault="00326120">
            <w:pPr>
              <w:spacing w:after="0" w:line="259" w:lineRule="auto"/>
              <w:ind w:left="0" w:right="0" w:firstLine="0"/>
            </w:pPr>
            <w:r>
              <w:t xml:space="preserve">0.998631 </w:t>
            </w:r>
          </w:p>
        </w:tc>
      </w:tr>
      <w:tr w:rsidR="00816571">
        <w:trPr>
          <w:trHeight w:val="414"/>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60°C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Wang and Singh </w:t>
            </w:r>
          </w:p>
        </w:tc>
        <w:tc>
          <w:tcPr>
            <w:tcW w:w="1620" w:type="dxa"/>
            <w:tcBorders>
              <w:top w:val="nil"/>
              <w:left w:val="nil"/>
              <w:bottom w:val="nil"/>
              <w:right w:val="nil"/>
            </w:tcBorders>
          </w:tcPr>
          <w:p w:rsidR="00816571" w:rsidRDefault="00326120">
            <w:pPr>
              <w:spacing w:after="0" w:line="259" w:lineRule="auto"/>
              <w:ind w:left="0" w:right="0" w:firstLine="0"/>
              <w:jc w:val="left"/>
            </w:pPr>
            <w:r>
              <w:t>3.231043x10</w:t>
            </w:r>
            <w:r>
              <w:rPr>
                <w:vertAlign w:val="superscript"/>
              </w:rPr>
              <w:t>-5</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0.00568423 </w:t>
            </w:r>
          </w:p>
        </w:tc>
        <w:tc>
          <w:tcPr>
            <w:tcW w:w="1008" w:type="dxa"/>
            <w:tcBorders>
              <w:top w:val="nil"/>
              <w:left w:val="nil"/>
              <w:bottom w:val="nil"/>
              <w:right w:val="nil"/>
            </w:tcBorders>
          </w:tcPr>
          <w:p w:rsidR="00816571" w:rsidRDefault="00326120">
            <w:pPr>
              <w:spacing w:after="0" w:line="259" w:lineRule="auto"/>
              <w:ind w:left="0" w:right="0" w:firstLine="0"/>
            </w:pPr>
            <w:r>
              <w:t xml:space="preserve">0.999759 </w:t>
            </w:r>
          </w:p>
        </w:tc>
      </w:tr>
      <w:tr w:rsidR="00816571">
        <w:trPr>
          <w:trHeight w:val="1036"/>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70°C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Diffusion approach </w:t>
            </w:r>
          </w:p>
        </w:tc>
        <w:tc>
          <w:tcPr>
            <w:tcW w:w="1620" w:type="dxa"/>
            <w:tcBorders>
              <w:top w:val="nil"/>
              <w:left w:val="nil"/>
              <w:bottom w:val="nil"/>
              <w:right w:val="nil"/>
            </w:tcBorders>
          </w:tcPr>
          <w:p w:rsidR="00816571" w:rsidRDefault="00326120">
            <w:pPr>
              <w:spacing w:after="0" w:line="259" w:lineRule="auto"/>
              <w:ind w:left="0" w:right="0" w:firstLine="0"/>
              <w:jc w:val="left"/>
            </w:pPr>
            <w:r>
              <w:t>1.426310x10</w:t>
            </w:r>
            <w:r>
              <w:rPr>
                <w:vertAlign w:val="superscript"/>
              </w:rPr>
              <w:t>-4</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0.0119428 </w:t>
            </w:r>
          </w:p>
        </w:tc>
        <w:tc>
          <w:tcPr>
            <w:tcW w:w="1008" w:type="dxa"/>
            <w:tcBorders>
              <w:top w:val="nil"/>
              <w:left w:val="nil"/>
              <w:bottom w:val="nil"/>
              <w:right w:val="nil"/>
            </w:tcBorders>
          </w:tcPr>
          <w:p w:rsidR="00816571" w:rsidRDefault="00326120">
            <w:pPr>
              <w:spacing w:after="0" w:line="259" w:lineRule="auto"/>
              <w:ind w:left="0" w:right="0" w:firstLine="0"/>
            </w:pPr>
            <w:r>
              <w:t xml:space="preserve">0.999149 </w:t>
            </w:r>
          </w:p>
        </w:tc>
      </w:tr>
      <w:tr w:rsidR="00816571">
        <w:trPr>
          <w:trHeight w:val="1035"/>
        </w:trPr>
        <w:tc>
          <w:tcPr>
            <w:tcW w:w="1078" w:type="dxa"/>
            <w:tcBorders>
              <w:top w:val="nil"/>
              <w:left w:val="nil"/>
              <w:bottom w:val="nil"/>
              <w:right w:val="nil"/>
            </w:tcBorders>
          </w:tcPr>
          <w:p w:rsidR="00816571" w:rsidRDefault="00326120">
            <w:pPr>
              <w:spacing w:after="115" w:line="259" w:lineRule="auto"/>
              <w:ind w:left="122" w:right="0" w:firstLine="0"/>
              <w:jc w:val="left"/>
            </w:pPr>
            <w:r>
              <w:t xml:space="preserve"> </w:t>
            </w:r>
          </w:p>
          <w:p w:rsidR="00816571" w:rsidRDefault="00326120">
            <w:pPr>
              <w:spacing w:after="112" w:line="259" w:lineRule="auto"/>
              <w:ind w:left="122" w:right="0" w:firstLine="0"/>
              <w:jc w:val="left"/>
            </w:pPr>
            <w:r>
              <w:t xml:space="preserve">Fresh </w:t>
            </w:r>
          </w:p>
          <w:p w:rsidR="00816571" w:rsidRDefault="00326120">
            <w:pPr>
              <w:spacing w:after="0" w:line="259" w:lineRule="auto"/>
              <w:ind w:left="122" w:right="0" w:firstLine="0"/>
              <w:jc w:val="left"/>
            </w:pPr>
            <w:r>
              <w:t xml:space="preserve">1cm </w:t>
            </w:r>
          </w:p>
        </w:tc>
        <w:tc>
          <w:tcPr>
            <w:tcW w:w="1445" w:type="dxa"/>
            <w:tcBorders>
              <w:top w:val="nil"/>
              <w:left w:val="nil"/>
              <w:bottom w:val="nil"/>
              <w:right w:val="nil"/>
            </w:tcBorders>
          </w:tcPr>
          <w:p w:rsidR="00816571" w:rsidRDefault="00326120">
            <w:pPr>
              <w:spacing w:after="115" w:line="259" w:lineRule="auto"/>
              <w:ind w:left="0" w:right="0" w:firstLine="0"/>
              <w:jc w:val="left"/>
            </w:pPr>
            <w:r>
              <w:t xml:space="preserve"> </w:t>
            </w:r>
          </w:p>
          <w:p w:rsidR="00816571" w:rsidRDefault="00326120">
            <w:pPr>
              <w:spacing w:after="0" w:line="259" w:lineRule="auto"/>
              <w:ind w:left="0" w:right="0" w:firstLine="0"/>
              <w:jc w:val="left"/>
            </w:pPr>
            <w:r>
              <w:t xml:space="preserve">50°C </w:t>
            </w:r>
          </w:p>
        </w:tc>
        <w:tc>
          <w:tcPr>
            <w:tcW w:w="1853" w:type="dxa"/>
            <w:tcBorders>
              <w:top w:val="nil"/>
              <w:left w:val="nil"/>
              <w:bottom w:val="nil"/>
              <w:right w:val="nil"/>
            </w:tcBorders>
          </w:tcPr>
          <w:p w:rsidR="00816571" w:rsidRDefault="00326120">
            <w:pPr>
              <w:spacing w:after="115" w:line="259" w:lineRule="auto"/>
              <w:ind w:left="0" w:right="0" w:firstLine="0"/>
              <w:jc w:val="left"/>
            </w:pPr>
            <w:r>
              <w:t xml:space="preserve"> </w:t>
            </w:r>
          </w:p>
          <w:p w:rsidR="00816571" w:rsidRDefault="00326120">
            <w:pPr>
              <w:spacing w:after="158" w:line="259" w:lineRule="auto"/>
              <w:ind w:left="0" w:right="0" w:firstLine="0"/>
              <w:jc w:val="left"/>
            </w:pPr>
            <w:r>
              <w:t xml:space="preserve">Simplified </w:t>
            </w:r>
          </w:p>
          <w:p w:rsidR="00816571" w:rsidRDefault="00326120">
            <w:pPr>
              <w:spacing w:after="0" w:line="259" w:lineRule="auto"/>
              <w:ind w:left="0" w:right="0" w:firstLine="0"/>
              <w:jc w:val="left"/>
            </w:pPr>
            <w:r>
              <w:t xml:space="preserve">Fick‟s diffusion </w:t>
            </w:r>
          </w:p>
        </w:tc>
        <w:tc>
          <w:tcPr>
            <w:tcW w:w="1620" w:type="dxa"/>
            <w:tcBorders>
              <w:top w:val="nil"/>
              <w:left w:val="nil"/>
              <w:bottom w:val="nil"/>
              <w:right w:val="nil"/>
            </w:tcBorders>
          </w:tcPr>
          <w:p w:rsidR="00816571" w:rsidRDefault="00326120">
            <w:pPr>
              <w:spacing w:after="115" w:line="259" w:lineRule="auto"/>
              <w:ind w:left="0" w:right="0" w:firstLine="0"/>
              <w:jc w:val="left"/>
            </w:pPr>
            <w:r>
              <w:t xml:space="preserve"> </w:t>
            </w:r>
          </w:p>
          <w:p w:rsidR="00816571" w:rsidRDefault="00326120">
            <w:pPr>
              <w:spacing w:after="0" w:line="259" w:lineRule="auto"/>
              <w:ind w:left="0" w:right="0" w:firstLine="0"/>
              <w:jc w:val="left"/>
            </w:pPr>
            <w:r>
              <w:t>2.053277x10</w:t>
            </w:r>
            <w:r>
              <w:rPr>
                <w:vertAlign w:val="superscript"/>
              </w:rPr>
              <w:t>-5</w:t>
            </w:r>
            <w:r>
              <w:t xml:space="preserve"> </w:t>
            </w:r>
          </w:p>
        </w:tc>
        <w:tc>
          <w:tcPr>
            <w:tcW w:w="1359" w:type="dxa"/>
            <w:tcBorders>
              <w:top w:val="nil"/>
              <w:left w:val="nil"/>
              <w:bottom w:val="nil"/>
              <w:right w:val="nil"/>
            </w:tcBorders>
          </w:tcPr>
          <w:p w:rsidR="00816571" w:rsidRDefault="00326120">
            <w:pPr>
              <w:spacing w:after="115" w:line="259" w:lineRule="auto"/>
              <w:ind w:left="0" w:right="0" w:firstLine="0"/>
              <w:jc w:val="left"/>
            </w:pPr>
            <w:r>
              <w:t xml:space="preserve"> </w:t>
            </w:r>
          </w:p>
          <w:p w:rsidR="00816571" w:rsidRDefault="00326120">
            <w:pPr>
              <w:spacing w:after="0" w:line="259" w:lineRule="auto"/>
              <w:ind w:left="0" w:right="0" w:firstLine="0"/>
              <w:jc w:val="left"/>
            </w:pPr>
            <w:r>
              <w:t xml:space="preserve">0.00453131 </w:t>
            </w:r>
          </w:p>
        </w:tc>
        <w:tc>
          <w:tcPr>
            <w:tcW w:w="1008" w:type="dxa"/>
            <w:tcBorders>
              <w:top w:val="nil"/>
              <w:left w:val="nil"/>
              <w:bottom w:val="nil"/>
              <w:right w:val="nil"/>
            </w:tcBorders>
          </w:tcPr>
          <w:p w:rsidR="00816571" w:rsidRDefault="00326120">
            <w:pPr>
              <w:spacing w:after="115" w:line="259" w:lineRule="auto"/>
              <w:ind w:left="0" w:right="0" w:firstLine="0"/>
              <w:jc w:val="left"/>
            </w:pPr>
            <w:r>
              <w:t xml:space="preserve"> </w:t>
            </w:r>
          </w:p>
          <w:p w:rsidR="00816571" w:rsidRDefault="00326120">
            <w:pPr>
              <w:spacing w:after="0" w:line="259" w:lineRule="auto"/>
              <w:ind w:left="0" w:right="0" w:firstLine="0"/>
            </w:pPr>
            <w:r>
              <w:t xml:space="preserve">0.999811 </w:t>
            </w:r>
          </w:p>
        </w:tc>
      </w:tr>
      <w:tr w:rsidR="00816571">
        <w:trPr>
          <w:trHeight w:val="414"/>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60°C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Wang and Singh </w:t>
            </w:r>
          </w:p>
        </w:tc>
        <w:tc>
          <w:tcPr>
            <w:tcW w:w="1620" w:type="dxa"/>
            <w:tcBorders>
              <w:top w:val="nil"/>
              <w:left w:val="nil"/>
              <w:bottom w:val="nil"/>
              <w:right w:val="nil"/>
            </w:tcBorders>
          </w:tcPr>
          <w:p w:rsidR="00816571" w:rsidRDefault="00326120">
            <w:pPr>
              <w:spacing w:after="0" w:line="259" w:lineRule="auto"/>
              <w:ind w:left="0" w:right="0" w:firstLine="0"/>
              <w:jc w:val="left"/>
            </w:pPr>
            <w:r>
              <w:t>6.724053x10</w:t>
            </w:r>
            <w:r>
              <w:rPr>
                <w:vertAlign w:val="superscript"/>
              </w:rPr>
              <w:t>-5</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0.00820003 </w:t>
            </w:r>
          </w:p>
        </w:tc>
        <w:tc>
          <w:tcPr>
            <w:tcW w:w="1008" w:type="dxa"/>
            <w:tcBorders>
              <w:top w:val="nil"/>
              <w:left w:val="nil"/>
              <w:bottom w:val="nil"/>
              <w:right w:val="nil"/>
            </w:tcBorders>
          </w:tcPr>
          <w:p w:rsidR="00816571" w:rsidRDefault="00326120">
            <w:pPr>
              <w:spacing w:after="0" w:line="259" w:lineRule="auto"/>
              <w:ind w:left="0" w:right="0" w:firstLine="0"/>
            </w:pPr>
            <w:r>
              <w:t xml:space="preserve">0.999388 </w:t>
            </w:r>
          </w:p>
        </w:tc>
      </w:tr>
      <w:tr w:rsidR="00816571">
        <w:trPr>
          <w:trHeight w:val="414"/>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60°C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Parabolic </w:t>
            </w:r>
          </w:p>
        </w:tc>
        <w:tc>
          <w:tcPr>
            <w:tcW w:w="1620" w:type="dxa"/>
            <w:tcBorders>
              <w:top w:val="nil"/>
              <w:left w:val="nil"/>
              <w:bottom w:val="nil"/>
              <w:right w:val="nil"/>
            </w:tcBorders>
          </w:tcPr>
          <w:p w:rsidR="00816571" w:rsidRDefault="00326120">
            <w:pPr>
              <w:spacing w:after="0" w:line="259" w:lineRule="auto"/>
              <w:ind w:left="0" w:right="0" w:firstLine="0"/>
              <w:jc w:val="left"/>
            </w:pPr>
            <w:r>
              <w:t>7.077015x10</w:t>
            </w:r>
            <w:r>
              <w:rPr>
                <w:vertAlign w:val="superscript"/>
              </w:rPr>
              <w:t>-5</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0.0084125 </w:t>
            </w:r>
          </w:p>
        </w:tc>
        <w:tc>
          <w:tcPr>
            <w:tcW w:w="1008" w:type="dxa"/>
            <w:tcBorders>
              <w:top w:val="nil"/>
              <w:left w:val="nil"/>
              <w:bottom w:val="nil"/>
              <w:right w:val="nil"/>
            </w:tcBorders>
          </w:tcPr>
          <w:p w:rsidR="00816571" w:rsidRDefault="00326120">
            <w:pPr>
              <w:spacing w:after="0" w:line="259" w:lineRule="auto"/>
              <w:ind w:left="0" w:right="0" w:firstLine="0"/>
            </w:pPr>
            <w:r>
              <w:t xml:space="preserve">0.999405 </w:t>
            </w:r>
          </w:p>
        </w:tc>
      </w:tr>
      <w:tr w:rsidR="00816571">
        <w:trPr>
          <w:trHeight w:val="622"/>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70°C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Midilli </w:t>
            </w:r>
            <w:r>
              <w:rPr>
                <w:i/>
              </w:rPr>
              <w:t>et al</w:t>
            </w:r>
            <w:r>
              <w:t xml:space="preserve"> </w:t>
            </w:r>
          </w:p>
        </w:tc>
        <w:tc>
          <w:tcPr>
            <w:tcW w:w="1620" w:type="dxa"/>
            <w:tcBorders>
              <w:top w:val="nil"/>
              <w:left w:val="nil"/>
              <w:bottom w:val="nil"/>
              <w:right w:val="nil"/>
            </w:tcBorders>
          </w:tcPr>
          <w:p w:rsidR="00816571" w:rsidRDefault="00326120">
            <w:pPr>
              <w:spacing w:after="0" w:line="259" w:lineRule="auto"/>
              <w:ind w:left="0" w:right="0" w:firstLine="0"/>
              <w:jc w:val="left"/>
            </w:pPr>
            <w:r>
              <w:t>2.401299x10</w:t>
            </w:r>
            <w:r>
              <w:rPr>
                <w:vertAlign w:val="superscript"/>
              </w:rPr>
              <w:t>-4</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0.0154961 </w:t>
            </w:r>
          </w:p>
        </w:tc>
        <w:tc>
          <w:tcPr>
            <w:tcW w:w="1008" w:type="dxa"/>
            <w:tcBorders>
              <w:top w:val="nil"/>
              <w:left w:val="nil"/>
              <w:bottom w:val="nil"/>
              <w:right w:val="nil"/>
            </w:tcBorders>
          </w:tcPr>
          <w:p w:rsidR="00816571" w:rsidRDefault="00326120">
            <w:pPr>
              <w:spacing w:after="0" w:line="259" w:lineRule="auto"/>
              <w:ind w:left="0" w:right="0" w:firstLine="0"/>
              <w:jc w:val="left"/>
            </w:pPr>
            <w:r>
              <w:t xml:space="preserve">0.99816 </w:t>
            </w:r>
          </w:p>
        </w:tc>
      </w:tr>
      <w:tr w:rsidR="00816571">
        <w:trPr>
          <w:trHeight w:val="1035"/>
        </w:trPr>
        <w:tc>
          <w:tcPr>
            <w:tcW w:w="1078" w:type="dxa"/>
            <w:tcBorders>
              <w:top w:val="nil"/>
              <w:left w:val="nil"/>
              <w:bottom w:val="nil"/>
              <w:right w:val="nil"/>
            </w:tcBorders>
          </w:tcPr>
          <w:p w:rsidR="00816571" w:rsidRDefault="00326120">
            <w:pPr>
              <w:spacing w:after="115" w:line="259" w:lineRule="auto"/>
              <w:ind w:left="122" w:right="0" w:firstLine="0"/>
              <w:jc w:val="left"/>
            </w:pPr>
            <w:r>
              <w:t xml:space="preserve"> </w:t>
            </w:r>
          </w:p>
          <w:p w:rsidR="00816571" w:rsidRDefault="00326120">
            <w:pPr>
              <w:spacing w:after="112" w:line="259" w:lineRule="auto"/>
              <w:ind w:left="122" w:right="0" w:firstLine="0"/>
              <w:jc w:val="left"/>
            </w:pPr>
            <w:r>
              <w:t xml:space="preserve">Boiled </w:t>
            </w:r>
          </w:p>
          <w:p w:rsidR="00816571" w:rsidRDefault="00326120">
            <w:pPr>
              <w:spacing w:after="0" w:line="259" w:lineRule="auto"/>
              <w:ind w:left="122" w:right="0" w:firstLine="0"/>
              <w:jc w:val="left"/>
            </w:pPr>
            <w:r>
              <w:t xml:space="preserve">0.5cm </w:t>
            </w:r>
          </w:p>
        </w:tc>
        <w:tc>
          <w:tcPr>
            <w:tcW w:w="1445" w:type="dxa"/>
            <w:tcBorders>
              <w:top w:val="nil"/>
              <w:left w:val="nil"/>
              <w:bottom w:val="nil"/>
              <w:right w:val="nil"/>
            </w:tcBorders>
          </w:tcPr>
          <w:p w:rsidR="00816571" w:rsidRDefault="00326120">
            <w:pPr>
              <w:spacing w:after="115" w:line="259" w:lineRule="auto"/>
              <w:ind w:left="0" w:right="0" w:firstLine="0"/>
              <w:jc w:val="left"/>
            </w:pPr>
            <w:r>
              <w:t xml:space="preserve"> </w:t>
            </w:r>
          </w:p>
          <w:p w:rsidR="00816571" w:rsidRDefault="00326120">
            <w:pPr>
              <w:spacing w:after="0" w:line="259" w:lineRule="auto"/>
              <w:ind w:left="0" w:right="0" w:firstLine="0"/>
              <w:jc w:val="left"/>
            </w:pPr>
            <w:r>
              <w:t xml:space="preserve">50°C </w:t>
            </w:r>
          </w:p>
        </w:tc>
        <w:tc>
          <w:tcPr>
            <w:tcW w:w="1853" w:type="dxa"/>
            <w:tcBorders>
              <w:top w:val="nil"/>
              <w:left w:val="nil"/>
              <w:bottom w:val="nil"/>
              <w:right w:val="nil"/>
            </w:tcBorders>
          </w:tcPr>
          <w:p w:rsidR="00816571" w:rsidRDefault="00326120">
            <w:pPr>
              <w:spacing w:after="115" w:line="259" w:lineRule="auto"/>
              <w:ind w:left="0" w:right="0" w:firstLine="0"/>
              <w:jc w:val="left"/>
            </w:pPr>
            <w:r>
              <w:t xml:space="preserve"> </w:t>
            </w:r>
          </w:p>
          <w:p w:rsidR="00816571" w:rsidRDefault="00326120">
            <w:pPr>
              <w:spacing w:after="0" w:line="259" w:lineRule="auto"/>
              <w:ind w:left="0" w:right="0" w:firstLine="0"/>
              <w:jc w:val="left"/>
            </w:pPr>
            <w:r>
              <w:t xml:space="preserve">Midilli </w:t>
            </w:r>
            <w:r>
              <w:rPr>
                <w:i/>
              </w:rPr>
              <w:t>et al</w:t>
            </w:r>
            <w:r>
              <w:t xml:space="preserve"> </w:t>
            </w:r>
          </w:p>
        </w:tc>
        <w:tc>
          <w:tcPr>
            <w:tcW w:w="1620" w:type="dxa"/>
            <w:tcBorders>
              <w:top w:val="nil"/>
              <w:left w:val="nil"/>
              <w:bottom w:val="nil"/>
              <w:right w:val="nil"/>
            </w:tcBorders>
          </w:tcPr>
          <w:p w:rsidR="00816571" w:rsidRDefault="00326120">
            <w:pPr>
              <w:spacing w:after="67" w:line="259" w:lineRule="auto"/>
              <w:ind w:left="0" w:right="0" w:firstLine="0"/>
              <w:jc w:val="left"/>
            </w:pPr>
            <w:r>
              <w:t xml:space="preserve"> </w:t>
            </w:r>
          </w:p>
          <w:p w:rsidR="00816571" w:rsidRDefault="00326120">
            <w:pPr>
              <w:spacing w:after="0" w:line="259" w:lineRule="auto"/>
              <w:ind w:left="0" w:right="0" w:firstLine="0"/>
              <w:jc w:val="left"/>
            </w:pPr>
            <w:r>
              <w:t>1.030250x10</w:t>
            </w:r>
            <w:r>
              <w:rPr>
                <w:vertAlign w:val="superscript"/>
              </w:rPr>
              <w:t xml:space="preserve">-4 </w:t>
            </w:r>
          </w:p>
        </w:tc>
        <w:tc>
          <w:tcPr>
            <w:tcW w:w="1359" w:type="dxa"/>
            <w:tcBorders>
              <w:top w:val="nil"/>
              <w:left w:val="nil"/>
              <w:bottom w:val="nil"/>
              <w:right w:val="nil"/>
            </w:tcBorders>
          </w:tcPr>
          <w:p w:rsidR="00816571" w:rsidRDefault="00326120">
            <w:pPr>
              <w:spacing w:after="115" w:line="259" w:lineRule="auto"/>
              <w:ind w:left="0" w:right="0" w:firstLine="0"/>
              <w:jc w:val="left"/>
            </w:pPr>
            <w:r>
              <w:t xml:space="preserve"> </w:t>
            </w:r>
          </w:p>
          <w:p w:rsidR="00816571" w:rsidRDefault="00326120">
            <w:pPr>
              <w:spacing w:after="0" w:line="259" w:lineRule="auto"/>
              <w:ind w:left="0" w:right="0" w:firstLine="0"/>
              <w:jc w:val="left"/>
            </w:pPr>
            <w:r>
              <w:t xml:space="preserve">0.0101501 </w:t>
            </w:r>
          </w:p>
        </w:tc>
        <w:tc>
          <w:tcPr>
            <w:tcW w:w="1008" w:type="dxa"/>
            <w:tcBorders>
              <w:top w:val="nil"/>
              <w:left w:val="nil"/>
              <w:bottom w:val="nil"/>
              <w:right w:val="nil"/>
            </w:tcBorders>
          </w:tcPr>
          <w:p w:rsidR="00816571" w:rsidRDefault="00326120">
            <w:pPr>
              <w:spacing w:after="115" w:line="259" w:lineRule="auto"/>
              <w:ind w:left="0" w:right="0" w:firstLine="0"/>
              <w:jc w:val="left"/>
            </w:pPr>
            <w:r>
              <w:t xml:space="preserve"> </w:t>
            </w:r>
          </w:p>
          <w:p w:rsidR="00816571" w:rsidRDefault="00326120">
            <w:pPr>
              <w:spacing w:after="0" w:line="259" w:lineRule="auto"/>
              <w:ind w:left="0" w:right="0" w:firstLine="0"/>
            </w:pPr>
            <w:r>
              <w:t xml:space="preserve">0.999101 </w:t>
            </w:r>
          </w:p>
        </w:tc>
      </w:tr>
      <w:tr w:rsidR="00816571">
        <w:trPr>
          <w:trHeight w:val="414"/>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60°C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Midilli </w:t>
            </w:r>
            <w:r>
              <w:rPr>
                <w:i/>
              </w:rPr>
              <w:t>et al</w:t>
            </w:r>
            <w:r>
              <w:t xml:space="preserve"> </w:t>
            </w:r>
          </w:p>
        </w:tc>
        <w:tc>
          <w:tcPr>
            <w:tcW w:w="1620" w:type="dxa"/>
            <w:tcBorders>
              <w:top w:val="nil"/>
              <w:left w:val="nil"/>
              <w:bottom w:val="nil"/>
              <w:right w:val="nil"/>
            </w:tcBorders>
          </w:tcPr>
          <w:p w:rsidR="00816571" w:rsidRDefault="00326120">
            <w:pPr>
              <w:spacing w:after="0" w:line="259" w:lineRule="auto"/>
              <w:ind w:left="0" w:right="0" w:firstLine="0"/>
              <w:jc w:val="left"/>
            </w:pPr>
            <w:r>
              <w:t>3.467910x10</w:t>
            </w:r>
            <w:r>
              <w:rPr>
                <w:vertAlign w:val="superscript"/>
              </w:rPr>
              <w:t>-5</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0.0058889 </w:t>
            </w:r>
          </w:p>
        </w:tc>
        <w:tc>
          <w:tcPr>
            <w:tcW w:w="1008" w:type="dxa"/>
            <w:tcBorders>
              <w:top w:val="nil"/>
              <w:left w:val="nil"/>
              <w:bottom w:val="nil"/>
              <w:right w:val="nil"/>
            </w:tcBorders>
          </w:tcPr>
          <w:p w:rsidR="00816571" w:rsidRDefault="00326120">
            <w:pPr>
              <w:spacing w:after="0" w:line="259" w:lineRule="auto"/>
              <w:ind w:left="0" w:right="0" w:firstLine="0"/>
            </w:pPr>
            <w:r>
              <w:t xml:space="preserve">0.999725 </w:t>
            </w:r>
          </w:p>
        </w:tc>
      </w:tr>
      <w:tr w:rsidR="00816571">
        <w:trPr>
          <w:trHeight w:val="414"/>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70°C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Verna </w:t>
            </w:r>
            <w:r>
              <w:rPr>
                <w:i/>
              </w:rPr>
              <w:t>et al</w:t>
            </w:r>
            <w:r>
              <w:t xml:space="preserve"> </w:t>
            </w:r>
          </w:p>
        </w:tc>
        <w:tc>
          <w:tcPr>
            <w:tcW w:w="1620" w:type="dxa"/>
            <w:tcBorders>
              <w:top w:val="nil"/>
              <w:left w:val="nil"/>
              <w:bottom w:val="nil"/>
              <w:right w:val="nil"/>
            </w:tcBorders>
          </w:tcPr>
          <w:p w:rsidR="00816571" w:rsidRDefault="00326120">
            <w:pPr>
              <w:spacing w:after="0" w:line="259" w:lineRule="auto"/>
              <w:ind w:left="0" w:right="0" w:firstLine="0"/>
              <w:jc w:val="left"/>
            </w:pPr>
            <w:r>
              <w:t>1.307015x10</w:t>
            </w:r>
            <w:r>
              <w:rPr>
                <w:vertAlign w:val="superscript"/>
              </w:rPr>
              <w:t>-4</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0.0114325 </w:t>
            </w:r>
          </w:p>
        </w:tc>
        <w:tc>
          <w:tcPr>
            <w:tcW w:w="1008" w:type="dxa"/>
            <w:tcBorders>
              <w:top w:val="nil"/>
              <w:left w:val="nil"/>
              <w:bottom w:val="nil"/>
              <w:right w:val="nil"/>
            </w:tcBorders>
          </w:tcPr>
          <w:p w:rsidR="00816571" w:rsidRDefault="00326120">
            <w:pPr>
              <w:spacing w:after="0" w:line="259" w:lineRule="auto"/>
              <w:ind w:left="0" w:right="0" w:firstLine="0"/>
            </w:pPr>
            <w:r>
              <w:t xml:space="preserve">0.998845 </w:t>
            </w:r>
          </w:p>
        </w:tc>
      </w:tr>
      <w:tr w:rsidR="00816571">
        <w:trPr>
          <w:trHeight w:val="1034"/>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70°C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Diffusion approach </w:t>
            </w:r>
          </w:p>
        </w:tc>
        <w:tc>
          <w:tcPr>
            <w:tcW w:w="1620" w:type="dxa"/>
            <w:tcBorders>
              <w:top w:val="nil"/>
              <w:left w:val="nil"/>
              <w:bottom w:val="nil"/>
              <w:right w:val="nil"/>
            </w:tcBorders>
          </w:tcPr>
          <w:p w:rsidR="00816571" w:rsidRDefault="00326120">
            <w:pPr>
              <w:spacing w:after="0" w:line="259" w:lineRule="auto"/>
              <w:ind w:left="0" w:right="0" w:firstLine="0"/>
              <w:jc w:val="left"/>
            </w:pPr>
            <w:r>
              <w:t>1.307015x10</w:t>
            </w:r>
            <w:r>
              <w:rPr>
                <w:vertAlign w:val="superscript"/>
              </w:rPr>
              <w:t>-4</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0.0114325 </w:t>
            </w:r>
          </w:p>
        </w:tc>
        <w:tc>
          <w:tcPr>
            <w:tcW w:w="1008" w:type="dxa"/>
            <w:tcBorders>
              <w:top w:val="nil"/>
              <w:left w:val="nil"/>
              <w:bottom w:val="nil"/>
              <w:right w:val="nil"/>
            </w:tcBorders>
          </w:tcPr>
          <w:p w:rsidR="00816571" w:rsidRDefault="00326120">
            <w:pPr>
              <w:spacing w:after="0" w:line="259" w:lineRule="auto"/>
              <w:ind w:left="0" w:right="0" w:firstLine="0"/>
            </w:pPr>
            <w:r>
              <w:t xml:space="preserve">0.998845 </w:t>
            </w:r>
          </w:p>
        </w:tc>
      </w:tr>
      <w:tr w:rsidR="00816571">
        <w:trPr>
          <w:trHeight w:val="1034"/>
        </w:trPr>
        <w:tc>
          <w:tcPr>
            <w:tcW w:w="1078" w:type="dxa"/>
            <w:tcBorders>
              <w:top w:val="nil"/>
              <w:left w:val="nil"/>
              <w:bottom w:val="nil"/>
              <w:right w:val="nil"/>
            </w:tcBorders>
          </w:tcPr>
          <w:p w:rsidR="00816571" w:rsidRDefault="00326120">
            <w:pPr>
              <w:spacing w:after="112" w:line="259" w:lineRule="auto"/>
              <w:ind w:left="122" w:right="0" w:firstLine="0"/>
              <w:jc w:val="left"/>
            </w:pPr>
            <w:r>
              <w:t xml:space="preserve"> </w:t>
            </w:r>
          </w:p>
          <w:p w:rsidR="00816571" w:rsidRDefault="00326120">
            <w:pPr>
              <w:spacing w:after="112" w:line="259" w:lineRule="auto"/>
              <w:ind w:left="122" w:right="0" w:firstLine="0"/>
              <w:jc w:val="left"/>
            </w:pPr>
            <w:r>
              <w:t xml:space="preserve">Boiled </w:t>
            </w:r>
          </w:p>
          <w:p w:rsidR="00816571" w:rsidRDefault="00326120">
            <w:pPr>
              <w:spacing w:after="0" w:line="259" w:lineRule="auto"/>
              <w:ind w:left="122" w:right="0" w:firstLine="0"/>
              <w:jc w:val="left"/>
            </w:pPr>
            <w:r>
              <w:t xml:space="preserve">1cm </w:t>
            </w:r>
          </w:p>
        </w:tc>
        <w:tc>
          <w:tcPr>
            <w:tcW w:w="1445" w:type="dxa"/>
            <w:tcBorders>
              <w:top w:val="nil"/>
              <w:left w:val="nil"/>
              <w:bottom w:val="nil"/>
              <w:right w:val="nil"/>
            </w:tcBorders>
          </w:tcPr>
          <w:p w:rsidR="00816571" w:rsidRDefault="00326120">
            <w:pPr>
              <w:spacing w:after="112" w:line="259" w:lineRule="auto"/>
              <w:ind w:left="0" w:right="0" w:firstLine="0"/>
              <w:jc w:val="left"/>
            </w:pPr>
            <w:r>
              <w:t xml:space="preserve"> </w:t>
            </w:r>
          </w:p>
          <w:p w:rsidR="00816571" w:rsidRDefault="00326120">
            <w:pPr>
              <w:spacing w:after="0" w:line="259" w:lineRule="auto"/>
              <w:ind w:left="0" w:right="0" w:firstLine="0"/>
              <w:jc w:val="left"/>
            </w:pPr>
            <w:r>
              <w:t xml:space="preserve">50°C </w:t>
            </w:r>
          </w:p>
        </w:tc>
        <w:tc>
          <w:tcPr>
            <w:tcW w:w="1853" w:type="dxa"/>
            <w:tcBorders>
              <w:top w:val="nil"/>
              <w:left w:val="nil"/>
              <w:bottom w:val="nil"/>
              <w:right w:val="nil"/>
            </w:tcBorders>
          </w:tcPr>
          <w:p w:rsidR="00816571" w:rsidRDefault="00326120">
            <w:pPr>
              <w:spacing w:after="112" w:line="259" w:lineRule="auto"/>
              <w:ind w:left="0" w:right="0" w:firstLine="0"/>
              <w:jc w:val="left"/>
            </w:pPr>
            <w:r>
              <w:t xml:space="preserve"> </w:t>
            </w:r>
          </w:p>
          <w:p w:rsidR="00816571" w:rsidRDefault="00326120">
            <w:pPr>
              <w:spacing w:after="0" w:line="259" w:lineRule="auto"/>
              <w:ind w:left="0" w:right="0" w:firstLine="0"/>
              <w:jc w:val="left"/>
            </w:pPr>
            <w:r>
              <w:t xml:space="preserve">Midilli </w:t>
            </w:r>
            <w:r>
              <w:rPr>
                <w:i/>
              </w:rPr>
              <w:t>et al</w:t>
            </w:r>
            <w:r>
              <w:t xml:space="preserve"> </w:t>
            </w:r>
          </w:p>
        </w:tc>
        <w:tc>
          <w:tcPr>
            <w:tcW w:w="1620" w:type="dxa"/>
            <w:tcBorders>
              <w:top w:val="nil"/>
              <w:left w:val="nil"/>
              <w:bottom w:val="nil"/>
              <w:right w:val="nil"/>
            </w:tcBorders>
          </w:tcPr>
          <w:p w:rsidR="00816571" w:rsidRDefault="00326120">
            <w:pPr>
              <w:spacing w:after="93" w:line="259" w:lineRule="auto"/>
              <w:ind w:left="0" w:right="0" w:firstLine="0"/>
              <w:jc w:val="left"/>
            </w:pPr>
            <w:r>
              <w:t xml:space="preserve"> </w:t>
            </w:r>
          </w:p>
          <w:p w:rsidR="00816571" w:rsidRDefault="00326120">
            <w:pPr>
              <w:spacing w:after="0" w:line="259" w:lineRule="auto"/>
              <w:ind w:left="0" w:right="0" w:firstLine="0"/>
              <w:jc w:val="left"/>
            </w:pPr>
            <w:r>
              <w:t>1.679551x10</w:t>
            </w:r>
            <w:r>
              <w:rPr>
                <w:vertAlign w:val="superscript"/>
              </w:rPr>
              <w:t>-5</w:t>
            </w:r>
            <w:r>
              <w:t xml:space="preserve"> </w:t>
            </w:r>
          </w:p>
        </w:tc>
        <w:tc>
          <w:tcPr>
            <w:tcW w:w="1359" w:type="dxa"/>
            <w:tcBorders>
              <w:top w:val="nil"/>
              <w:left w:val="nil"/>
              <w:bottom w:val="nil"/>
              <w:right w:val="nil"/>
            </w:tcBorders>
          </w:tcPr>
          <w:p w:rsidR="00816571" w:rsidRDefault="00326120">
            <w:pPr>
              <w:spacing w:after="112" w:line="259" w:lineRule="auto"/>
              <w:ind w:left="0" w:right="0" w:firstLine="0"/>
              <w:jc w:val="left"/>
            </w:pPr>
            <w:r>
              <w:t xml:space="preserve"> </w:t>
            </w:r>
          </w:p>
          <w:p w:rsidR="00816571" w:rsidRDefault="00326120">
            <w:pPr>
              <w:spacing w:after="0" w:line="259" w:lineRule="auto"/>
              <w:ind w:left="0" w:right="0" w:firstLine="0"/>
              <w:jc w:val="left"/>
            </w:pPr>
            <w:r>
              <w:t xml:space="preserve">0.00409823 </w:t>
            </w:r>
          </w:p>
        </w:tc>
        <w:tc>
          <w:tcPr>
            <w:tcW w:w="1008" w:type="dxa"/>
            <w:tcBorders>
              <w:top w:val="nil"/>
              <w:left w:val="nil"/>
              <w:bottom w:val="nil"/>
              <w:right w:val="nil"/>
            </w:tcBorders>
          </w:tcPr>
          <w:p w:rsidR="00816571" w:rsidRDefault="00326120">
            <w:pPr>
              <w:spacing w:after="112" w:line="259" w:lineRule="auto"/>
              <w:ind w:left="0" w:right="0" w:firstLine="0"/>
              <w:jc w:val="left"/>
            </w:pPr>
            <w:r>
              <w:t xml:space="preserve"> </w:t>
            </w:r>
          </w:p>
          <w:p w:rsidR="00816571" w:rsidRDefault="00326120">
            <w:pPr>
              <w:spacing w:after="0" w:line="259" w:lineRule="auto"/>
              <w:ind w:left="0" w:right="0" w:firstLine="0"/>
            </w:pPr>
            <w:r>
              <w:t xml:space="preserve">0.999819 </w:t>
            </w:r>
          </w:p>
        </w:tc>
      </w:tr>
      <w:tr w:rsidR="00816571">
        <w:trPr>
          <w:trHeight w:val="414"/>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60°C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Midilli </w:t>
            </w:r>
            <w:r>
              <w:rPr>
                <w:i/>
              </w:rPr>
              <w:t>et al</w:t>
            </w:r>
            <w:r>
              <w:t xml:space="preserve"> </w:t>
            </w:r>
          </w:p>
        </w:tc>
        <w:tc>
          <w:tcPr>
            <w:tcW w:w="1620" w:type="dxa"/>
            <w:tcBorders>
              <w:top w:val="nil"/>
              <w:left w:val="nil"/>
              <w:bottom w:val="nil"/>
              <w:right w:val="nil"/>
            </w:tcBorders>
          </w:tcPr>
          <w:p w:rsidR="00816571" w:rsidRDefault="00326120">
            <w:pPr>
              <w:spacing w:after="0" w:line="259" w:lineRule="auto"/>
              <w:ind w:left="0" w:right="0" w:firstLine="0"/>
              <w:jc w:val="left"/>
            </w:pPr>
            <w:r>
              <w:t>9.948467x10</w:t>
            </w:r>
            <w:r>
              <w:rPr>
                <w:vertAlign w:val="superscript"/>
              </w:rPr>
              <w:t>-5</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0.0099742 </w:t>
            </w:r>
          </w:p>
        </w:tc>
        <w:tc>
          <w:tcPr>
            <w:tcW w:w="1008" w:type="dxa"/>
            <w:tcBorders>
              <w:top w:val="nil"/>
              <w:left w:val="nil"/>
              <w:bottom w:val="nil"/>
              <w:right w:val="nil"/>
            </w:tcBorders>
          </w:tcPr>
          <w:p w:rsidR="00816571" w:rsidRDefault="00326120">
            <w:pPr>
              <w:spacing w:after="0" w:line="259" w:lineRule="auto"/>
              <w:ind w:left="0" w:right="0" w:firstLine="0"/>
            </w:pPr>
            <w:r>
              <w:t xml:space="preserve">0.999031 </w:t>
            </w:r>
          </w:p>
        </w:tc>
      </w:tr>
      <w:tr w:rsidR="00816571">
        <w:trPr>
          <w:trHeight w:val="414"/>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60°C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Modified page1 </w:t>
            </w:r>
          </w:p>
        </w:tc>
        <w:tc>
          <w:tcPr>
            <w:tcW w:w="1620" w:type="dxa"/>
            <w:tcBorders>
              <w:top w:val="nil"/>
              <w:left w:val="nil"/>
              <w:bottom w:val="nil"/>
              <w:right w:val="nil"/>
            </w:tcBorders>
          </w:tcPr>
          <w:p w:rsidR="00816571" w:rsidRDefault="00326120">
            <w:pPr>
              <w:spacing w:after="0" w:line="259" w:lineRule="auto"/>
              <w:ind w:left="0" w:right="0" w:firstLine="0"/>
              <w:jc w:val="left"/>
            </w:pPr>
            <w:r>
              <w:t>8.585458x10</w:t>
            </w:r>
            <w:r>
              <w:rPr>
                <w:vertAlign w:val="superscript"/>
              </w:rPr>
              <w:t>-5</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0.00926577 </w:t>
            </w:r>
          </w:p>
        </w:tc>
        <w:tc>
          <w:tcPr>
            <w:tcW w:w="1008" w:type="dxa"/>
            <w:tcBorders>
              <w:top w:val="nil"/>
              <w:left w:val="nil"/>
              <w:bottom w:val="nil"/>
              <w:right w:val="nil"/>
            </w:tcBorders>
          </w:tcPr>
          <w:p w:rsidR="00816571" w:rsidRDefault="00326120">
            <w:pPr>
              <w:spacing w:after="0" w:line="259" w:lineRule="auto"/>
              <w:ind w:left="0" w:right="0" w:firstLine="0"/>
            </w:pPr>
            <w:r>
              <w:t xml:space="preserve">0.999011 </w:t>
            </w:r>
          </w:p>
        </w:tc>
      </w:tr>
      <w:tr w:rsidR="00816571">
        <w:trPr>
          <w:trHeight w:val="414"/>
        </w:trPr>
        <w:tc>
          <w:tcPr>
            <w:tcW w:w="1078" w:type="dxa"/>
            <w:tcBorders>
              <w:top w:val="nil"/>
              <w:left w:val="nil"/>
              <w:bottom w:val="nil"/>
              <w:right w:val="nil"/>
            </w:tcBorders>
          </w:tcPr>
          <w:p w:rsidR="00816571" w:rsidRDefault="00326120">
            <w:pPr>
              <w:spacing w:after="0" w:line="259" w:lineRule="auto"/>
              <w:ind w:left="122" w:right="0" w:firstLine="0"/>
              <w:jc w:val="left"/>
            </w:pPr>
            <w:r>
              <w:t xml:space="preserve"> </w:t>
            </w:r>
          </w:p>
        </w:tc>
        <w:tc>
          <w:tcPr>
            <w:tcW w:w="1445" w:type="dxa"/>
            <w:tcBorders>
              <w:top w:val="nil"/>
              <w:left w:val="nil"/>
              <w:bottom w:val="nil"/>
              <w:right w:val="nil"/>
            </w:tcBorders>
          </w:tcPr>
          <w:p w:rsidR="00816571" w:rsidRDefault="00326120">
            <w:pPr>
              <w:spacing w:after="0" w:line="259" w:lineRule="auto"/>
              <w:ind w:left="0" w:right="0" w:firstLine="0"/>
              <w:jc w:val="left"/>
            </w:pPr>
            <w:r>
              <w:t xml:space="preserve">70°C </w:t>
            </w:r>
          </w:p>
        </w:tc>
        <w:tc>
          <w:tcPr>
            <w:tcW w:w="1853" w:type="dxa"/>
            <w:tcBorders>
              <w:top w:val="nil"/>
              <w:left w:val="nil"/>
              <w:bottom w:val="nil"/>
              <w:right w:val="nil"/>
            </w:tcBorders>
          </w:tcPr>
          <w:p w:rsidR="00816571" w:rsidRDefault="00326120">
            <w:pPr>
              <w:spacing w:after="0" w:line="259" w:lineRule="auto"/>
              <w:ind w:left="0" w:right="0" w:firstLine="0"/>
              <w:jc w:val="left"/>
            </w:pPr>
            <w:r>
              <w:t xml:space="preserve">Midilli </w:t>
            </w:r>
            <w:r>
              <w:rPr>
                <w:i/>
              </w:rPr>
              <w:t>et al</w:t>
            </w:r>
            <w:r>
              <w:t xml:space="preserve"> </w:t>
            </w:r>
          </w:p>
        </w:tc>
        <w:tc>
          <w:tcPr>
            <w:tcW w:w="1620" w:type="dxa"/>
            <w:tcBorders>
              <w:top w:val="nil"/>
              <w:left w:val="nil"/>
              <w:bottom w:val="nil"/>
              <w:right w:val="nil"/>
            </w:tcBorders>
          </w:tcPr>
          <w:p w:rsidR="00816571" w:rsidRDefault="00326120">
            <w:pPr>
              <w:spacing w:after="0" w:line="259" w:lineRule="auto"/>
              <w:ind w:left="0" w:right="0" w:firstLine="0"/>
              <w:jc w:val="left"/>
            </w:pPr>
            <w:r>
              <w:t>1.769201x10</w:t>
            </w:r>
            <w:r>
              <w:rPr>
                <w:vertAlign w:val="superscript"/>
              </w:rPr>
              <w:t>-4</w:t>
            </w:r>
            <w:r>
              <w:t xml:space="preserve"> </w:t>
            </w:r>
          </w:p>
        </w:tc>
        <w:tc>
          <w:tcPr>
            <w:tcW w:w="1359" w:type="dxa"/>
            <w:tcBorders>
              <w:top w:val="nil"/>
              <w:left w:val="nil"/>
              <w:bottom w:val="nil"/>
              <w:right w:val="nil"/>
            </w:tcBorders>
          </w:tcPr>
          <w:p w:rsidR="00816571" w:rsidRDefault="00326120">
            <w:pPr>
              <w:spacing w:after="0" w:line="259" w:lineRule="auto"/>
              <w:ind w:left="0" w:right="0" w:firstLine="0"/>
              <w:jc w:val="left"/>
            </w:pPr>
            <w:r>
              <w:t xml:space="preserve">0.0133011 </w:t>
            </w:r>
          </w:p>
        </w:tc>
        <w:tc>
          <w:tcPr>
            <w:tcW w:w="1008" w:type="dxa"/>
            <w:tcBorders>
              <w:top w:val="nil"/>
              <w:left w:val="nil"/>
              <w:bottom w:val="nil"/>
              <w:right w:val="nil"/>
            </w:tcBorders>
          </w:tcPr>
          <w:p w:rsidR="00816571" w:rsidRDefault="00326120">
            <w:pPr>
              <w:spacing w:after="0" w:line="259" w:lineRule="auto"/>
              <w:ind w:left="0" w:right="0" w:firstLine="0"/>
            </w:pPr>
            <w:r>
              <w:t xml:space="preserve">0.998206 </w:t>
            </w:r>
          </w:p>
        </w:tc>
      </w:tr>
      <w:tr w:rsidR="00816571">
        <w:trPr>
          <w:trHeight w:val="924"/>
        </w:trPr>
        <w:tc>
          <w:tcPr>
            <w:tcW w:w="1078" w:type="dxa"/>
            <w:tcBorders>
              <w:top w:val="nil"/>
              <w:left w:val="nil"/>
              <w:bottom w:val="single" w:sz="4" w:space="0" w:color="000000"/>
              <w:right w:val="nil"/>
            </w:tcBorders>
          </w:tcPr>
          <w:p w:rsidR="00816571" w:rsidRDefault="00326120">
            <w:pPr>
              <w:spacing w:after="0" w:line="259" w:lineRule="auto"/>
              <w:ind w:left="122" w:right="0" w:firstLine="0"/>
              <w:jc w:val="left"/>
            </w:pPr>
            <w:r>
              <w:lastRenderedPageBreak/>
              <w:t xml:space="preserve"> </w:t>
            </w:r>
          </w:p>
        </w:tc>
        <w:tc>
          <w:tcPr>
            <w:tcW w:w="1445" w:type="dxa"/>
            <w:tcBorders>
              <w:top w:val="nil"/>
              <w:left w:val="nil"/>
              <w:bottom w:val="single" w:sz="4" w:space="0" w:color="000000"/>
              <w:right w:val="nil"/>
            </w:tcBorders>
          </w:tcPr>
          <w:p w:rsidR="00816571" w:rsidRDefault="00326120">
            <w:pPr>
              <w:spacing w:after="0" w:line="259" w:lineRule="auto"/>
              <w:ind w:left="0" w:right="0" w:firstLine="0"/>
              <w:jc w:val="left"/>
            </w:pPr>
            <w:r>
              <w:t xml:space="preserve">70°C </w:t>
            </w:r>
          </w:p>
        </w:tc>
        <w:tc>
          <w:tcPr>
            <w:tcW w:w="1853" w:type="dxa"/>
            <w:tcBorders>
              <w:top w:val="nil"/>
              <w:left w:val="nil"/>
              <w:bottom w:val="single" w:sz="4" w:space="0" w:color="000000"/>
              <w:right w:val="nil"/>
            </w:tcBorders>
          </w:tcPr>
          <w:p w:rsidR="00816571" w:rsidRDefault="00326120">
            <w:pPr>
              <w:spacing w:after="161" w:line="259" w:lineRule="auto"/>
              <w:ind w:left="0" w:right="0" w:firstLine="0"/>
              <w:jc w:val="left"/>
            </w:pPr>
            <w:r>
              <w:t xml:space="preserve">Simplified </w:t>
            </w:r>
          </w:p>
          <w:p w:rsidR="00816571" w:rsidRDefault="00326120">
            <w:pPr>
              <w:spacing w:after="0" w:line="259" w:lineRule="auto"/>
              <w:ind w:left="0" w:right="0" w:firstLine="0"/>
              <w:jc w:val="left"/>
            </w:pPr>
            <w:r>
              <w:t xml:space="preserve">Fick‟s diffusion </w:t>
            </w:r>
          </w:p>
        </w:tc>
        <w:tc>
          <w:tcPr>
            <w:tcW w:w="1620" w:type="dxa"/>
            <w:tcBorders>
              <w:top w:val="nil"/>
              <w:left w:val="nil"/>
              <w:bottom w:val="single" w:sz="4" w:space="0" w:color="000000"/>
              <w:right w:val="nil"/>
            </w:tcBorders>
          </w:tcPr>
          <w:p w:rsidR="00816571" w:rsidRDefault="00326120">
            <w:pPr>
              <w:spacing w:after="0" w:line="259" w:lineRule="auto"/>
              <w:ind w:left="0" w:right="0" w:firstLine="0"/>
              <w:jc w:val="left"/>
            </w:pPr>
            <w:r>
              <w:t>1.707523x10</w:t>
            </w:r>
            <w:r>
              <w:rPr>
                <w:vertAlign w:val="superscript"/>
              </w:rPr>
              <w:t>-4</w:t>
            </w:r>
            <w:r>
              <w:t xml:space="preserve"> </w:t>
            </w:r>
          </w:p>
        </w:tc>
        <w:tc>
          <w:tcPr>
            <w:tcW w:w="1359" w:type="dxa"/>
            <w:tcBorders>
              <w:top w:val="nil"/>
              <w:left w:val="nil"/>
              <w:bottom w:val="single" w:sz="4" w:space="0" w:color="000000"/>
              <w:right w:val="nil"/>
            </w:tcBorders>
          </w:tcPr>
          <w:p w:rsidR="00816571" w:rsidRDefault="00326120">
            <w:pPr>
              <w:spacing w:after="0" w:line="259" w:lineRule="auto"/>
              <w:ind w:left="0" w:right="0" w:firstLine="0"/>
              <w:jc w:val="left"/>
            </w:pPr>
            <w:r>
              <w:t xml:space="preserve">0.0130672 </w:t>
            </w:r>
          </w:p>
        </w:tc>
        <w:tc>
          <w:tcPr>
            <w:tcW w:w="1008" w:type="dxa"/>
            <w:tcBorders>
              <w:top w:val="nil"/>
              <w:left w:val="nil"/>
              <w:bottom w:val="single" w:sz="4" w:space="0" w:color="000000"/>
              <w:right w:val="nil"/>
            </w:tcBorders>
          </w:tcPr>
          <w:p w:rsidR="00816571" w:rsidRDefault="00326120">
            <w:pPr>
              <w:spacing w:after="0" w:line="259" w:lineRule="auto"/>
              <w:ind w:left="0" w:right="0" w:firstLine="0"/>
            </w:pPr>
            <w:r>
              <w:t xml:space="preserve">0.998052 </w:t>
            </w:r>
          </w:p>
        </w:tc>
      </w:tr>
    </w:tbl>
    <w:p w:rsidR="00816571" w:rsidRDefault="00326120">
      <w:pPr>
        <w:spacing w:after="372" w:line="259" w:lineRule="auto"/>
        <w:ind w:left="0" w:right="0" w:firstLine="0"/>
        <w:jc w:val="left"/>
      </w:pPr>
      <w:r>
        <w:t xml:space="preserve"> </w:t>
      </w:r>
    </w:p>
    <w:p w:rsidR="00816571" w:rsidRDefault="00326120">
      <w:pPr>
        <w:spacing w:after="252" w:line="259" w:lineRule="auto"/>
        <w:ind w:left="-5" w:right="532"/>
      </w:pPr>
      <w:r>
        <w:t xml:space="preserve">The Figure 5.1 below gives further evidence of the fitness of the selected models </w:t>
      </w:r>
    </w:p>
    <w:p w:rsidR="00816571" w:rsidRDefault="00326120">
      <w:pPr>
        <w:spacing w:line="259" w:lineRule="auto"/>
        <w:ind w:left="-5" w:right="532"/>
      </w:pPr>
      <w:r>
        <w:t xml:space="preserve">(Diffusion approach and Wang and Sing). </w:t>
      </w:r>
    </w:p>
    <w:p w:rsidR="00816571" w:rsidRDefault="00326120">
      <w:pPr>
        <w:spacing w:after="319" w:line="259" w:lineRule="auto"/>
        <w:ind w:left="0" w:right="574" w:firstLine="0"/>
        <w:jc w:val="right"/>
      </w:pPr>
      <w:r>
        <w:rPr>
          <w:noProof/>
        </w:rPr>
        <w:drawing>
          <wp:inline distT="0" distB="0" distL="0" distR="0">
            <wp:extent cx="5215256" cy="3427095"/>
            <wp:effectExtent l="0" t="0" r="0" b="0"/>
            <wp:docPr id="17676" name="Picture 17676"/>
            <wp:cNvGraphicFramePr/>
            <a:graphic xmlns:a="http://schemas.openxmlformats.org/drawingml/2006/main">
              <a:graphicData uri="http://schemas.openxmlformats.org/drawingml/2006/picture">
                <pic:pic xmlns:pic="http://schemas.openxmlformats.org/drawingml/2006/picture">
                  <pic:nvPicPr>
                    <pic:cNvPr id="17676" name="Picture 17676"/>
                    <pic:cNvPicPr/>
                  </pic:nvPicPr>
                  <pic:blipFill>
                    <a:blip r:embed="rId59"/>
                    <a:stretch>
                      <a:fillRect/>
                    </a:stretch>
                  </pic:blipFill>
                  <pic:spPr>
                    <a:xfrm>
                      <a:off x="0" y="0"/>
                      <a:ext cx="5215256" cy="3427095"/>
                    </a:xfrm>
                    <a:prstGeom prst="rect">
                      <a:avLst/>
                    </a:prstGeom>
                  </pic:spPr>
                </pic:pic>
              </a:graphicData>
            </a:graphic>
          </wp:inline>
        </w:drawing>
      </w:r>
      <w:r>
        <w:t xml:space="preserve"> </w:t>
      </w:r>
    </w:p>
    <w:p w:rsidR="00816571" w:rsidRDefault="00326120">
      <w:pPr>
        <w:spacing w:after="0" w:line="476" w:lineRule="auto"/>
        <w:ind w:right="371"/>
        <w:jc w:val="center"/>
      </w:pPr>
      <w:r>
        <w:rPr>
          <w:b/>
        </w:rPr>
        <w:t xml:space="preserve">Figure 5.1: Variation of experimental and predicted moisture ratio with drying time by the Diffusion approach and Wang and Singh models for fresh 0.5cm at </w:t>
      </w:r>
    </w:p>
    <w:p w:rsidR="00816571" w:rsidRDefault="00326120">
      <w:pPr>
        <w:spacing w:after="363" w:line="265" w:lineRule="auto"/>
        <w:ind w:right="546"/>
        <w:jc w:val="center"/>
      </w:pPr>
      <w:r>
        <w:rPr>
          <w:b/>
        </w:rPr>
        <w:t xml:space="preserve">various temperatures </w:t>
      </w:r>
    </w:p>
    <w:p w:rsidR="00816571" w:rsidRDefault="00326120">
      <w:pPr>
        <w:spacing w:after="59"/>
        <w:ind w:left="-5" w:right="532"/>
      </w:pPr>
      <w:r>
        <w:t>The results of statistical analysis for the fresh samples of 1cm thickness dri</w:t>
      </w:r>
      <w:r>
        <w:t>ed at 50 °C, 60 °C and 70 °C showed in all instances that, the values of R</w:t>
      </w:r>
      <w:r>
        <w:rPr>
          <w:vertAlign w:val="superscript"/>
        </w:rPr>
        <w:t xml:space="preserve">2 </w:t>
      </w:r>
      <w:r>
        <w:t xml:space="preserve">were greater than </w:t>
      </w:r>
    </w:p>
    <w:p w:rsidR="00816571" w:rsidRDefault="00326120">
      <w:pPr>
        <w:ind w:left="-5" w:right="532"/>
      </w:pPr>
      <w:r>
        <w:t xml:space="preserve">0.97 indicating a good fit. The values of R², </w:t>
      </w:r>
      <w:r>
        <w:rPr>
          <w:rFonts w:ascii="Segoe UI Symbol" w:eastAsia="Segoe UI Symbol" w:hAnsi="Segoe UI Symbol" w:cs="Segoe UI Symbol"/>
        </w:rPr>
        <w:t></w:t>
      </w:r>
      <w:r>
        <w:rPr>
          <w:vertAlign w:val="superscript"/>
        </w:rPr>
        <w:t>2</w:t>
      </w:r>
      <w:r>
        <w:t xml:space="preserve"> and RMSE for models ranged from 0.992463 to 0.999811, 2.053277x10</w:t>
      </w:r>
      <w:r>
        <w:rPr>
          <w:vertAlign w:val="superscript"/>
        </w:rPr>
        <w:t xml:space="preserve">-5 </w:t>
      </w:r>
      <w:r>
        <w:t>to 9.374781x10</w:t>
      </w:r>
      <w:r>
        <w:rPr>
          <w:vertAlign w:val="superscript"/>
        </w:rPr>
        <w:t>-4</w:t>
      </w:r>
      <w:r>
        <w:t xml:space="preserve"> </w:t>
      </w:r>
      <w:r>
        <w:t xml:space="preserve">and 0.00453131 to 0.02863 respectively. </w:t>
      </w:r>
    </w:p>
    <w:p w:rsidR="00816571" w:rsidRDefault="00326120">
      <w:pPr>
        <w:ind w:left="-5" w:right="532"/>
      </w:pPr>
      <w:r>
        <w:lastRenderedPageBreak/>
        <w:t xml:space="preserve">The Simplified Ficks Diffusion, Wang and Singh and Parabolic, and Midilli </w:t>
      </w:r>
      <w:r>
        <w:rPr>
          <w:i/>
        </w:rPr>
        <w:t>et al</w:t>
      </w:r>
      <w:r>
        <w:t xml:space="preserve"> models were found to be better models for describing the drying characteristics of 1cm fresh </w:t>
      </w:r>
      <w:r>
        <w:rPr>
          <w:i/>
        </w:rPr>
        <w:t xml:space="preserve">D. bulbifera </w:t>
      </w:r>
      <w:r>
        <w:t>dried at 50 °C, 60 °C and70 °</w:t>
      </w:r>
      <w:r>
        <w:t xml:space="preserve">C respectively. </w:t>
      </w:r>
    </w:p>
    <w:p w:rsidR="00816571" w:rsidRDefault="00326120">
      <w:pPr>
        <w:ind w:left="-5" w:right="532"/>
      </w:pPr>
      <w:r>
        <w:t xml:space="preserve"> Fig. 5.2 further confirms the fitness of the selected models for fresh samples at 1.0 cm thickness (Simplified Ficks diffusion, Wang and Sing, Parabolic and Midilli </w:t>
      </w:r>
      <w:r>
        <w:rPr>
          <w:i/>
        </w:rPr>
        <w:t>et al</w:t>
      </w:r>
      <w:r>
        <w:t xml:space="preserve">). </w:t>
      </w:r>
    </w:p>
    <w:p w:rsidR="00816571" w:rsidRDefault="00326120">
      <w:pPr>
        <w:spacing w:after="316" w:line="259" w:lineRule="auto"/>
        <w:ind w:left="0" w:right="572" w:firstLine="0"/>
        <w:jc w:val="right"/>
      </w:pPr>
      <w:r>
        <w:rPr>
          <w:noProof/>
        </w:rPr>
        <w:drawing>
          <wp:inline distT="0" distB="0" distL="0" distR="0">
            <wp:extent cx="5216525" cy="3220085"/>
            <wp:effectExtent l="0" t="0" r="0" b="0"/>
            <wp:docPr id="17758" name="Picture 17758"/>
            <wp:cNvGraphicFramePr/>
            <a:graphic xmlns:a="http://schemas.openxmlformats.org/drawingml/2006/main">
              <a:graphicData uri="http://schemas.openxmlformats.org/drawingml/2006/picture">
                <pic:pic xmlns:pic="http://schemas.openxmlformats.org/drawingml/2006/picture">
                  <pic:nvPicPr>
                    <pic:cNvPr id="17758" name="Picture 17758"/>
                    <pic:cNvPicPr/>
                  </pic:nvPicPr>
                  <pic:blipFill>
                    <a:blip r:embed="rId60"/>
                    <a:stretch>
                      <a:fillRect/>
                    </a:stretch>
                  </pic:blipFill>
                  <pic:spPr>
                    <a:xfrm>
                      <a:off x="0" y="0"/>
                      <a:ext cx="5216525" cy="3220085"/>
                    </a:xfrm>
                    <a:prstGeom prst="rect">
                      <a:avLst/>
                    </a:prstGeom>
                  </pic:spPr>
                </pic:pic>
              </a:graphicData>
            </a:graphic>
          </wp:inline>
        </w:drawing>
      </w:r>
      <w:r>
        <w:t xml:space="preserve"> </w:t>
      </w:r>
    </w:p>
    <w:p w:rsidR="00816571" w:rsidRDefault="00326120">
      <w:pPr>
        <w:spacing w:after="115" w:line="477" w:lineRule="auto"/>
        <w:ind w:right="419"/>
        <w:jc w:val="center"/>
      </w:pPr>
      <w:r>
        <w:rPr>
          <w:b/>
        </w:rPr>
        <w:t xml:space="preserve">Figure 5.2: </w:t>
      </w:r>
      <w:r>
        <w:rPr>
          <w:b/>
        </w:rPr>
        <w:t xml:space="preserve">Variation of experimental and predicted moisture ratio with drying time by the Simplified Ficks Diffusion, Wang and Singh, Parabolic and Midilli </w:t>
      </w:r>
      <w:r>
        <w:rPr>
          <w:b/>
          <w:i/>
        </w:rPr>
        <w:t>et al</w:t>
      </w:r>
      <w:r>
        <w:rPr>
          <w:b/>
        </w:rPr>
        <w:t xml:space="preserve"> models for the fresh slab thickness of 1cm dried at various temperatures. </w:t>
      </w:r>
    </w:p>
    <w:p w:rsidR="00816571" w:rsidRDefault="00326120">
      <w:pPr>
        <w:ind w:left="-5" w:right="532"/>
      </w:pPr>
      <w:r>
        <w:t>The results for the boiled sam</w:t>
      </w:r>
      <w:r>
        <w:t xml:space="preserve">ples of 0.5 cm thickness dried at 50 °C 60 °C and 70 °C are shown in table 5.2. The results showed the correlation coefficients to be in the range of 0.9954 to 0.9991,  for  samples dried at 50 °C while the best fit model was found to be Midilli </w:t>
      </w:r>
      <w:r>
        <w:rPr>
          <w:i/>
        </w:rPr>
        <w:t xml:space="preserve">et al </w:t>
      </w:r>
      <w:r>
        <w:t>with</w:t>
      </w:r>
      <w:r>
        <w:t xml:space="preserve"> the highest R² (0.9991) and lowest X² (1.0302×10</w:t>
      </w:r>
      <w:r>
        <w:rPr>
          <w:vertAlign w:val="superscript"/>
        </w:rPr>
        <w:t>4</w:t>
      </w:r>
      <w:r>
        <w:t xml:space="preserve">) and RMSE (0.01015). All the models used in this study fitted reasonably well with the drying data. </w:t>
      </w:r>
    </w:p>
    <w:p w:rsidR="00816571" w:rsidRDefault="00326120">
      <w:pPr>
        <w:spacing w:after="14"/>
        <w:ind w:left="-5" w:right="532"/>
      </w:pPr>
      <w:r>
        <w:t>The results for the samples dried at 60 °C showed the correlation coefficients to be in the range of 0.9</w:t>
      </w:r>
      <w:r>
        <w:t xml:space="preserve">86457 to 0.999725 which indicates that Midilli </w:t>
      </w:r>
      <w:r>
        <w:rPr>
          <w:i/>
        </w:rPr>
        <w:t xml:space="preserve">et al </w:t>
      </w:r>
      <w:r>
        <w:t xml:space="preserve">is the best model </w:t>
      </w:r>
      <w:r>
        <w:lastRenderedPageBreak/>
        <w:t>that describes the drying data of the 0.5 cm boiled yam slabs dried at 60 °C air temperature with the highest R</w:t>
      </w:r>
      <w:r>
        <w:rPr>
          <w:vertAlign w:val="superscript"/>
        </w:rPr>
        <w:t>2</w:t>
      </w:r>
      <w:r>
        <w:t xml:space="preserve"> of 0.9992 and lowest RMSE, 0.0058889 and χ² of 3.467910x10</w:t>
      </w:r>
      <w:r>
        <w:rPr>
          <w:b/>
          <w:vertAlign w:val="superscript"/>
        </w:rPr>
        <w:t>-5.</w:t>
      </w:r>
      <w:r>
        <w:rPr>
          <w:b/>
        </w:rPr>
        <w:t xml:space="preserve">. </w:t>
      </w:r>
      <w:r>
        <w:t xml:space="preserve"> Midilli </w:t>
      </w:r>
      <w:r>
        <w:rPr>
          <w:i/>
        </w:rPr>
        <w:t xml:space="preserve">et al </w:t>
      </w:r>
      <w:r>
        <w:t xml:space="preserve">was found to fit both  boiled samples dried at 50 °C and </w:t>
      </w:r>
    </w:p>
    <w:p w:rsidR="00816571" w:rsidRDefault="00326120">
      <w:pPr>
        <w:ind w:left="-5" w:right="532"/>
      </w:pPr>
      <w:r>
        <w:t xml:space="preserve">60 °C with the exception of the sample dried at 70°C air temperature which was best fitted to both Midilli </w:t>
      </w:r>
      <w:r>
        <w:rPr>
          <w:i/>
        </w:rPr>
        <w:t>et al</w:t>
      </w:r>
      <w:r>
        <w:t xml:space="preserve"> and Diffusion approach models  with the same highest R² (0.998845), lowest X² (</w:t>
      </w:r>
      <w:r>
        <w:t>1.307015x10</w:t>
      </w:r>
      <w:r>
        <w:rPr>
          <w:vertAlign w:val="superscript"/>
        </w:rPr>
        <w:t>-4</w:t>
      </w:r>
      <w:r>
        <w:t xml:space="preserve">) and RMSE (0.0114325). </w:t>
      </w:r>
    </w:p>
    <w:p w:rsidR="00816571" w:rsidRDefault="00326120">
      <w:pPr>
        <w:spacing w:after="316" w:line="259" w:lineRule="auto"/>
        <w:ind w:left="0" w:right="658" w:firstLine="0"/>
        <w:jc w:val="right"/>
      </w:pPr>
      <w:r>
        <w:rPr>
          <w:noProof/>
        </w:rPr>
        <w:drawing>
          <wp:inline distT="0" distB="0" distL="0" distR="0">
            <wp:extent cx="5161915" cy="2959735"/>
            <wp:effectExtent l="0" t="0" r="0" b="0"/>
            <wp:docPr id="17866" name="Picture 17866"/>
            <wp:cNvGraphicFramePr/>
            <a:graphic xmlns:a="http://schemas.openxmlformats.org/drawingml/2006/main">
              <a:graphicData uri="http://schemas.openxmlformats.org/drawingml/2006/picture">
                <pic:pic xmlns:pic="http://schemas.openxmlformats.org/drawingml/2006/picture">
                  <pic:nvPicPr>
                    <pic:cNvPr id="17866" name="Picture 17866"/>
                    <pic:cNvPicPr/>
                  </pic:nvPicPr>
                  <pic:blipFill>
                    <a:blip r:embed="rId61"/>
                    <a:stretch>
                      <a:fillRect/>
                    </a:stretch>
                  </pic:blipFill>
                  <pic:spPr>
                    <a:xfrm>
                      <a:off x="0" y="0"/>
                      <a:ext cx="5161915" cy="2959735"/>
                    </a:xfrm>
                    <a:prstGeom prst="rect">
                      <a:avLst/>
                    </a:prstGeom>
                  </pic:spPr>
                </pic:pic>
              </a:graphicData>
            </a:graphic>
          </wp:inline>
        </w:drawing>
      </w:r>
      <w:r>
        <w:t xml:space="preserve"> </w:t>
      </w:r>
    </w:p>
    <w:p w:rsidR="00816571" w:rsidRDefault="00326120">
      <w:pPr>
        <w:spacing w:after="115" w:line="477" w:lineRule="auto"/>
        <w:ind w:right="448"/>
        <w:jc w:val="center"/>
      </w:pPr>
      <w:r>
        <w:rPr>
          <w:b/>
        </w:rPr>
        <w:t xml:space="preserve">Figure 5.3: Variation of experimental and predicted moisture ratio with drying time by the Midilli </w:t>
      </w:r>
      <w:r>
        <w:rPr>
          <w:b/>
          <w:i/>
        </w:rPr>
        <w:t>et al</w:t>
      </w:r>
      <w:r>
        <w:rPr>
          <w:b/>
        </w:rPr>
        <w:t xml:space="preserve">, Verma </w:t>
      </w:r>
      <w:r>
        <w:rPr>
          <w:b/>
          <w:i/>
        </w:rPr>
        <w:t>et al</w:t>
      </w:r>
      <w:r>
        <w:rPr>
          <w:b/>
        </w:rPr>
        <w:t xml:space="preserve"> and Diffusion Approach models for the boiled slab thickness of 0.5 cm dried at various temperatur</w:t>
      </w:r>
      <w:r>
        <w:rPr>
          <w:b/>
        </w:rPr>
        <w:t xml:space="preserve">es </w:t>
      </w:r>
    </w:p>
    <w:p w:rsidR="00816571" w:rsidRDefault="00326120">
      <w:pPr>
        <w:ind w:left="-5" w:right="532"/>
      </w:pPr>
      <w:r>
        <w:t xml:space="preserve">Figure 5.3 further confirms the fitness of the models selected for boiled sample with 0.5 cm thickness (Midilli </w:t>
      </w:r>
      <w:r>
        <w:rPr>
          <w:i/>
        </w:rPr>
        <w:t>et al.</w:t>
      </w:r>
      <w:r>
        <w:t xml:space="preserve">, Verma </w:t>
      </w:r>
      <w:r>
        <w:rPr>
          <w:i/>
        </w:rPr>
        <w:t>et al</w:t>
      </w:r>
      <w:r>
        <w:t xml:space="preserve"> and Diffusion approach). The results of such fitting of the experimental data for the boiled yam slabs of 1cm thickness </w:t>
      </w:r>
      <w:r>
        <w:t xml:space="preserve">dried at 50 °C, 60 °C and 70 °C are presented in Table 5.2. </w:t>
      </w:r>
    </w:p>
    <w:p w:rsidR="00816571" w:rsidRDefault="00326120">
      <w:pPr>
        <w:ind w:left="-5" w:right="532"/>
      </w:pPr>
      <w:r>
        <w:t xml:space="preserve">The correlation coefficients are in the range of 0.9889 to 0.9998, 0.9922 to 0.9990and 0.9935-0.9980 for 50 °C, 60 °C and 70 °C dried samples respectively. Midilli </w:t>
      </w:r>
      <w:r>
        <w:rPr>
          <w:i/>
        </w:rPr>
        <w:t xml:space="preserve">et al </w:t>
      </w:r>
      <w:r>
        <w:lastRenderedPageBreak/>
        <w:t>model was found to fit al</w:t>
      </w:r>
      <w:r>
        <w:t xml:space="preserve">l the samples except for the 60 °C and 70 °C samples that had Modified Page I and Simplified Ficks diffusion respectively fitting their drying data. </w:t>
      </w:r>
    </w:p>
    <w:p w:rsidR="00816571" w:rsidRDefault="00326120">
      <w:pPr>
        <w:ind w:left="-5" w:right="532"/>
      </w:pPr>
      <w:r>
        <w:t>The drying curve in Figure 5.4 below confirms the fitness of the selected thin layer drying models (Midill</w:t>
      </w:r>
      <w:r>
        <w:t xml:space="preserve">i </w:t>
      </w:r>
      <w:r>
        <w:rPr>
          <w:i/>
        </w:rPr>
        <w:t>et al.,</w:t>
      </w:r>
      <w:r>
        <w:t xml:space="preserve"> Simplified Ficks diffusion and Modified Page I). </w:t>
      </w:r>
    </w:p>
    <w:p w:rsidR="00816571" w:rsidRDefault="00326120">
      <w:pPr>
        <w:spacing w:after="319" w:line="259" w:lineRule="auto"/>
        <w:ind w:left="0" w:right="488" w:firstLine="0"/>
        <w:jc w:val="right"/>
      </w:pPr>
      <w:r>
        <w:rPr>
          <w:noProof/>
        </w:rPr>
        <w:drawing>
          <wp:inline distT="0" distB="0" distL="0" distR="0">
            <wp:extent cx="5269865" cy="3439160"/>
            <wp:effectExtent l="0" t="0" r="0" b="0"/>
            <wp:docPr id="17967" name="Picture 17967"/>
            <wp:cNvGraphicFramePr/>
            <a:graphic xmlns:a="http://schemas.openxmlformats.org/drawingml/2006/main">
              <a:graphicData uri="http://schemas.openxmlformats.org/drawingml/2006/picture">
                <pic:pic xmlns:pic="http://schemas.openxmlformats.org/drawingml/2006/picture">
                  <pic:nvPicPr>
                    <pic:cNvPr id="17967" name="Picture 17967"/>
                    <pic:cNvPicPr/>
                  </pic:nvPicPr>
                  <pic:blipFill>
                    <a:blip r:embed="rId62"/>
                    <a:stretch>
                      <a:fillRect/>
                    </a:stretch>
                  </pic:blipFill>
                  <pic:spPr>
                    <a:xfrm>
                      <a:off x="0" y="0"/>
                      <a:ext cx="5269865" cy="3439160"/>
                    </a:xfrm>
                    <a:prstGeom prst="rect">
                      <a:avLst/>
                    </a:prstGeom>
                  </pic:spPr>
                </pic:pic>
              </a:graphicData>
            </a:graphic>
          </wp:inline>
        </w:drawing>
      </w:r>
      <w:r>
        <w:t xml:space="preserve"> </w:t>
      </w:r>
    </w:p>
    <w:p w:rsidR="00816571" w:rsidRDefault="00326120">
      <w:pPr>
        <w:spacing w:after="122" w:line="476" w:lineRule="auto"/>
        <w:ind w:right="449"/>
        <w:jc w:val="center"/>
      </w:pPr>
      <w:r>
        <w:rPr>
          <w:b/>
        </w:rPr>
        <w:t xml:space="preserve">Figure 5.4: Variation of experimental and predicted moisture ratio with drying time by the Simplified Ficks Diffusion, Verma </w:t>
      </w:r>
      <w:r>
        <w:rPr>
          <w:b/>
          <w:i/>
        </w:rPr>
        <w:t>et al.</w:t>
      </w:r>
      <w:r>
        <w:rPr>
          <w:b/>
        </w:rPr>
        <w:t xml:space="preserve">, Modified Page I and Midilli </w:t>
      </w:r>
      <w:r>
        <w:rPr>
          <w:b/>
          <w:i/>
        </w:rPr>
        <w:t>et al</w:t>
      </w:r>
      <w:r>
        <w:rPr>
          <w:b/>
        </w:rPr>
        <w:t xml:space="preserve"> models for the boiled slab</w:t>
      </w:r>
      <w:r>
        <w:rPr>
          <w:b/>
        </w:rPr>
        <w:t xml:space="preserve"> thickness of 1cm dried at various temperatures. </w:t>
      </w:r>
    </w:p>
    <w:p w:rsidR="00816571" w:rsidRDefault="00326120">
      <w:pPr>
        <w:pStyle w:val="Heading2"/>
        <w:ind w:left="-5"/>
      </w:pPr>
      <w:r>
        <w:t xml:space="preserve">5.3.1.1 Validation of established models </w:t>
      </w:r>
    </w:p>
    <w:p w:rsidR="00816571" w:rsidRDefault="00326120">
      <w:pPr>
        <w:ind w:left="-5" w:right="532"/>
      </w:pPr>
      <w:r>
        <w:t xml:space="preserve">The experimental and predicted moisture ratio values are </w:t>
      </w:r>
      <w:r>
        <w:t>compared in Figure 5.5. Validation of the established models was made by comparing experimental moisture ratio with the predicted moisture ratio. The established models provided satisfactorily a good conformity between the experimental and predicted moistu</w:t>
      </w:r>
      <w:r>
        <w:t xml:space="preserve">re ratios. The predicted data generally banded around the straight line which indicates the suitability of the selected models in describing the drying behaviour of different thicknesses of aerial yam at varying temperatures. </w:t>
      </w:r>
    </w:p>
    <w:p w:rsidR="00816571" w:rsidRDefault="00326120">
      <w:pPr>
        <w:spacing w:after="0" w:line="259" w:lineRule="auto"/>
        <w:ind w:left="0" w:right="0" w:firstLine="0"/>
        <w:jc w:val="left"/>
      </w:pPr>
      <w:r>
        <w:lastRenderedPageBreak/>
        <w:t xml:space="preserve"> </w:t>
      </w:r>
    </w:p>
    <w:p w:rsidR="00816571" w:rsidRDefault="00326120">
      <w:pPr>
        <w:spacing w:after="105" w:line="259" w:lineRule="auto"/>
        <w:ind w:left="-1481" w:right="-544" w:firstLine="0"/>
        <w:jc w:val="left"/>
      </w:pPr>
      <w:r>
        <w:rPr>
          <w:rFonts w:ascii="Calibri" w:eastAsia="Calibri" w:hAnsi="Calibri" w:cs="Calibri"/>
          <w:noProof/>
          <w:sz w:val="22"/>
        </w:rPr>
        <mc:AlternateContent>
          <mc:Choice Requires="wpg">
            <w:drawing>
              <wp:inline distT="0" distB="0" distL="0" distR="0">
                <wp:extent cx="6904990" cy="2470150"/>
                <wp:effectExtent l="0" t="0" r="0" b="0"/>
                <wp:docPr id="227919" name="Group 227919"/>
                <wp:cNvGraphicFramePr/>
                <a:graphic xmlns:a="http://schemas.openxmlformats.org/drawingml/2006/main">
                  <a:graphicData uri="http://schemas.microsoft.com/office/word/2010/wordprocessingGroup">
                    <wpg:wgp>
                      <wpg:cNvGrpSpPr/>
                      <wpg:grpSpPr>
                        <a:xfrm>
                          <a:off x="0" y="0"/>
                          <a:ext cx="6904990" cy="2470150"/>
                          <a:chOff x="0" y="0"/>
                          <a:chExt cx="6904990" cy="2470150"/>
                        </a:xfrm>
                      </wpg:grpSpPr>
                      <pic:pic xmlns:pic="http://schemas.openxmlformats.org/drawingml/2006/picture">
                        <pic:nvPicPr>
                          <pic:cNvPr id="18035" name="Picture 18035"/>
                          <pic:cNvPicPr/>
                        </pic:nvPicPr>
                        <pic:blipFill>
                          <a:blip r:embed="rId63"/>
                          <a:stretch>
                            <a:fillRect/>
                          </a:stretch>
                        </pic:blipFill>
                        <pic:spPr>
                          <a:xfrm>
                            <a:off x="0" y="1270"/>
                            <a:ext cx="3324860" cy="2468880"/>
                          </a:xfrm>
                          <a:prstGeom prst="rect">
                            <a:avLst/>
                          </a:prstGeom>
                        </pic:spPr>
                      </pic:pic>
                      <pic:pic xmlns:pic="http://schemas.openxmlformats.org/drawingml/2006/picture">
                        <pic:nvPicPr>
                          <pic:cNvPr id="18037" name="Picture 18037"/>
                          <pic:cNvPicPr/>
                        </pic:nvPicPr>
                        <pic:blipFill>
                          <a:blip r:embed="rId64"/>
                          <a:stretch>
                            <a:fillRect/>
                          </a:stretch>
                        </pic:blipFill>
                        <pic:spPr>
                          <a:xfrm>
                            <a:off x="3567430" y="0"/>
                            <a:ext cx="3337560" cy="2468880"/>
                          </a:xfrm>
                          <a:prstGeom prst="rect">
                            <a:avLst/>
                          </a:prstGeom>
                        </pic:spPr>
                      </pic:pic>
                    </wpg:wgp>
                  </a:graphicData>
                </a:graphic>
              </wp:inline>
            </w:drawing>
          </mc:Choice>
          <mc:Fallback xmlns:a="http://schemas.openxmlformats.org/drawingml/2006/main">
            <w:pict>
              <v:group id="Group 227919" style="width:543.7pt;height:194.5pt;mso-position-horizontal-relative:char;mso-position-vertical-relative:line" coordsize="69049,24701">
                <v:shape id="Picture 18035" style="position:absolute;width:33248;height:24688;left:0;top:12;" filled="f">
                  <v:imagedata r:id="rId69"/>
                </v:shape>
                <v:shape id="Picture 18037" style="position:absolute;width:33375;height:24688;left:35674;top:0;" filled="f">
                  <v:imagedata r:id="rId70"/>
                </v:shape>
              </v:group>
            </w:pict>
          </mc:Fallback>
        </mc:AlternateContent>
      </w:r>
    </w:p>
    <w:p w:rsidR="00816571" w:rsidRDefault="00326120">
      <w:pPr>
        <w:tabs>
          <w:tab w:val="center" w:pos="1282"/>
          <w:tab w:val="center" w:pos="6796"/>
        </w:tabs>
        <w:spacing w:after="366" w:line="265" w:lineRule="auto"/>
        <w:ind w:left="0" w:right="0" w:firstLine="0"/>
        <w:jc w:val="left"/>
      </w:pPr>
      <w:r>
        <w:rPr>
          <w:rFonts w:ascii="Calibri" w:eastAsia="Calibri" w:hAnsi="Calibri" w:cs="Calibri"/>
          <w:sz w:val="22"/>
        </w:rPr>
        <w:tab/>
      </w:r>
      <w:r>
        <w:t xml:space="preserve">A </w:t>
      </w:r>
      <w:r>
        <w:tab/>
        <w:t xml:space="preserve"> B </w:t>
      </w:r>
    </w:p>
    <w:p w:rsidR="00816571" w:rsidRDefault="00326120">
      <w:pPr>
        <w:spacing w:after="70" w:line="259" w:lineRule="auto"/>
        <w:ind w:left="-1481" w:right="-453" w:firstLine="0"/>
        <w:jc w:val="left"/>
      </w:pPr>
      <w:r>
        <w:rPr>
          <w:rFonts w:ascii="Calibri" w:eastAsia="Calibri" w:hAnsi="Calibri" w:cs="Calibri"/>
          <w:noProof/>
          <w:sz w:val="22"/>
        </w:rPr>
        <mc:AlternateContent>
          <mc:Choice Requires="wpg">
            <w:drawing>
              <wp:inline distT="0" distB="0" distL="0" distR="0">
                <wp:extent cx="6847205" cy="2516505"/>
                <wp:effectExtent l="0" t="0" r="0" b="0"/>
                <wp:docPr id="227920" name="Group 227920"/>
                <wp:cNvGraphicFramePr/>
                <a:graphic xmlns:a="http://schemas.openxmlformats.org/drawingml/2006/main">
                  <a:graphicData uri="http://schemas.microsoft.com/office/word/2010/wordprocessingGroup">
                    <wpg:wgp>
                      <wpg:cNvGrpSpPr/>
                      <wpg:grpSpPr>
                        <a:xfrm>
                          <a:off x="0" y="0"/>
                          <a:ext cx="6847205" cy="2516505"/>
                          <a:chOff x="0" y="0"/>
                          <a:chExt cx="6847205" cy="2516505"/>
                        </a:xfrm>
                      </wpg:grpSpPr>
                      <pic:pic xmlns:pic="http://schemas.openxmlformats.org/drawingml/2006/picture">
                        <pic:nvPicPr>
                          <pic:cNvPr id="18039" name="Picture 18039"/>
                          <pic:cNvPicPr/>
                        </pic:nvPicPr>
                        <pic:blipFill>
                          <a:blip r:embed="rId71"/>
                          <a:stretch>
                            <a:fillRect/>
                          </a:stretch>
                        </pic:blipFill>
                        <pic:spPr>
                          <a:xfrm>
                            <a:off x="0" y="47625"/>
                            <a:ext cx="3308350" cy="2468880"/>
                          </a:xfrm>
                          <a:prstGeom prst="rect">
                            <a:avLst/>
                          </a:prstGeom>
                        </pic:spPr>
                      </pic:pic>
                      <pic:pic xmlns:pic="http://schemas.openxmlformats.org/drawingml/2006/picture">
                        <pic:nvPicPr>
                          <pic:cNvPr id="18043" name="Picture 18043"/>
                          <pic:cNvPicPr/>
                        </pic:nvPicPr>
                        <pic:blipFill>
                          <a:blip r:embed="rId72"/>
                          <a:stretch>
                            <a:fillRect/>
                          </a:stretch>
                        </pic:blipFill>
                        <pic:spPr>
                          <a:xfrm>
                            <a:off x="3527425" y="0"/>
                            <a:ext cx="3319780" cy="2468880"/>
                          </a:xfrm>
                          <a:prstGeom prst="rect">
                            <a:avLst/>
                          </a:prstGeom>
                        </pic:spPr>
                      </pic:pic>
                    </wpg:wgp>
                  </a:graphicData>
                </a:graphic>
              </wp:inline>
            </w:drawing>
          </mc:Choice>
          <mc:Fallback xmlns:a="http://schemas.openxmlformats.org/drawingml/2006/main">
            <w:pict>
              <v:group id="Group 227920" style="width:539.15pt;height:198.15pt;mso-position-horizontal-relative:char;mso-position-vertical-relative:line" coordsize="68472,25165">
                <v:shape id="Picture 18039" style="position:absolute;width:33083;height:24688;left:0;top:476;" filled="f">
                  <v:imagedata r:id="rId73"/>
                </v:shape>
                <v:shape id="Picture 18043" style="position:absolute;width:33197;height:24688;left:35274;top:0;" filled="f">
                  <v:imagedata r:id="rId74"/>
                </v:shape>
              </v:group>
            </w:pict>
          </mc:Fallback>
        </mc:AlternateContent>
      </w:r>
    </w:p>
    <w:p w:rsidR="00816571" w:rsidRDefault="00326120">
      <w:pPr>
        <w:tabs>
          <w:tab w:val="center" w:pos="1282"/>
          <w:tab w:val="center" w:pos="6796"/>
        </w:tabs>
        <w:spacing w:after="546" w:line="265" w:lineRule="auto"/>
        <w:ind w:left="0" w:right="0" w:firstLine="0"/>
        <w:jc w:val="left"/>
      </w:pPr>
      <w:r>
        <w:rPr>
          <w:rFonts w:ascii="Calibri" w:eastAsia="Calibri" w:hAnsi="Calibri" w:cs="Calibri"/>
          <w:sz w:val="22"/>
        </w:rPr>
        <w:tab/>
      </w:r>
      <w:r>
        <w:t xml:space="preserve">C </w:t>
      </w:r>
      <w:r>
        <w:tab/>
        <w:t xml:space="preserve">D </w:t>
      </w:r>
    </w:p>
    <w:p w:rsidR="00816571" w:rsidRDefault="00326120">
      <w:pPr>
        <w:pStyle w:val="Heading1"/>
        <w:spacing w:after="252"/>
        <w:ind w:left="195"/>
      </w:pPr>
      <w:r>
        <w:t xml:space="preserve">Figures 5.5 (A-D) Relationship between Experimental and predicted moisture </w:t>
      </w:r>
    </w:p>
    <w:p w:rsidR="00816571" w:rsidRDefault="00326120">
      <w:pPr>
        <w:spacing w:after="363" w:line="265" w:lineRule="auto"/>
        <w:ind w:right="541"/>
        <w:jc w:val="center"/>
      </w:pPr>
      <w:r>
        <w:rPr>
          <w:b/>
        </w:rPr>
        <w:t xml:space="preserve">ratio data </w:t>
      </w:r>
    </w:p>
    <w:p w:rsidR="00816571" w:rsidRDefault="00326120">
      <w:pPr>
        <w:spacing w:after="0" w:line="259" w:lineRule="auto"/>
        <w:ind w:left="0" w:right="0" w:firstLine="0"/>
        <w:jc w:val="left"/>
      </w:pPr>
      <w:r>
        <w:t xml:space="preserve"> </w:t>
      </w:r>
    </w:p>
    <w:p w:rsidR="00816571" w:rsidRDefault="00326120">
      <w:pPr>
        <w:spacing w:after="5" w:line="259" w:lineRule="auto"/>
        <w:ind w:left="-1040" w:right="-352" w:firstLine="0"/>
        <w:jc w:val="left"/>
      </w:pPr>
      <w:r>
        <w:rPr>
          <w:rFonts w:ascii="Calibri" w:eastAsia="Calibri" w:hAnsi="Calibri" w:cs="Calibri"/>
          <w:noProof/>
          <w:sz w:val="22"/>
        </w:rPr>
        <w:lastRenderedPageBreak/>
        <mc:AlternateContent>
          <mc:Choice Requires="wpg">
            <w:drawing>
              <wp:inline distT="0" distB="0" distL="0" distR="0">
                <wp:extent cx="6503036" cy="2468880"/>
                <wp:effectExtent l="0" t="0" r="0" b="0"/>
                <wp:docPr id="227987" name="Group 227987"/>
                <wp:cNvGraphicFramePr/>
                <a:graphic xmlns:a="http://schemas.openxmlformats.org/drawingml/2006/main">
                  <a:graphicData uri="http://schemas.microsoft.com/office/word/2010/wordprocessingGroup">
                    <wpg:wgp>
                      <wpg:cNvGrpSpPr/>
                      <wpg:grpSpPr>
                        <a:xfrm>
                          <a:off x="0" y="0"/>
                          <a:ext cx="6503036" cy="2468880"/>
                          <a:chOff x="0" y="0"/>
                          <a:chExt cx="6503036" cy="2468880"/>
                        </a:xfrm>
                      </wpg:grpSpPr>
                      <pic:pic xmlns:pic="http://schemas.openxmlformats.org/drawingml/2006/picture">
                        <pic:nvPicPr>
                          <pic:cNvPr id="18073" name="Picture 18073"/>
                          <pic:cNvPicPr/>
                        </pic:nvPicPr>
                        <pic:blipFill>
                          <a:blip r:embed="rId75"/>
                          <a:stretch>
                            <a:fillRect/>
                          </a:stretch>
                        </pic:blipFill>
                        <pic:spPr>
                          <a:xfrm>
                            <a:off x="0" y="0"/>
                            <a:ext cx="3307715" cy="2468880"/>
                          </a:xfrm>
                          <a:prstGeom prst="rect">
                            <a:avLst/>
                          </a:prstGeom>
                        </pic:spPr>
                      </pic:pic>
                      <pic:pic xmlns:pic="http://schemas.openxmlformats.org/drawingml/2006/picture">
                        <pic:nvPicPr>
                          <pic:cNvPr id="18077" name="Picture 18077"/>
                          <pic:cNvPicPr/>
                        </pic:nvPicPr>
                        <pic:blipFill>
                          <a:blip r:embed="rId76"/>
                          <a:stretch>
                            <a:fillRect/>
                          </a:stretch>
                        </pic:blipFill>
                        <pic:spPr>
                          <a:xfrm>
                            <a:off x="3195320" y="0"/>
                            <a:ext cx="3307716" cy="2468880"/>
                          </a:xfrm>
                          <a:prstGeom prst="rect">
                            <a:avLst/>
                          </a:prstGeom>
                        </pic:spPr>
                      </pic:pic>
                    </wpg:wgp>
                  </a:graphicData>
                </a:graphic>
              </wp:inline>
            </w:drawing>
          </mc:Choice>
          <mc:Fallback xmlns:a="http://schemas.openxmlformats.org/drawingml/2006/main">
            <w:pict>
              <v:group id="Group 227987" style="width:512.05pt;height:194.4pt;mso-position-horizontal-relative:char;mso-position-vertical-relative:line" coordsize="65030,24688">
                <v:shape id="Picture 18073" style="position:absolute;width:33077;height:24688;left:0;top:0;" filled="f">
                  <v:imagedata r:id="rId77"/>
                </v:shape>
                <v:shape id="Picture 18077" style="position:absolute;width:33077;height:24688;left:31953;top:0;" filled="f">
                  <v:imagedata r:id="rId78"/>
                </v:shape>
              </v:group>
            </w:pict>
          </mc:Fallback>
        </mc:AlternateContent>
      </w:r>
    </w:p>
    <w:p w:rsidR="00816571" w:rsidRDefault="00326120">
      <w:pPr>
        <w:spacing w:after="378" w:line="259" w:lineRule="auto"/>
        <w:ind w:left="0" w:right="0" w:firstLine="0"/>
        <w:jc w:val="left"/>
      </w:pPr>
      <w:r>
        <w:t xml:space="preserve"> </w:t>
      </w:r>
      <w:r>
        <w:tab/>
        <w:t xml:space="preserve"> </w:t>
      </w:r>
    </w:p>
    <w:p w:rsidR="00816571" w:rsidRDefault="00326120">
      <w:pPr>
        <w:tabs>
          <w:tab w:val="center" w:pos="2145"/>
          <w:tab w:val="center" w:pos="6548"/>
        </w:tabs>
        <w:spacing w:after="540"/>
        <w:ind w:left="-15" w:right="0" w:firstLine="0"/>
        <w:jc w:val="left"/>
      </w:pPr>
      <w:r>
        <w:t xml:space="preserve"> </w:t>
      </w:r>
      <w:r>
        <w:tab/>
        <w:t xml:space="preserve">E </w:t>
      </w:r>
      <w:r>
        <w:tab/>
        <w:t xml:space="preserve">F </w:t>
      </w:r>
    </w:p>
    <w:p w:rsidR="00816571" w:rsidRDefault="00326120">
      <w:pPr>
        <w:spacing w:after="6" w:line="259" w:lineRule="auto"/>
        <w:ind w:left="-939" w:right="-759" w:firstLine="0"/>
        <w:jc w:val="left"/>
      </w:pPr>
      <w:r>
        <w:rPr>
          <w:rFonts w:ascii="Calibri" w:eastAsia="Calibri" w:hAnsi="Calibri" w:cs="Calibri"/>
          <w:noProof/>
          <w:sz w:val="22"/>
        </w:rPr>
        <mc:AlternateContent>
          <mc:Choice Requires="wpg">
            <w:drawing>
              <wp:inline distT="0" distB="0" distL="0" distR="0">
                <wp:extent cx="6697346" cy="2503805"/>
                <wp:effectExtent l="0" t="0" r="0" b="0"/>
                <wp:docPr id="227988" name="Group 227988"/>
                <wp:cNvGraphicFramePr/>
                <a:graphic xmlns:a="http://schemas.openxmlformats.org/drawingml/2006/main">
                  <a:graphicData uri="http://schemas.microsoft.com/office/word/2010/wordprocessingGroup">
                    <wpg:wgp>
                      <wpg:cNvGrpSpPr/>
                      <wpg:grpSpPr>
                        <a:xfrm>
                          <a:off x="0" y="0"/>
                          <a:ext cx="6697346" cy="2503805"/>
                          <a:chOff x="0" y="0"/>
                          <a:chExt cx="6697346" cy="2503805"/>
                        </a:xfrm>
                      </wpg:grpSpPr>
                      <pic:pic xmlns:pic="http://schemas.openxmlformats.org/drawingml/2006/picture">
                        <pic:nvPicPr>
                          <pic:cNvPr id="18079" name="Picture 18079"/>
                          <pic:cNvPicPr/>
                        </pic:nvPicPr>
                        <pic:blipFill>
                          <a:blip r:embed="rId79"/>
                          <a:stretch>
                            <a:fillRect/>
                          </a:stretch>
                        </pic:blipFill>
                        <pic:spPr>
                          <a:xfrm>
                            <a:off x="0" y="34925"/>
                            <a:ext cx="3371850" cy="2468880"/>
                          </a:xfrm>
                          <a:prstGeom prst="rect">
                            <a:avLst/>
                          </a:prstGeom>
                        </pic:spPr>
                      </pic:pic>
                      <pic:pic xmlns:pic="http://schemas.openxmlformats.org/drawingml/2006/picture">
                        <pic:nvPicPr>
                          <pic:cNvPr id="18081" name="Picture 18081"/>
                          <pic:cNvPicPr/>
                        </pic:nvPicPr>
                        <pic:blipFill>
                          <a:blip r:embed="rId80"/>
                          <a:stretch>
                            <a:fillRect/>
                          </a:stretch>
                        </pic:blipFill>
                        <pic:spPr>
                          <a:xfrm>
                            <a:off x="3378835" y="0"/>
                            <a:ext cx="3318510" cy="2468880"/>
                          </a:xfrm>
                          <a:prstGeom prst="rect">
                            <a:avLst/>
                          </a:prstGeom>
                        </pic:spPr>
                      </pic:pic>
                    </wpg:wgp>
                  </a:graphicData>
                </a:graphic>
              </wp:inline>
            </w:drawing>
          </mc:Choice>
          <mc:Fallback xmlns:a="http://schemas.openxmlformats.org/drawingml/2006/main">
            <w:pict>
              <v:group id="Group 227988" style="width:527.35pt;height:197.15pt;mso-position-horizontal-relative:char;mso-position-vertical-relative:line" coordsize="66973,25038">
                <v:shape id="Picture 18079" style="position:absolute;width:33718;height:24688;left:0;top:349;" filled="f">
                  <v:imagedata r:id="rId81"/>
                </v:shape>
                <v:shape id="Picture 18081" style="position:absolute;width:33185;height:24688;left:33788;top:0;" filled="f">
                  <v:imagedata r:id="rId82"/>
                </v:shape>
              </v:group>
            </w:pict>
          </mc:Fallback>
        </mc:AlternateContent>
      </w:r>
    </w:p>
    <w:p w:rsidR="00816571" w:rsidRDefault="00326120">
      <w:pPr>
        <w:spacing w:after="369" w:line="259" w:lineRule="auto"/>
        <w:ind w:left="0" w:right="0" w:firstLine="0"/>
        <w:jc w:val="left"/>
      </w:pPr>
      <w:r>
        <w:t xml:space="preserve"> </w:t>
      </w:r>
    </w:p>
    <w:p w:rsidR="00816571" w:rsidRDefault="00326120">
      <w:pPr>
        <w:spacing w:after="378" w:line="259" w:lineRule="auto"/>
        <w:ind w:left="0" w:right="0" w:firstLine="0"/>
        <w:jc w:val="left"/>
      </w:pPr>
      <w:r>
        <w:t xml:space="preserve"> </w:t>
      </w:r>
      <w:r>
        <w:tab/>
        <w:t xml:space="preserve"> </w:t>
      </w:r>
    </w:p>
    <w:p w:rsidR="00816571" w:rsidRDefault="00326120">
      <w:pPr>
        <w:tabs>
          <w:tab w:val="center" w:pos="2247"/>
          <w:tab w:val="center" w:pos="6479"/>
        </w:tabs>
        <w:spacing w:after="383" w:line="259" w:lineRule="auto"/>
        <w:ind w:left="-15" w:right="0" w:firstLine="0"/>
        <w:jc w:val="left"/>
      </w:pPr>
      <w:r>
        <w:t xml:space="preserve"> </w:t>
      </w:r>
      <w:r>
        <w:tab/>
        <w:t xml:space="preserve">G </w:t>
      </w:r>
      <w:r>
        <w:tab/>
        <w:t xml:space="preserve">H </w:t>
      </w:r>
    </w:p>
    <w:p w:rsidR="00816571" w:rsidRDefault="00326120">
      <w:pPr>
        <w:spacing w:after="252" w:line="259" w:lineRule="auto"/>
        <w:ind w:right="762"/>
        <w:jc w:val="right"/>
      </w:pPr>
      <w:r>
        <w:rPr>
          <w:b/>
        </w:rPr>
        <w:t xml:space="preserve">Figure 5.5 (E-H) Relationship between Experimental and predicted moisture </w:t>
      </w:r>
    </w:p>
    <w:p w:rsidR="00816571" w:rsidRDefault="00326120">
      <w:pPr>
        <w:spacing w:after="363" w:line="265" w:lineRule="auto"/>
        <w:ind w:right="541"/>
        <w:jc w:val="center"/>
      </w:pPr>
      <w:r>
        <w:rPr>
          <w:b/>
        </w:rPr>
        <w:t xml:space="preserve">ratio data </w:t>
      </w:r>
    </w:p>
    <w:p w:rsidR="00816571" w:rsidRDefault="00326120">
      <w:pPr>
        <w:spacing w:after="3" w:line="259" w:lineRule="auto"/>
        <w:ind w:left="-935" w:right="-709" w:firstLine="0"/>
        <w:jc w:val="left"/>
      </w:pPr>
      <w:r>
        <w:rPr>
          <w:rFonts w:ascii="Calibri" w:eastAsia="Calibri" w:hAnsi="Calibri" w:cs="Calibri"/>
          <w:noProof/>
          <w:sz w:val="22"/>
        </w:rPr>
        <w:lastRenderedPageBreak/>
        <mc:AlternateContent>
          <mc:Choice Requires="wpg">
            <w:drawing>
              <wp:inline distT="0" distB="0" distL="0" distR="0">
                <wp:extent cx="6663056" cy="2449830"/>
                <wp:effectExtent l="0" t="0" r="0" b="0"/>
                <wp:docPr id="228206" name="Group 228206"/>
                <wp:cNvGraphicFramePr/>
                <a:graphic xmlns:a="http://schemas.openxmlformats.org/drawingml/2006/main">
                  <a:graphicData uri="http://schemas.microsoft.com/office/word/2010/wordprocessingGroup">
                    <wpg:wgp>
                      <wpg:cNvGrpSpPr/>
                      <wpg:grpSpPr>
                        <a:xfrm>
                          <a:off x="0" y="0"/>
                          <a:ext cx="6663056" cy="2449830"/>
                          <a:chOff x="0" y="0"/>
                          <a:chExt cx="6663056" cy="2449830"/>
                        </a:xfrm>
                      </wpg:grpSpPr>
                      <pic:pic xmlns:pic="http://schemas.openxmlformats.org/drawingml/2006/picture">
                        <pic:nvPicPr>
                          <pic:cNvPr id="18130" name="Picture 18130"/>
                          <pic:cNvPicPr/>
                        </pic:nvPicPr>
                        <pic:blipFill>
                          <a:blip r:embed="rId83"/>
                          <a:stretch>
                            <a:fillRect/>
                          </a:stretch>
                        </pic:blipFill>
                        <pic:spPr>
                          <a:xfrm>
                            <a:off x="0" y="0"/>
                            <a:ext cx="3164840" cy="2357120"/>
                          </a:xfrm>
                          <a:prstGeom prst="rect">
                            <a:avLst/>
                          </a:prstGeom>
                        </pic:spPr>
                      </pic:pic>
                      <pic:pic xmlns:pic="http://schemas.openxmlformats.org/drawingml/2006/picture">
                        <pic:nvPicPr>
                          <pic:cNvPr id="18134" name="Picture 18134"/>
                          <pic:cNvPicPr/>
                        </pic:nvPicPr>
                        <pic:blipFill>
                          <a:blip r:embed="rId84"/>
                          <a:stretch>
                            <a:fillRect/>
                          </a:stretch>
                        </pic:blipFill>
                        <pic:spPr>
                          <a:xfrm>
                            <a:off x="3388995" y="40005"/>
                            <a:ext cx="3274060" cy="2409825"/>
                          </a:xfrm>
                          <a:prstGeom prst="rect">
                            <a:avLst/>
                          </a:prstGeom>
                        </pic:spPr>
                      </pic:pic>
                    </wpg:wgp>
                  </a:graphicData>
                </a:graphic>
              </wp:inline>
            </w:drawing>
          </mc:Choice>
          <mc:Fallback xmlns:a="http://schemas.openxmlformats.org/drawingml/2006/main">
            <w:pict>
              <v:group id="Group 228206" style="width:524.65pt;height:192.9pt;mso-position-horizontal-relative:char;mso-position-vertical-relative:line" coordsize="66630,24498">
                <v:shape id="Picture 18130" style="position:absolute;width:31648;height:23571;left:0;top:0;" filled="f">
                  <v:imagedata r:id="rId85"/>
                </v:shape>
                <v:shape id="Picture 18134" style="position:absolute;width:32740;height:24098;left:33889;top:400;" filled="f">
                  <v:imagedata r:id="rId86"/>
                </v:shape>
              </v:group>
            </w:pict>
          </mc:Fallback>
        </mc:AlternateContent>
      </w:r>
    </w:p>
    <w:p w:rsidR="00816571" w:rsidRDefault="00326120">
      <w:pPr>
        <w:spacing w:after="372" w:line="259" w:lineRule="auto"/>
        <w:ind w:left="0" w:right="0" w:firstLine="0"/>
        <w:jc w:val="left"/>
      </w:pPr>
      <w:r>
        <w:t xml:space="preserve"> </w:t>
      </w:r>
    </w:p>
    <w:p w:rsidR="00816571" w:rsidRDefault="00326120">
      <w:pPr>
        <w:tabs>
          <w:tab w:val="center" w:pos="2201"/>
          <w:tab w:val="center" w:pos="7159"/>
        </w:tabs>
        <w:spacing w:line="259" w:lineRule="auto"/>
        <w:ind w:left="-15" w:right="0" w:firstLine="0"/>
        <w:jc w:val="left"/>
      </w:pPr>
      <w:r>
        <w:t xml:space="preserve"> </w:t>
      </w:r>
      <w:r>
        <w:tab/>
        <w:t xml:space="preserve">I </w:t>
      </w:r>
      <w:r>
        <w:tab/>
        <w:t xml:space="preserve">J </w:t>
      </w:r>
    </w:p>
    <w:p w:rsidR="00816571" w:rsidRDefault="00326120">
      <w:pPr>
        <w:spacing w:after="0" w:line="259" w:lineRule="auto"/>
        <w:ind w:left="-645" w:right="-540" w:firstLine="0"/>
        <w:jc w:val="left"/>
      </w:pPr>
      <w:r>
        <w:rPr>
          <w:rFonts w:ascii="Calibri" w:eastAsia="Calibri" w:hAnsi="Calibri" w:cs="Calibri"/>
          <w:noProof/>
          <w:sz w:val="22"/>
        </w:rPr>
        <mc:AlternateContent>
          <mc:Choice Requires="wpg">
            <w:drawing>
              <wp:inline distT="0" distB="0" distL="0" distR="0">
                <wp:extent cx="6371590" cy="2565298"/>
                <wp:effectExtent l="0" t="0" r="0" b="0"/>
                <wp:docPr id="228207" name="Group 228207"/>
                <wp:cNvGraphicFramePr/>
                <a:graphic xmlns:a="http://schemas.openxmlformats.org/drawingml/2006/main">
                  <a:graphicData uri="http://schemas.microsoft.com/office/word/2010/wordprocessingGroup">
                    <wpg:wgp>
                      <wpg:cNvGrpSpPr/>
                      <wpg:grpSpPr>
                        <a:xfrm>
                          <a:off x="0" y="0"/>
                          <a:ext cx="6371590" cy="2565298"/>
                          <a:chOff x="0" y="0"/>
                          <a:chExt cx="6371590" cy="2565298"/>
                        </a:xfrm>
                      </wpg:grpSpPr>
                      <wps:wsp>
                        <wps:cNvPr id="18093" name="Rectangle 18093"/>
                        <wps:cNvSpPr/>
                        <wps:spPr>
                          <a:xfrm>
                            <a:off x="409829" y="0"/>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18094" name="Rectangle 18094"/>
                        <wps:cNvSpPr/>
                        <wps:spPr>
                          <a:xfrm>
                            <a:off x="409829" y="426720"/>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18095" name="Rectangle 18095"/>
                        <wps:cNvSpPr/>
                        <wps:spPr>
                          <a:xfrm>
                            <a:off x="409829" y="853694"/>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18096" name="Rectangle 18096"/>
                        <wps:cNvSpPr/>
                        <wps:spPr>
                          <a:xfrm>
                            <a:off x="409829" y="1280414"/>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18097" name="Rectangle 18097"/>
                        <wps:cNvSpPr/>
                        <wps:spPr>
                          <a:xfrm>
                            <a:off x="409829" y="1707134"/>
                            <a:ext cx="50673" cy="224381"/>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wps:wsp>
                        <wps:cNvPr id="18098" name="Rectangle 18098"/>
                        <wps:cNvSpPr/>
                        <wps:spPr>
                          <a:xfrm>
                            <a:off x="409829" y="2133854"/>
                            <a:ext cx="50673" cy="224380"/>
                          </a:xfrm>
                          <a:prstGeom prst="rect">
                            <a:avLst/>
                          </a:prstGeom>
                          <a:ln>
                            <a:noFill/>
                          </a:ln>
                        </wps:spPr>
                        <wps:txbx>
                          <w:txbxContent>
                            <w:p w:rsidR="00816571" w:rsidRDefault="0032612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8138" name="Picture 18138"/>
                          <pic:cNvPicPr/>
                        </pic:nvPicPr>
                        <pic:blipFill>
                          <a:blip r:embed="rId87"/>
                          <a:stretch>
                            <a:fillRect/>
                          </a:stretch>
                        </pic:blipFill>
                        <pic:spPr>
                          <a:xfrm>
                            <a:off x="0" y="50698"/>
                            <a:ext cx="3079115" cy="2514600"/>
                          </a:xfrm>
                          <a:prstGeom prst="rect">
                            <a:avLst/>
                          </a:prstGeom>
                        </pic:spPr>
                      </pic:pic>
                      <pic:pic xmlns:pic="http://schemas.openxmlformats.org/drawingml/2006/picture">
                        <pic:nvPicPr>
                          <pic:cNvPr id="18142" name="Picture 18142"/>
                          <pic:cNvPicPr/>
                        </pic:nvPicPr>
                        <pic:blipFill>
                          <a:blip r:embed="rId88"/>
                          <a:stretch>
                            <a:fillRect/>
                          </a:stretch>
                        </pic:blipFill>
                        <pic:spPr>
                          <a:xfrm>
                            <a:off x="3270885" y="49428"/>
                            <a:ext cx="3100705" cy="2514600"/>
                          </a:xfrm>
                          <a:prstGeom prst="rect">
                            <a:avLst/>
                          </a:prstGeom>
                        </pic:spPr>
                      </pic:pic>
                    </wpg:wgp>
                  </a:graphicData>
                </a:graphic>
              </wp:inline>
            </w:drawing>
          </mc:Choice>
          <mc:Fallback xmlns:a="http://schemas.openxmlformats.org/drawingml/2006/main">
            <w:pict>
              <v:group id="Group 228207" style="width:501.7pt;height:201.992pt;mso-position-horizontal-relative:char;mso-position-vertical-relative:line" coordsize="63715,25652">
                <v:rect id="Rectangle 18093" style="position:absolute;width:506;height:2243;left:4098;top:0;" filled="f" stroked="f">
                  <v:textbox inset="0,0,0,0">
                    <w:txbxContent>
                      <w:p>
                        <w:pPr>
                          <w:spacing w:before="0" w:after="160" w:line="259" w:lineRule="auto"/>
                          <w:ind w:left="0" w:right="0" w:firstLine="0"/>
                          <w:jc w:val="left"/>
                        </w:pPr>
                        <w:r>
                          <w:rPr/>
                          <w:t xml:space="preserve"> </w:t>
                        </w:r>
                      </w:p>
                    </w:txbxContent>
                  </v:textbox>
                </v:rect>
                <v:rect id="Rectangle 18094" style="position:absolute;width:506;height:2243;left:4098;top:4267;" filled="f" stroked="f">
                  <v:textbox inset="0,0,0,0">
                    <w:txbxContent>
                      <w:p>
                        <w:pPr>
                          <w:spacing w:before="0" w:after="160" w:line="259" w:lineRule="auto"/>
                          <w:ind w:left="0" w:right="0" w:firstLine="0"/>
                          <w:jc w:val="left"/>
                        </w:pPr>
                        <w:r>
                          <w:rPr/>
                          <w:t xml:space="preserve"> </w:t>
                        </w:r>
                      </w:p>
                    </w:txbxContent>
                  </v:textbox>
                </v:rect>
                <v:rect id="Rectangle 18095" style="position:absolute;width:506;height:2243;left:4098;top:8536;" filled="f" stroked="f">
                  <v:textbox inset="0,0,0,0">
                    <w:txbxContent>
                      <w:p>
                        <w:pPr>
                          <w:spacing w:before="0" w:after="160" w:line="259" w:lineRule="auto"/>
                          <w:ind w:left="0" w:right="0" w:firstLine="0"/>
                          <w:jc w:val="left"/>
                        </w:pPr>
                        <w:r>
                          <w:rPr/>
                          <w:t xml:space="preserve"> </w:t>
                        </w:r>
                      </w:p>
                    </w:txbxContent>
                  </v:textbox>
                </v:rect>
                <v:rect id="Rectangle 18096" style="position:absolute;width:506;height:2243;left:4098;top:12804;" filled="f" stroked="f">
                  <v:textbox inset="0,0,0,0">
                    <w:txbxContent>
                      <w:p>
                        <w:pPr>
                          <w:spacing w:before="0" w:after="160" w:line="259" w:lineRule="auto"/>
                          <w:ind w:left="0" w:right="0" w:firstLine="0"/>
                          <w:jc w:val="left"/>
                        </w:pPr>
                        <w:r>
                          <w:rPr/>
                          <w:t xml:space="preserve"> </w:t>
                        </w:r>
                      </w:p>
                    </w:txbxContent>
                  </v:textbox>
                </v:rect>
                <v:rect id="Rectangle 18097" style="position:absolute;width:506;height:2243;left:4098;top:17071;" filled="f" stroked="f">
                  <v:textbox inset="0,0,0,0">
                    <w:txbxContent>
                      <w:p>
                        <w:pPr>
                          <w:spacing w:before="0" w:after="160" w:line="259" w:lineRule="auto"/>
                          <w:ind w:left="0" w:right="0" w:firstLine="0"/>
                          <w:jc w:val="left"/>
                        </w:pPr>
                        <w:r>
                          <w:rPr/>
                          <w:t xml:space="preserve"> </w:t>
                        </w:r>
                      </w:p>
                    </w:txbxContent>
                  </v:textbox>
                </v:rect>
                <v:rect id="Rectangle 18098" style="position:absolute;width:506;height:2243;left:4098;top:21338;" filled="f" stroked="f">
                  <v:textbox inset="0,0,0,0">
                    <w:txbxContent>
                      <w:p>
                        <w:pPr>
                          <w:spacing w:before="0" w:after="160" w:line="259" w:lineRule="auto"/>
                          <w:ind w:left="0" w:right="0" w:firstLine="0"/>
                          <w:jc w:val="left"/>
                        </w:pPr>
                        <w:r>
                          <w:rPr/>
                          <w:t xml:space="preserve"> </w:t>
                        </w:r>
                      </w:p>
                    </w:txbxContent>
                  </v:textbox>
                </v:rect>
                <v:shape id="Picture 18138" style="position:absolute;width:30791;height:25146;left:0;top:506;" filled="f">
                  <v:imagedata r:id="rId89"/>
                </v:shape>
                <v:shape id="Picture 18142" style="position:absolute;width:31007;height:25146;left:32708;top:494;" filled="f">
                  <v:imagedata r:id="rId90"/>
                </v:shape>
              </v:group>
            </w:pict>
          </mc:Fallback>
        </mc:AlternateContent>
      </w:r>
    </w:p>
    <w:p w:rsidR="00816571" w:rsidRDefault="00326120">
      <w:pPr>
        <w:spacing w:after="372" w:line="259" w:lineRule="auto"/>
        <w:ind w:left="0" w:right="0" w:firstLine="0"/>
        <w:jc w:val="left"/>
      </w:pPr>
      <w:r>
        <w:t xml:space="preserve"> </w:t>
      </w:r>
    </w:p>
    <w:p w:rsidR="00816571" w:rsidRDefault="00326120">
      <w:pPr>
        <w:spacing w:after="96" w:line="259" w:lineRule="auto"/>
        <w:ind w:left="0" w:right="0" w:firstLine="0"/>
        <w:jc w:val="left"/>
      </w:pPr>
      <w:r>
        <w:t xml:space="preserve"> </w:t>
      </w:r>
    </w:p>
    <w:p w:rsidR="00816571" w:rsidRDefault="00326120">
      <w:pPr>
        <w:tabs>
          <w:tab w:val="center" w:pos="1978"/>
          <w:tab w:val="center" w:pos="7275"/>
        </w:tabs>
        <w:spacing w:line="259" w:lineRule="auto"/>
        <w:ind w:left="-15" w:right="0" w:firstLine="0"/>
        <w:jc w:val="left"/>
      </w:pPr>
      <w:r>
        <w:t xml:space="preserve"> </w:t>
      </w:r>
      <w:r>
        <w:tab/>
        <w:t xml:space="preserve">K </w:t>
      </w:r>
      <w:r>
        <w:tab/>
        <w:t xml:space="preserve">L </w:t>
      </w:r>
    </w:p>
    <w:p w:rsidR="00816571" w:rsidRDefault="00326120">
      <w:pPr>
        <w:pStyle w:val="Heading1"/>
        <w:spacing w:after="252"/>
        <w:ind w:left="-5"/>
      </w:pPr>
      <w:r>
        <w:t xml:space="preserve">Figure 5.5 (I-L) Relationship between Experimental and predicted moisture ratio </w:t>
      </w:r>
    </w:p>
    <w:p w:rsidR="00816571" w:rsidRDefault="00326120">
      <w:pPr>
        <w:spacing w:after="363" w:line="265" w:lineRule="auto"/>
        <w:ind w:right="540"/>
        <w:jc w:val="center"/>
      </w:pPr>
      <w:r>
        <w:rPr>
          <w:b/>
        </w:rPr>
        <w:t xml:space="preserve">data </w:t>
      </w:r>
    </w:p>
    <w:p w:rsidR="00816571" w:rsidRDefault="00326120">
      <w:pPr>
        <w:pStyle w:val="Heading2"/>
        <w:ind w:left="-5"/>
      </w:pPr>
      <w:r>
        <w:t xml:space="preserve">5.3.2 Effective moisture diffusivity of the Aerial yam </w:t>
      </w:r>
    </w:p>
    <w:p w:rsidR="00816571" w:rsidRDefault="00326120">
      <w:pPr>
        <w:ind w:left="-5" w:right="532"/>
      </w:pPr>
      <w:r>
        <w:t>Drying of most food materials occurs in the falling rate period, and the moisture transfer during drying is cont</w:t>
      </w:r>
      <w:r>
        <w:t xml:space="preserve">rolled by internal diffusion.  For most of such systems, Fick‟s second law of diffusion has been widely used to describe the drying process during the falling rate period. Equation 26 </w:t>
      </w:r>
    </w:p>
    <w:p w:rsidR="00816571" w:rsidRDefault="00326120">
      <w:pPr>
        <w:ind w:left="-5" w:right="532"/>
      </w:pPr>
      <w:r>
        <w:lastRenderedPageBreak/>
        <w:t xml:space="preserve">                                            </w:t>
      </w:r>
      <w:r>
        <w:rPr>
          <w:noProof/>
        </w:rPr>
        <w:drawing>
          <wp:inline distT="0" distB="0" distL="0" distR="0">
            <wp:extent cx="1036320" cy="350520"/>
            <wp:effectExtent l="0" t="0" r="0" b="0"/>
            <wp:docPr id="18162" name="Picture 18162"/>
            <wp:cNvGraphicFramePr/>
            <a:graphic xmlns:a="http://schemas.openxmlformats.org/drawingml/2006/main">
              <a:graphicData uri="http://schemas.openxmlformats.org/drawingml/2006/picture">
                <pic:pic xmlns:pic="http://schemas.openxmlformats.org/drawingml/2006/picture">
                  <pic:nvPicPr>
                    <pic:cNvPr id="18162" name="Picture 18162"/>
                    <pic:cNvPicPr/>
                  </pic:nvPicPr>
                  <pic:blipFill>
                    <a:blip r:embed="rId91"/>
                    <a:stretch>
                      <a:fillRect/>
                    </a:stretch>
                  </pic:blipFill>
                  <pic:spPr>
                    <a:xfrm>
                      <a:off x="0" y="0"/>
                      <a:ext cx="1036320" cy="350520"/>
                    </a:xfrm>
                    <a:prstGeom prst="rect">
                      <a:avLst/>
                    </a:prstGeom>
                  </pic:spPr>
                </pic:pic>
              </a:graphicData>
            </a:graphic>
          </wp:inline>
        </w:drawing>
      </w:r>
      <w:r>
        <w:t xml:space="preserve">                26 where, </w:t>
      </w:r>
      <w:r>
        <w:t xml:space="preserve">M is the moisture content, </w:t>
      </w:r>
      <w:r>
        <w:rPr>
          <w:i/>
        </w:rPr>
        <w:t>t</w:t>
      </w:r>
      <w:r>
        <w:t xml:space="preserve"> is the time, </w:t>
      </w:r>
      <w:r>
        <w:rPr>
          <w:i/>
        </w:rPr>
        <w:t>D</w:t>
      </w:r>
      <w:r>
        <w:rPr>
          <w:i/>
          <w:vertAlign w:val="subscript"/>
        </w:rPr>
        <w:t>eff</w:t>
      </w:r>
      <w:r>
        <w:t xml:space="preserve"> is the effective moisture diffusivity, </w:t>
      </w:r>
      <w:r>
        <w:rPr>
          <w:rFonts w:ascii="Segoe UI Symbol" w:eastAsia="Segoe UI Symbol" w:hAnsi="Segoe UI Symbol" w:cs="Segoe UI Symbol"/>
        </w:rPr>
        <w:t></w:t>
      </w:r>
      <w:r>
        <w:t xml:space="preserve"> </w:t>
      </w:r>
      <w:r>
        <w:t>is the differential operator. The solution of Fick‟s second law in slab geometry, with the assumption that moisture migration was caused by diffusion, negligible shrinkage, constant diffusion coefficient and temperature was given by Crank (1975) as follows</w:t>
      </w:r>
      <w:r>
        <w:t xml:space="preserve">: </w:t>
      </w:r>
    </w:p>
    <w:p w:rsidR="00816571" w:rsidRDefault="00326120">
      <w:pPr>
        <w:tabs>
          <w:tab w:val="center" w:pos="6482"/>
          <w:tab w:val="center" w:pos="7322"/>
        </w:tabs>
        <w:spacing w:after="376" w:line="259" w:lineRule="auto"/>
        <w:ind w:left="-15" w:right="0" w:firstLine="0"/>
        <w:jc w:val="left"/>
      </w:pPr>
      <w:r>
        <w:t xml:space="preserve">             </w:t>
      </w:r>
      <w:r>
        <w:rPr>
          <w:noProof/>
        </w:rPr>
        <w:drawing>
          <wp:inline distT="0" distB="0" distL="0" distR="0">
            <wp:extent cx="3208020" cy="495300"/>
            <wp:effectExtent l="0" t="0" r="0" b="0"/>
            <wp:docPr id="18190" name="Picture 18190"/>
            <wp:cNvGraphicFramePr/>
            <a:graphic xmlns:a="http://schemas.openxmlformats.org/drawingml/2006/main">
              <a:graphicData uri="http://schemas.openxmlformats.org/drawingml/2006/picture">
                <pic:pic xmlns:pic="http://schemas.openxmlformats.org/drawingml/2006/picture">
                  <pic:nvPicPr>
                    <pic:cNvPr id="18190" name="Picture 18190"/>
                    <pic:cNvPicPr/>
                  </pic:nvPicPr>
                  <pic:blipFill>
                    <a:blip r:embed="rId92"/>
                    <a:stretch>
                      <a:fillRect/>
                    </a:stretch>
                  </pic:blipFill>
                  <pic:spPr>
                    <a:xfrm>
                      <a:off x="0" y="0"/>
                      <a:ext cx="3208020" cy="495300"/>
                    </a:xfrm>
                    <a:prstGeom prst="rect">
                      <a:avLst/>
                    </a:prstGeom>
                  </pic:spPr>
                </pic:pic>
              </a:graphicData>
            </a:graphic>
          </wp:inline>
        </w:drawing>
      </w:r>
      <w:r>
        <w:t xml:space="preserve"> </w:t>
      </w:r>
      <w:r>
        <w:tab/>
        <w:t xml:space="preserve"> </w:t>
      </w:r>
      <w:r>
        <w:tab/>
        <w:t xml:space="preserve">27 </w:t>
      </w:r>
    </w:p>
    <w:p w:rsidR="00816571" w:rsidRDefault="00326120">
      <w:pPr>
        <w:ind w:left="-5" w:right="532"/>
      </w:pPr>
      <w:r>
        <w:t xml:space="preserve">Where, </w:t>
      </w:r>
      <w:r>
        <w:rPr>
          <w:i/>
        </w:rPr>
        <w:t>L</w:t>
      </w:r>
      <w:r>
        <w:t xml:space="preserve"> is the half thickness of the slab, and </w:t>
      </w:r>
      <w:r>
        <w:rPr>
          <w:i/>
        </w:rPr>
        <w:t>n</w:t>
      </w:r>
      <w:r>
        <w:t xml:space="preserve"> = 1, 2, 3, the number of terms taken into consideration. In practice only the first term is used, yielding </w:t>
      </w:r>
    </w:p>
    <w:p w:rsidR="00816571" w:rsidRDefault="00326120">
      <w:pPr>
        <w:tabs>
          <w:tab w:val="center" w:pos="5041"/>
          <w:tab w:val="center" w:pos="6482"/>
          <w:tab w:val="center" w:pos="7322"/>
        </w:tabs>
        <w:spacing w:after="378" w:line="259" w:lineRule="auto"/>
        <w:ind w:left="-15" w:right="0" w:firstLine="0"/>
        <w:jc w:val="left"/>
      </w:pPr>
      <w:r>
        <w:t xml:space="preserve">                               </w:t>
      </w:r>
      <w:r>
        <w:rPr>
          <w:noProof/>
        </w:rPr>
        <w:drawing>
          <wp:inline distT="0" distB="0" distL="0" distR="0">
            <wp:extent cx="1706880" cy="411480"/>
            <wp:effectExtent l="0" t="0" r="0" b="0"/>
            <wp:docPr id="18207" name="Picture 18207"/>
            <wp:cNvGraphicFramePr/>
            <a:graphic xmlns:a="http://schemas.openxmlformats.org/drawingml/2006/main">
              <a:graphicData uri="http://schemas.openxmlformats.org/drawingml/2006/picture">
                <pic:pic xmlns:pic="http://schemas.openxmlformats.org/drawingml/2006/picture">
                  <pic:nvPicPr>
                    <pic:cNvPr id="18207" name="Picture 18207"/>
                    <pic:cNvPicPr/>
                  </pic:nvPicPr>
                  <pic:blipFill>
                    <a:blip r:embed="rId93"/>
                    <a:stretch>
                      <a:fillRect/>
                    </a:stretch>
                  </pic:blipFill>
                  <pic:spPr>
                    <a:xfrm>
                      <a:off x="0" y="0"/>
                      <a:ext cx="1706880" cy="411480"/>
                    </a:xfrm>
                    <a:prstGeom prst="rect">
                      <a:avLst/>
                    </a:prstGeom>
                  </pic:spPr>
                </pic:pic>
              </a:graphicData>
            </a:graphic>
          </wp:inline>
        </w:drawing>
      </w:r>
      <w:r>
        <w:t xml:space="preserve"> </w:t>
      </w:r>
      <w:r>
        <w:tab/>
        <w:t xml:space="preserve">             </w:t>
      </w:r>
      <w:r>
        <w:tab/>
        <w:t xml:space="preserve"> </w:t>
      </w:r>
      <w:r>
        <w:tab/>
        <w:t xml:space="preserve">28 </w:t>
      </w:r>
    </w:p>
    <w:p w:rsidR="00816571" w:rsidRDefault="00326120">
      <w:pPr>
        <w:spacing w:after="361" w:line="259" w:lineRule="auto"/>
        <w:ind w:left="-5" w:right="532"/>
      </w:pPr>
      <w:r>
        <w:t xml:space="preserve">The above equation can be rewritten as </w:t>
      </w:r>
    </w:p>
    <w:p w:rsidR="00816571" w:rsidRDefault="00326120">
      <w:pPr>
        <w:tabs>
          <w:tab w:val="center" w:pos="5041"/>
          <w:tab w:val="center" w:pos="5761"/>
          <w:tab w:val="center" w:pos="7352"/>
        </w:tabs>
        <w:spacing w:after="376" w:line="259" w:lineRule="auto"/>
        <w:ind w:left="-15" w:right="0" w:firstLine="0"/>
        <w:jc w:val="left"/>
      </w:pPr>
      <w:r>
        <w:t xml:space="preserve">                            </w:t>
      </w:r>
      <w:r>
        <w:rPr>
          <w:noProof/>
        </w:rPr>
        <w:drawing>
          <wp:inline distT="0" distB="0" distL="0" distR="0">
            <wp:extent cx="1790700" cy="373380"/>
            <wp:effectExtent l="0" t="0" r="0" b="0"/>
            <wp:docPr id="18218" name="Picture 18218"/>
            <wp:cNvGraphicFramePr/>
            <a:graphic xmlns:a="http://schemas.openxmlformats.org/drawingml/2006/main">
              <a:graphicData uri="http://schemas.openxmlformats.org/drawingml/2006/picture">
                <pic:pic xmlns:pic="http://schemas.openxmlformats.org/drawingml/2006/picture">
                  <pic:nvPicPr>
                    <pic:cNvPr id="18218" name="Picture 18218"/>
                    <pic:cNvPicPr/>
                  </pic:nvPicPr>
                  <pic:blipFill>
                    <a:blip r:embed="rId94"/>
                    <a:stretch>
                      <a:fillRect/>
                    </a:stretch>
                  </pic:blipFill>
                  <pic:spPr>
                    <a:xfrm>
                      <a:off x="0" y="0"/>
                      <a:ext cx="1790700" cy="373380"/>
                    </a:xfrm>
                    <a:prstGeom prst="rect">
                      <a:avLst/>
                    </a:prstGeom>
                  </pic:spPr>
                </pic:pic>
              </a:graphicData>
            </a:graphic>
          </wp:inline>
        </w:drawing>
      </w:r>
      <w:r>
        <w:t xml:space="preserve"> </w:t>
      </w:r>
      <w:r>
        <w:tab/>
        <w:t xml:space="preserve"> </w:t>
      </w:r>
      <w:r>
        <w:tab/>
        <w:t xml:space="preserve">             </w:t>
      </w:r>
      <w:r>
        <w:tab/>
        <w:t xml:space="preserve"> 29 </w:t>
      </w:r>
    </w:p>
    <w:p w:rsidR="00816571" w:rsidRDefault="00326120">
      <w:pPr>
        <w:spacing w:after="360" w:line="259" w:lineRule="auto"/>
        <w:ind w:left="-5" w:right="532"/>
      </w:pPr>
      <w:r>
        <w:t xml:space="preserve">Thus a plot of ln </w:t>
      </w:r>
      <w:r>
        <w:rPr>
          <w:i/>
        </w:rPr>
        <w:t>MR</w:t>
      </w:r>
      <w:r>
        <w:t xml:space="preserve"> against the time </w:t>
      </w:r>
      <w:r>
        <w:rPr>
          <w:i/>
        </w:rPr>
        <w:t>it</w:t>
      </w:r>
      <w:r>
        <w:t xml:space="preserve"> gives a straight line with the slope given as </w:t>
      </w:r>
    </w:p>
    <w:p w:rsidR="00816571" w:rsidRDefault="00326120">
      <w:pPr>
        <w:tabs>
          <w:tab w:val="center" w:pos="5041"/>
          <w:tab w:val="center" w:pos="6571"/>
        </w:tabs>
        <w:spacing w:after="378" w:line="259" w:lineRule="auto"/>
        <w:ind w:left="-15" w:right="0" w:firstLine="0"/>
        <w:jc w:val="left"/>
      </w:pPr>
      <w:r>
        <w:t xml:space="preserve">                                          </w:t>
      </w:r>
      <w:r>
        <w:rPr>
          <w:noProof/>
        </w:rPr>
        <w:drawing>
          <wp:inline distT="0" distB="0" distL="0" distR="0">
            <wp:extent cx="1059180" cy="365760"/>
            <wp:effectExtent l="0" t="0" r="0" b="0"/>
            <wp:docPr id="18238" name="Picture 18238"/>
            <wp:cNvGraphicFramePr/>
            <a:graphic xmlns:a="http://schemas.openxmlformats.org/drawingml/2006/main">
              <a:graphicData uri="http://schemas.openxmlformats.org/drawingml/2006/picture">
                <pic:pic xmlns:pic="http://schemas.openxmlformats.org/drawingml/2006/picture">
                  <pic:nvPicPr>
                    <pic:cNvPr id="18238" name="Picture 18238"/>
                    <pic:cNvPicPr/>
                  </pic:nvPicPr>
                  <pic:blipFill>
                    <a:blip r:embed="rId95"/>
                    <a:stretch>
                      <a:fillRect/>
                    </a:stretch>
                  </pic:blipFill>
                  <pic:spPr>
                    <a:xfrm>
                      <a:off x="0" y="0"/>
                      <a:ext cx="1059180" cy="365760"/>
                    </a:xfrm>
                    <a:prstGeom prst="rect">
                      <a:avLst/>
                    </a:prstGeom>
                  </pic:spPr>
                </pic:pic>
              </a:graphicData>
            </a:graphic>
          </wp:inline>
        </w:drawing>
      </w:r>
      <w:r>
        <w:t xml:space="preserve">  </w:t>
      </w:r>
      <w:r>
        <w:tab/>
        <w:t xml:space="preserve"> </w:t>
      </w:r>
      <w:r>
        <w:tab/>
        <w:t xml:space="preserve">                       30 </w:t>
      </w:r>
    </w:p>
    <w:p w:rsidR="00816571" w:rsidRDefault="00326120">
      <w:pPr>
        <w:spacing w:after="79"/>
        <w:ind w:left="-5" w:right="532"/>
      </w:pPr>
      <w:r>
        <w:t>T</w:t>
      </w:r>
      <w:r>
        <w:t xml:space="preserve">he calculated values of the effective moisture diffusivity are given in Table 5.1. These values were obtained from plots of ln </w:t>
      </w:r>
      <w:r>
        <w:rPr>
          <w:i/>
        </w:rPr>
        <w:t>MR</w:t>
      </w:r>
      <w:r>
        <w:t xml:space="preserve"> against </w:t>
      </w:r>
      <w:r>
        <w:rPr>
          <w:i/>
        </w:rPr>
        <w:t>t</w:t>
      </w:r>
      <w:r>
        <w:t xml:space="preserve"> for the samples studied in this work given in Figures 5.6 to 5.9. The effective moisture diffusivity values of dried</w:t>
      </w:r>
      <w:r>
        <w:t xml:space="preserve"> samples were varied in the range of 1.401 x 10</w:t>
      </w:r>
      <w:r>
        <w:rPr>
          <w:vertAlign w:val="superscript"/>
        </w:rPr>
        <w:t>-10</w:t>
      </w:r>
      <w:r>
        <w:t xml:space="preserve"> m</w:t>
      </w:r>
      <w:r>
        <w:rPr>
          <w:vertAlign w:val="superscript"/>
        </w:rPr>
        <w:t>2</w:t>
      </w:r>
      <w:r>
        <w:t>/s to 6.720 x 10</w:t>
      </w:r>
      <w:r>
        <w:rPr>
          <w:vertAlign w:val="superscript"/>
        </w:rPr>
        <w:t>-10</w:t>
      </w:r>
      <w:r>
        <w:t xml:space="preserve"> m</w:t>
      </w:r>
      <w:r>
        <w:rPr>
          <w:vertAlign w:val="superscript"/>
        </w:rPr>
        <w:t>2</w:t>
      </w:r>
      <w:r>
        <w:t>/s for the fresh samples and 7.223 x 10</w:t>
      </w:r>
      <w:r>
        <w:rPr>
          <w:vertAlign w:val="superscript"/>
        </w:rPr>
        <w:t>-11</w:t>
      </w:r>
      <w:r>
        <w:t xml:space="preserve"> m</w:t>
      </w:r>
      <w:r>
        <w:rPr>
          <w:vertAlign w:val="superscript"/>
        </w:rPr>
        <w:t>2</w:t>
      </w:r>
      <w:r>
        <w:t>/s to 2.306 x 10</w:t>
      </w:r>
      <w:r>
        <w:rPr>
          <w:vertAlign w:val="superscript"/>
        </w:rPr>
        <w:t>-10</w:t>
      </w:r>
      <w:r>
        <w:t xml:space="preserve"> m</w:t>
      </w:r>
      <w:r>
        <w:rPr>
          <w:vertAlign w:val="superscript"/>
        </w:rPr>
        <w:t>2</w:t>
      </w:r>
      <w:r>
        <w:t>/s for the boiled samples. The effective moisture diffusivity values obtained from the experimental data fall with</w:t>
      </w:r>
      <w:r>
        <w:t>in the (10</w:t>
      </w:r>
      <w:r>
        <w:rPr>
          <w:vertAlign w:val="superscript"/>
        </w:rPr>
        <w:t>-11</w:t>
      </w:r>
      <w:r>
        <w:t xml:space="preserve"> – </w:t>
      </w:r>
      <w:r>
        <w:lastRenderedPageBreak/>
        <w:t>10</w:t>
      </w:r>
      <w:r>
        <w:rPr>
          <w:vertAlign w:val="superscript"/>
        </w:rPr>
        <w:t>-6</w:t>
      </w:r>
      <w:r>
        <w:t xml:space="preserve"> m</w:t>
      </w:r>
      <w:r>
        <w:rPr>
          <w:vertAlign w:val="superscript"/>
        </w:rPr>
        <w:t>2</w:t>
      </w:r>
      <w:r>
        <w:t xml:space="preserve">/s) range reported for most food products (Doymaz, 2007; Falade </w:t>
      </w:r>
      <w:r>
        <w:rPr>
          <w:i/>
        </w:rPr>
        <w:t>et al.,</w:t>
      </w:r>
      <w:r>
        <w:t xml:space="preserve"> 2007; Tunde-Akintunde, 2009).  </w:t>
      </w:r>
    </w:p>
    <w:p w:rsidR="00816571" w:rsidRDefault="00326120">
      <w:pPr>
        <w:ind w:left="-5" w:right="532"/>
      </w:pPr>
      <w:r>
        <w:t>Generally it was observed from the results, that at any temperature the fresh samples have higher diffusivity compared with the b</w:t>
      </w:r>
      <w:r>
        <w:t xml:space="preserve">oiled samples.  </w:t>
      </w:r>
    </w:p>
    <w:p w:rsidR="00816571" w:rsidRDefault="00326120">
      <w:pPr>
        <w:pStyle w:val="Heading1"/>
        <w:spacing w:after="123"/>
        <w:ind w:left="-5"/>
      </w:pPr>
      <w:r>
        <w:t xml:space="preserve">Table 5.3: Moisture diffusivity for fresh and boiled samples </w:t>
      </w:r>
    </w:p>
    <w:p w:rsidR="00816571" w:rsidRDefault="00326120">
      <w:pPr>
        <w:tabs>
          <w:tab w:val="center" w:pos="4266"/>
        </w:tabs>
        <w:spacing w:before="1" w:after="0" w:line="259" w:lineRule="auto"/>
        <w:ind w:left="-15" w:right="0" w:firstLine="0"/>
        <w:jc w:val="left"/>
      </w:pPr>
      <w:r>
        <w:rPr>
          <w:rFonts w:ascii="Calibri" w:eastAsia="Calibri" w:hAnsi="Calibri" w:cs="Calibri"/>
          <w:noProof/>
          <w:sz w:val="22"/>
        </w:rPr>
        <mc:AlternateContent>
          <mc:Choice Requires="wpg">
            <w:drawing>
              <wp:anchor distT="0" distB="0" distL="114300" distR="114300" simplePos="0" relativeHeight="251667456" behindDoc="0" locked="0" layoutInCell="1" allowOverlap="1">
                <wp:simplePos x="0" y="0"/>
                <wp:positionH relativeFrom="column">
                  <wp:posOffset>-68579</wp:posOffset>
                </wp:positionH>
                <wp:positionV relativeFrom="paragraph">
                  <wp:posOffset>-6806</wp:posOffset>
                </wp:positionV>
                <wp:extent cx="4755896" cy="6096"/>
                <wp:effectExtent l="0" t="0" r="0" b="0"/>
                <wp:wrapSquare wrapText="bothSides"/>
                <wp:docPr id="230948" name="Group 230948"/>
                <wp:cNvGraphicFramePr/>
                <a:graphic xmlns:a="http://schemas.openxmlformats.org/drawingml/2006/main">
                  <a:graphicData uri="http://schemas.microsoft.com/office/word/2010/wordprocessingGroup">
                    <wpg:wgp>
                      <wpg:cNvGrpSpPr/>
                      <wpg:grpSpPr>
                        <a:xfrm>
                          <a:off x="0" y="0"/>
                          <a:ext cx="4755896" cy="6096"/>
                          <a:chOff x="0" y="0"/>
                          <a:chExt cx="4755896" cy="6096"/>
                        </a:xfrm>
                      </wpg:grpSpPr>
                      <wps:wsp>
                        <wps:cNvPr id="272954" name="Shape 272954"/>
                        <wps:cNvSpPr/>
                        <wps:spPr>
                          <a:xfrm>
                            <a:off x="0" y="0"/>
                            <a:ext cx="1155497" cy="9144"/>
                          </a:xfrm>
                          <a:custGeom>
                            <a:avLst/>
                            <a:gdLst/>
                            <a:ahLst/>
                            <a:cxnLst/>
                            <a:rect l="0" t="0" r="0" b="0"/>
                            <a:pathLst>
                              <a:path w="1155497" h="9144">
                                <a:moveTo>
                                  <a:pt x="0" y="0"/>
                                </a:moveTo>
                                <a:lnTo>
                                  <a:pt x="1155497" y="0"/>
                                </a:lnTo>
                                <a:lnTo>
                                  <a:pt x="11554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955" name="Shape 272955"/>
                        <wps:cNvSpPr/>
                        <wps:spPr>
                          <a:xfrm>
                            <a:off x="115557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956" name="Shape 272956"/>
                        <wps:cNvSpPr/>
                        <wps:spPr>
                          <a:xfrm>
                            <a:off x="1161669" y="0"/>
                            <a:ext cx="1272540" cy="9144"/>
                          </a:xfrm>
                          <a:custGeom>
                            <a:avLst/>
                            <a:gdLst/>
                            <a:ahLst/>
                            <a:cxnLst/>
                            <a:rect l="0" t="0" r="0" b="0"/>
                            <a:pathLst>
                              <a:path w="1272540" h="9144">
                                <a:moveTo>
                                  <a:pt x="0" y="0"/>
                                </a:moveTo>
                                <a:lnTo>
                                  <a:pt x="1272540" y="0"/>
                                </a:lnTo>
                                <a:lnTo>
                                  <a:pt x="12725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957" name="Shape 272957"/>
                        <wps:cNvSpPr/>
                        <wps:spPr>
                          <a:xfrm>
                            <a:off x="243420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958" name="Shape 272958"/>
                        <wps:cNvSpPr/>
                        <wps:spPr>
                          <a:xfrm>
                            <a:off x="2440305" y="0"/>
                            <a:ext cx="2315591" cy="9144"/>
                          </a:xfrm>
                          <a:custGeom>
                            <a:avLst/>
                            <a:gdLst/>
                            <a:ahLst/>
                            <a:cxnLst/>
                            <a:rect l="0" t="0" r="0" b="0"/>
                            <a:pathLst>
                              <a:path w="2315591" h="9144">
                                <a:moveTo>
                                  <a:pt x="0" y="0"/>
                                </a:moveTo>
                                <a:lnTo>
                                  <a:pt x="2315591" y="0"/>
                                </a:lnTo>
                                <a:lnTo>
                                  <a:pt x="231559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30948" style="width:374.48pt;height:0.47998pt;position:absolute;mso-position-horizontal-relative:text;mso-position-horizontal:absolute;margin-left:-5.39999pt;mso-position-vertical-relative:text;margin-top:-0.53598pt;" coordsize="47558,60">
                <v:shape id="Shape 272959" style="position:absolute;width:11554;height:91;left:0;top:0;" coordsize="1155497,9144" path="m0,0l1155497,0l1155497,9144l0,9144l0,0">
                  <v:stroke weight="0pt" endcap="flat" joinstyle="miter" miterlimit="10" on="false" color="#000000" opacity="0"/>
                  <v:fill on="true" color="#000000"/>
                </v:shape>
                <v:shape id="Shape 272960" style="position:absolute;width:91;height:91;left:11555;top:0;" coordsize="9144,9144" path="m0,0l9144,0l9144,9144l0,9144l0,0">
                  <v:stroke weight="0pt" endcap="flat" joinstyle="miter" miterlimit="10" on="false" color="#000000" opacity="0"/>
                  <v:fill on="true" color="#000000"/>
                </v:shape>
                <v:shape id="Shape 272961" style="position:absolute;width:12725;height:91;left:11616;top:0;" coordsize="1272540,9144" path="m0,0l1272540,0l1272540,9144l0,9144l0,0">
                  <v:stroke weight="0pt" endcap="flat" joinstyle="miter" miterlimit="10" on="false" color="#000000" opacity="0"/>
                  <v:fill on="true" color="#000000"/>
                </v:shape>
                <v:shape id="Shape 272962" style="position:absolute;width:91;height:91;left:24342;top:0;" coordsize="9144,9144" path="m0,0l9144,0l9144,9144l0,9144l0,0">
                  <v:stroke weight="0pt" endcap="flat" joinstyle="miter" miterlimit="10" on="false" color="#000000" opacity="0"/>
                  <v:fill on="true" color="#000000"/>
                </v:shape>
                <v:shape id="Shape 272963" style="position:absolute;width:23155;height:91;left:24403;top:0;" coordsize="2315591,9144" path="m0,0l2315591,0l2315591,9144l0,9144l0,0">
                  <v:stroke weight="0pt" endcap="flat" joinstyle="miter" miterlimit="10" on="false" color="#000000" opacity="0"/>
                  <v:fill on="true" color="#000000"/>
                </v:shape>
                <w10:wrap type="square"/>
              </v:group>
            </w:pict>
          </mc:Fallback>
        </mc:AlternateContent>
      </w:r>
      <w:r>
        <w:t xml:space="preserve">Pre-treatment </w:t>
      </w:r>
      <w:r>
        <w:tab/>
        <w:t>Temperature (</w:t>
      </w:r>
      <w:r>
        <w:rPr>
          <w:vertAlign w:val="superscript"/>
        </w:rPr>
        <w:t>o</w:t>
      </w:r>
      <w:r>
        <w:t>C)        Moisture diffusivity (m</w:t>
      </w:r>
      <w:r>
        <w:rPr>
          <w:vertAlign w:val="superscript"/>
        </w:rPr>
        <w:t>2</w:t>
      </w:r>
      <w:r>
        <w:t xml:space="preserve">/s) </w:t>
      </w:r>
    </w:p>
    <w:tbl>
      <w:tblPr>
        <w:tblStyle w:val="TableGrid"/>
        <w:tblW w:w="7504" w:type="dxa"/>
        <w:tblInd w:w="-122" w:type="dxa"/>
        <w:tblCellMar>
          <w:top w:w="0" w:type="dxa"/>
          <w:left w:w="0" w:type="dxa"/>
          <w:bottom w:w="0" w:type="dxa"/>
          <w:right w:w="8" w:type="dxa"/>
        </w:tblCellMar>
        <w:tblLook w:val="04A0" w:firstRow="1" w:lastRow="0" w:firstColumn="1" w:lastColumn="0" w:noHBand="0" w:noVBand="1"/>
      </w:tblPr>
      <w:tblGrid>
        <w:gridCol w:w="1939"/>
        <w:gridCol w:w="2324"/>
        <w:gridCol w:w="1841"/>
        <w:gridCol w:w="1400"/>
      </w:tblGrid>
      <w:tr w:rsidR="00816571">
        <w:trPr>
          <w:trHeight w:val="562"/>
        </w:trPr>
        <w:tc>
          <w:tcPr>
            <w:tcW w:w="1940" w:type="dxa"/>
            <w:tcBorders>
              <w:top w:val="nil"/>
              <w:left w:val="nil"/>
              <w:bottom w:val="single" w:sz="4" w:space="0" w:color="000000"/>
              <w:right w:val="nil"/>
            </w:tcBorders>
          </w:tcPr>
          <w:p w:rsidR="00816571" w:rsidRDefault="00326120">
            <w:pPr>
              <w:spacing w:after="0" w:line="259" w:lineRule="auto"/>
              <w:ind w:left="122" w:right="0" w:firstLine="0"/>
              <w:jc w:val="left"/>
            </w:pPr>
            <w:r>
              <w:t xml:space="preserve"> </w:t>
            </w:r>
          </w:p>
        </w:tc>
        <w:tc>
          <w:tcPr>
            <w:tcW w:w="2324" w:type="dxa"/>
            <w:tcBorders>
              <w:top w:val="nil"/>
              <w:left w:val="nil"/>
              <w:bottom w:val="single" w:sz="4" w:space="0" w:color="000000"/>
              <w:right w:val="nil"/>
            </w:tcBorders>
          </w:tcPr>
          <w:p w:rsidR="00816571" w:rsidRDefault="00326120">
            <w:pPr>
              <w:spacing w:after="0" w:line="259" w:lineRule="auto"/>
              <w:ind w:left="0" w:right="0" w:firstLine="0"/>
            </w:pPr>
            <w:r>
              <w:t xml:space="preserve"> </w:t>
            </w:r>
            <w:r>
              <w:tab/>
              <w:t xml:space="preserve">     </w:t>
            </w:r>
          </w:p>
        </w:tc>
        <w:tc>
          <w:tcPr>
            <w:tcW w:w="1841" w:type="dxa"/>
            <w:tcBorders>
              <w:top w:val="single" w:sz="4" w:space="0" w:color="000000"/>
              <w:left w:val="nil"/>
              <w:bottom w:val="single" w:sz="4" w:space="0" w:color="000000"/>
              <w:right w:val="nil"/>
            </w:tcBorders>
          </w:tcPr>
          <w:p w:rsidR="00816571" w:rsidRDefault="00326120">
            <w:pPr>
              <w:spacing w:after="0" w:line="259" w:lineRule="auto"/>
              <w:ind w:left="-8" w:right="0" w:firstLine="0"/>
              <w:jc w:val="left"/>
            </w:pPr>
            <w:r>
              <w:t xml:space="preserve">    0.5 cm </w:t>
            </w:r>
          </w:p>
        </w:tc>
        <w:tc>
          <w:tcPr>
            <w:tcW w:w="1400" w:type="dxa"/>
            <w:tcBorders>
              <w:top w:val="single" w:sz="4" w:space="0" w:color="000000"/>
              <w:left w:val="nil"/>
              <w:bottom w:val="single" w:sz="4" w:space="0" w:color="000000"/>
              <w:right w:val="nil"/>
            </w:tcBorders>
          </w:tcPr>
          <w:p w:rsidR="00816571" w:rsidRDefault="00326120">
            <w:pPr>
              <w:spacing w:after="0" w:line="259" w:lineRule="auto"/>
              <w:ind w:left="291" w:right="0" w:firstLine="0"/>
              <w:jc w:val="left"/>
            </w:pPr>
            <w:r>
              <w:t xml:space="preserve">1.0 cm </w:t>
            </w:r>
          </w:p>
        </w:tc>
      </w:tr>
      <w:tr w:rsidR="00816571">
        <w:trPr>
          <w:trHeight w:val="396"/>
        </w:trPr>
        <w:tc>
          <w:tcPr>
            <w:tcW w:w="1940" w:type="dxa"/>
            <w:tcBorders>
              <w:top w:val="single" w:sz="4" w:space="0" w:color="000000"/>
              <w:left w:val="nil"/>
              <w:bottom w:val="nil"/>
              <w:right w:val="nil"/>
            </w:tcBorders>
          </w:tcPr>
          <w:p w:rsidR="00816571" w:rsidRDefault="00326120">
            <w:pPr>
              <w:spacing w:after="0" w:line="259" w:lineRule="auto"/>
              <w:ind w:left="0" w:right="87" w:firstLine="0"/>
              <w:jc w:val="center"/>
            </w:pPr>
            <w:r>
              <w:t xml:space="preserve">Fresh </w:t>
            </w:r>
          </w:p>
        </w:tc>
        <w:tc>
          <w:tcPr>
            <w:tcW w:w="2324" w:type="dxa"/>
            <w:tcBorders>
              <w:top w:val="single" w:sz="4" w:space="0" w:color="000000"/>
              <w:left w:val="nil"/>
              <w:bottom w:val="nil"/>
              <w:right w:val="nil"/>
            </w:tcBorders>
          </w:tcPr>
          <w:p w:rsidR="00816571" w:rsidRDefault="00326120">
            <w:pPr>
              <w:spacing w:after="0" w:line="259" w:lineRule="auto"/>
              <w:ind w:left="778" w:right="0" w:firstLine="0"/>
              <w:jc w:val="left"/>
            </w:pPr>
            <w:r>
              <w:t xml:space="preserve">50 </w:t>
            </w:r>
          </w:p>
        </w:tc>
        <w:tc>
          <w:tcPr>
            <w:tcW w:w="1841" w:type="dxa"/>
            <w:tcBorders>
              <w:top w:val="single" w:sz="4" w:space="0" w:color="000000"/>
              <w:left w:val="nil"/>
              <w:bottom w:val="nil"/>
              <w:right w:val="nil"/>
            </w:tcBorders>
          </w:tcPr>
          <w:p w:rsidR="00816571" w:rsidRDefault="00326120">
            <w:pPr>
              <w:spacing w:after="0" w:line="259" w:lineRule="auto"/>
              <w:ind w:left="14" w:right="0" w:firstLine="0"/>
              <w:jc w:val="left"/>
            </w:pPr>
            <w:r>
              <w:t>1.401 x 10</w:t>
            </w:r>
            <w:r>
              <w:rPr>
                <w:vertAlign w:val="superscript"/>
              </w:rPr>
              <w:t>-10</w:t>
            </w:r>
            <w:r>
              <w:t xml:space="preserve"> </w:t>
            </w:r>
          </w:p>
        </w:tc>
        <w:tc>
          <w:tcPr>
            <w:tcW w:w="1400" w:type="dxa"/>
            <w:tcBorders>
              <w:top w:val="single" w:sz="4" w:space="0" w:color="000000"/>
              <w:left w:val="nil"/>
              <w:bottom w:val="nil"/>
              <w:right w:val="nil"/>
            </w:tcBorders>
          </w:tcPr>
          <w:p w:rsidR="00816571" w:rsidRDefault="00326120">
            <w:pPr>
              <w:spacing w:after="0" w:line="259" w:lineRule="auto"/>
              <w:ind w:left="0" w:right="0" w:firstLine="0"/>
              <w:jc w:val="left"/>
            </w:pPr>
            <w:r>
              <w:t>3.456 x 10</w:t>
            </w:r>
            <w:r>
              <w:rPr>
                <w:vertAlign w:val="superscript"/>
              </w:rPr>
              <w:t>-10</w:t>
            </w:r>
            <w:r>
              <w:t xml:space="preserve"> </w:t>
            </w:r>
          </w:p>
        </w:tc>
      </w:tr>
      <w:tr w:rsidR="00816571">
        <w:trPr>
          <w:trHeight w:val="552"/>
        </w:trPr>
        <w:tc>
          <w:tcPr>
            <w:tcW w:w="1940" w:type="dxa"/>
            <w:tcBorders>
              <w:top w:val="nil"/>
              <w:left w:val="nil"/>
              <w:bottom w:val="nil"/>
              <w:right w:val="nil"/>
            </w:tcBorders>
            <w:vAlign w:val="center"/>
          </w:tcPr>
          <w:p w:rsidR="00816571" w:rsidRDefault="00326120">
            <w:pPr>
              <w:spacing w:after="0" w:line="259" w:lineRule="auto"/>
              <w:ind w:left="0" w:right="87" w:firstLine="0"/>
              <w:jc w:val="center"/>
            </w:pPr>
            <w:r>
              <w:t xml:space="preserve">Fresh </w:t>
            </w:r>
          </w:p>
        </w:tc>
        <w:tc>
          <w:tcPr>
            <w:tcW w:w="2324" w:type="dxa"/>
            <w:tcBorders>
              <w:top w:val="nil"/>
              <w:left w:val="nil"/>
              <w:bottom w:val="nil"/>
              <w:right w:val="nil"/>
            </w:tcBorders>
            <w:vAlign w:val="center"/>
          </w:tcPr>
          <w:p w:rsidR="00816571" w:rsidRDefault="00326120">
            <w:pPr>
              <w:spacing w:after="0" w:line="259" w:lineRule="auto"/>
              <w:ind w:left="778" w:right="0" w:firstLine="0"/>
              <w:jc w:val="left"/>
            </w:pPr>
            <w:r>
              <w:t xml:space="preserve">60 </w:t>
            </w:r>
          </w:p>
        </w:tc>
        <w:tc>
          <w:tcPr>
            <w:tcW w:w="1841" w:type="dxa"/>
            <w:tcBorders>
              <w:top w:val="nil"/>
              <w:left w:val="nil"/>
              <w:bottom w:val="nil"/>
              <w:right w:val="nil"/>
            </w:tcBorders>
            <w:vAlign w:val="center"/>
          </w:tcPr>
          <w:p w:rsidR="00816571" w:rsidRDefault="00326120">
            <w:pPr>
              <w:spacing w:after="0" w:line="259" w:lineRule="auto"/>
              <w:ind w:left="14" w:right="0" w:firstLine="0"/>
              <w:jc w:val="left"/>
            </w:pPr>
            <w:r>
              <w:t>1.689 x 10</w:t>
            </w:r>
            <w:r>
              <w:rPr>
                <w:vertAlign w:val="superscript"/>
              </w:rPr>
              <w:t xml:space="preserve">-10 </w:t>
            </w:r>
          </w:p>
        </w:tc>
        <w:tc>
          <w:tcPr>
            <w:tcW w:w="1400" w:type="dxa"/>
            <w:tcBorders>
              <w:top w:val="nil"/>
              <w:left w:val="nil"/>
              <w:bottom w:val="nil"/>
              <w:right w:val="nil"/>
            </w:tcBorders>
            <w:vAlign w:val="center"/>
          </w:tcPr>
          <w:p w:rsidR="00816571" w:rsidRDefault="00326120">
            <w:pPr>
              <w:spacing w:after="0" w:line="259" w:lineRule="auto"/>
              <w:ind w:left="0" w:right="0" w:firstLine="0"/>
              <w:jc w:val="left"/>
            </w:pPr>
            <w:r>
              <w:t>3.533 x 10</w:t>
            </w:r>
            <w:r>
              <w:rPr>
                <w:vertAlign w:val="superscript"/>
              </w:rPr>
              <w:t>-10</w:t>
            </w:r>
            <w:r>
              <w:t xml:space="preserve"> </w:t>
            </w:r>
          </w:p>
        </w:tc>
      </w:tr>
      <w:tr w:rsidR="00816571">
        <w:trPr>
          <w:trHeight w:val="552"/>
        </w:trPr>
        <w:tc>
          <w:tcPr>
            <w:tcW w:w="1940" w:type="dxa"/>
            <w:tcBorders>
              <w:top w:val="nil"/>
              <w:left w:val="nil"/>
              <w:bottom w:val="nil"/>
              <w:right w:val="nil"/>
            </w:tcBorders>
            <w:vAlign w:val="center"/>
          </w:tcPr>
          <w:p w:rsidR="00816571" w:rsidRDefault="00326120">
            <w:pPr>
              <w:spacing w:after="0" w:line="259" w:lineRule="auto"/>
              <w:ind w:left="0" w:right="87" w:firstLine="0"/>
              <w:jc w:val="center"/>
            </w:pPr>
            <w:r>
              <w:t xml:space="preserve">Fresh </w:t>
            </w:r>
          </w:p>
        </w:tc>
        <w:tc>
          <w:tcPr>
            <w:tcW w:w="2324" w:type="dxa"/>
            <w:tcBorders>
              <w:top w:val="nil"/>
              <w:left w:val="nil"/>
              <w:bottom w:val="nil"/>
              <w:right w:val="nil"/>
            </w:tcBorders>
            <w:vAlign w:val="center"/>
          </w:tcPr>
          <w:p w:rsidR="00816571" w:rsidRDefault="00326120">
            <w:pPr>
              <w:spacing w:after="0" w:line="259" w:lineRule="auto"/>
              <w:ind w:left="778" w:right="0" w:firstLine="0"/>
              <w:jc w:val="left"/>
            </w:pPr>
            <w:r>
              <w:t xml:space="preserve">70 </w:t>
            </w:r>
          </w:p>
        </w:tc>
        <w:tc>
          <w:tcPr>
            <w:tcW w:w="1841" w:type="dxa"/>
            <w:tcBorders>
              <w:top w:val="nil"/>
              <w:left w:val="nil"/>
              <w:bottom w:val="nil"/>
              <w:right w:val="nil"/>
            </w:tcBorders>
            <w:vAlign w:val="center"/>
          </w:tcPr>
          <w:p w:rsidR="00816571" w:rsidRDefault="00326120">
            <w:pPr>
              <w:spacing w:after="0" w:line="259" w:lineRule="auto"/>
              <w:ind w:left="14" w:right="0" w:firstLine="0"/>
              <w:jc w:val="left"/>
            </w:pPr>
            <w:r>
              <w:t>2.603 x 10</w:t>
            </w:r>
            <w:r>
              <w:rPr>
                <w:vertAlign w:val="superscript"/>
              </w:rPr>
              <w:t xml:space="preserve">-10 </w:t>
            </w:r>
          </w:p>
        </w:tc>
        <w:tc>
          <w:tcPr>
            <w:tcW w:w="1400" w:type="dxa"/>
            <w:tcBorders>
              <w:top w:val="nil"/>
              <w:left w:val="nil"/>
              <w:bottom w:val="nil"/>
              <w:right w:val="nil"/>
            </w:tcBorders>
            <w:vAlign w:val="center"/>
          </w:tcPr>
          <w:p w:rsidR="00816571" w:rsidRDefault="00326120">
            <w:pPr>
              <w:spacing w:after="0" w:line="259" w:lineRule="auto"/>
              <w:ind w:left="0" w:right="0" w:firstLine="0"/>
              <w:jc w:val="left"/>
            </w:pPr>
            <w:r>
              <w:t>6.720 x 10</w:t>
            </w:r>
            <w:r>
              <w:rPr>
                <w:vertAlign w:val="superscript"/>
              </w:rPr>
              <w:t>-10</w:t>
            </w:r>
            <w:r>
              <w:t xml:space="preserve"> </w:t>
            </w:r>
          </w:p>
        </w:tc>
      </w:tr>
      <w:tr w:rsidR="00816571">
        <w:trPr>
          <w:trHeight w:val="552"/>
        </w:trPr>
        <w:tc>
          <w:tcPr>
            <w:tcW w:w="1940" w:type="dxa"/>
            <w:tcBorders>
              <w:top w:val="nil"/>
              <w:left w:val="nil"/>
              <w:bottom w:val="nil"/>
              <w:right w:val="nil"/>
            </w:tcBorders>
            <w:vAlign w:val="center"/>
          </w:tcPr>
          <w:p w:rsidR="00816571" w:rsidRDefault="00326120">
            <w:pPr>
              <w:spacing w:after="0" w:line="259" w:lineRule="auto"/>
              <w:ind w:left="0" w:right="89" w:firstLine="0"/>
              <w:jc w:val="center"/>
            </w:pPr>
            <w:r>
              <w:t xml:space="preserve">Boiled </w:t>
            </w:r>
          </w:p>
        </w:tc>
        <w:tc>
          <w:tcPr>
            <w:tcW w:w="2324" w:type="dxa"/>
            <w:tcBorders>
              <w:top w:val="nil"/>
              <w:left w:val="nil"/>
              <w:bottom w:val="nil"/>
              <w:right w:val="nil"/>
            </w:tcBorders>
            <w:vAlign w:val="center"/>
          </w:tcPr>
          <w:p w:rsidR="00816571" w:rsidRDefault="00326120">
            <w:pPr>
              <w:spacing w:after="0" w:line="259" w:lineRule="auto"/>
              <w:ind w:left="778" w:right="0" w:firstLine="0"/>
              <w:jc w:val="left"/>
            </w:pPr>
            <w:r>
              <w:t xml:space="preserve">50 </w:t>
            </w:r>
          </w:p>
        </w:tc>
        <w:tc>
          <w:tcPr>
            <w:tcW w:w="1841" w:type="dxa"/>
            <w:tcBorders>
              <w:top w:val="nil"/>
              <w:left w:val="nil"/>
              <w:bottom w:val="nil"/>
              <w:right w:val="nil"/>
            </w:tcBorders>
            <w:vAlign w:val="center"/>
          </w:tcPr>
          <w:p w:rsidR="00816571" w:rsidRDefault="00326120">
            <w:pPr>
              <w:spacing w:after="0" w:line="259" w:lineRule="auto"/>
              <w:ind w:left="14" w:right="0" w:firstLine="0"/>
              <w:jc w:val="left"/>
            </w:pPr>
            <w:r>
              <w:t>7.223 x 10</w:t>
            </w:r>
            <w:r>
              <w:rPr>
                <w:vertAlign w:val="superscript"/>
              </w:rPr>
              <w:t>-11</w:t>
            </w:r>
            <w:r>
              <w:t xml:space="preserve"> </w:t>
            </w:r>
          </w:p>
        </w:tc>
        <w:tc>
          <w:tcPr>
            <w:tcW w:w="1400" w:type="dxa"/>
            <w:tcBorders>
              <w:top w:val="nil"/>
              <w:left w:val="nil"/>
              <w:bottom w:val="nil"/>
              <w:right w:val="nil"/>
            </w:tcBorders>
            <w:vAlign w:val="center"/>
          </w:tcPr>
          <w:p w:rsidR="00816571" w:rsidRDefault="00326120">
            <w:pPr>
              <w:spacing w:after="0" w:line="259" w:lineRule="auto"/>
              <w:ind w:left="0" w:right="0" w:firstLine="0"/>
              <w:jc w:val="left"/>
            </w:pPr>
            <w:r>
              <w:t>1.987 x 10</w:t>
            </w:r>
            <w:r>
              <w:rPr>
                <w:vertAlign w:val="superscript"/>
              </w:rPr>
              <w:t xml:space="preserve">-10 </w:t>
            </w:r>
          </w:p>
        </w:tc>
      </w:tr>
      <w:tr w:rsidR="00816571">
        <w:trPr>
          <w:trHeight w:val="552"/>
        </w:trPr>
        <w:tc>
          <w:tcPr>
            <w:tcW w:w="1940" w:type="dxa"/>
            <w:tcBorders>
              <w:top w:val="nil"/>
              <w:left w:val="nil"/>
              <w:bottom w:val="nil"/>
              <w:right w:val="nil"/>
            </w:tcBorders>
            <w:vAlign w:val="center"/>
          </w:tcPr>
          <w:p w:rsidR="00816571" w:rsidRDefault="00326120">
            <w:pPr>
              <w:spacing w:after="0" w:line="259" w:lineRule="auto"/>
              <w:ind w:left="0" w:right="89" w:firstLine="0"/>
              <w:jc w:val="center"/>
            </w:pPr>
            <w:r>
              <w:t xml:space="preserve">Boiled </w:t>
            </w:r>
          </w:p>
        </w:tc>
        <w:tc>
          <w:tcPr>
            <w:tcW w:w="2324" w:type="dxa"/>
            <w:tcBorders>
              <w:top w:val="nil"/>
              <w:left w:val="nil"/>
              <w:bottom w:val="nil"/>
              <w:right w:val="nil"/>
            </w:tcBorders>
            <w:vAlign w:val="center"/>
          </w:tcPr>
          <w:p w:rsidR="00816571" w:rsidRDefault="00326120">
            <w:pPr>
              <w:spacing w:after="0" w:line="259" w:lineRule="auto"/>
              <w:ind w:left="778" w:right="0" w:firstLine="0"/>
              <w:jc w:val="left"/>
            </w:pPr>
            <w:r>
              <w:t xml:space="preserve">60 </w:t>
            </w:r>
          </w:p>
        </w:tc>
        <w:tc>
          <w:tcPr>
            <w:tcW w:w="1841" w:type="dxa"/>
            <w:tcBorders>
              <w:top w:val="nil"/>
              <w:left w:val="nil"/>
              <w:bottom w:val="nil"/>
              <w:right w:val="nil"/>
            </w:tcBorders>
            <w:vAlign w:val="center"/>
          </w:tcPr>
          <w:p w:rsidR="00816571" w:rsidRDefault="00326120">
            <w:pPr>
              <w:spacing w:after="0" w:line="259" w:lineRule="auto"/>
              <w:ind w:left="14" w:right="0" w:firstLine="0"/>
              <w:jc w:val="left"/>
            </w:pPr>
            <w:r>
              <w:t>7.223 x 10</w:t>
            </w:r>
            <w:r>
              <w:rPr>
                <w:vertAlign w:val="superscript"/>
              </w:rPr>
              <w:t xml:space="preserve">-11 </w:t>
            </w:r>
          </w:p>
        </w:tc>
        <w:tc>
          <w:tcPr>
            <w:tcW w:w="1400" w:type="dxa"/>
            <w:tcBorders>
              <w:top w:val="nil"/>
              <w:left w:val="nil"/>
              <w:bottom w:val="nil"/>
              <w:right w:val="nil"/>
            </w:tcBorders>
            <w:vAlign w:val="center"/>
          </w:tcPr>
          <w:p w:rsidR="00816571" w:rsidRDefault="00326120">
            <w:pPr>
              <w:spacing w:after="0" w:line="259" w:lineRule="auto"/>
              <w:ind w:left="0" w:right="0" w:firstLine="0"/>
              <w:jc w:val="left"/>
            </w:pPr>
            <w:r>
              <w:t>1.981 x 10</w:t>
            </w:r>
            <w:r>
              <w:rPr>
                <w:vertAlign w:val="superscript"/>
              </w:rPr>
              <w:t xml:space="preserve">-10 </w:t>
            </w:r>
          </w:p>
        </w:tc>
      </w:tr>
      <w:tr w:rsidR="00816571">
        <w:trPr>
          <w:trHeight w:val="718"/>
        </w:trPr>
        <w:tc>
          <w:tcPr>
            <w:tcW w:w="1940" w:type="dxa"/>
            <w:tcBorders>
              <w:top w:val="nil"/>
              <w:left w:val="nil"/>
              <w:bottom w:val="single" w:sz="4" w:space="0" w:color="000000"/>
              <w:right w:val="nil"/>
            </w:tcBorders>
          </w:tcPr>
          <w:p w:rsidR="00816571" w:rsidRDefault="00326120">
            <w:pPr>
              <w:spacing w:after="0" w:line="259" w:lineRule="auto"/>
              <w:ind w:left="0" w:right="89" w:firstLine="0"/>
              <w:jc w:val="center"/>
            </w:pPr>
            <w:r>
              <w:t xml:space="preserve">Boiled </w:t>
            </w:r>
          </w:p>
        </w:tc>
        <w:tc>
          <w:tcPr>
            <w:tcW w:w="2324" w:type="dxa"/>
            <w:tcBorders>
              <w:top w:val="nil"/>
              <w:left w:val="nil"/>
              <w:bottom w:val="single" w:sz="4" w:space="0" w:color="000000"/>
              <w:right w:val="nil"/>
            </w:tcBorders>
          </w:tcPr>
          <w:p w:rsidR="00816571" w:rsidRDefault="00326120">
            <w:pPr>
              <w:spacing w:after="0" w:line="259" w:lineRule="auto"/>
              <w:ind w:left="778" w:right="0" w:firstLine="0"/>
              <w:jc w:val="left"/>
            </w:pPr>
            <w:r>
              <w:t xml:space="preserve">70 </w:t>
            </w:r>
          </w:p>
        </w:tc>
        <w:tc>
          <w:tcPr>
            <w:tcW w:w="1841" w:type="dxa"/>
            <w:tcBorders>
              <w:top w:val="nil"/>
              <w:left w:val="nil"/>
              <w:bottom w:val="single" w:sz="4" w:space="0" w:color="000000"/>
              <w:right w:val="nil"/>
            </w:tcBorders>
          </w:tcPr>
          <w:p w:rsidR="00816571" w:rsidRDefault="00326120">
            <w:pPr>
              <w:spacing w:after="0" w:line="259" w:lineRule="auto"/>
              <w:ind w:left="14" w:right="0" w:firstLine="0"/>
              <w:jc w:val="left"/>
            </w:pPr>
            <w:r>
              <w:t>1.012 x 10</w:t>
            </w:r>
            <w:r>
              <w:rPr>
                <w:vertAlign w:val="superscript"/>
              </w:rPr>
              <w:t xml:space="preserve">-10 </w:t>
            </w:r>
          </w:p>
        </w:tc>
        <w:tc>
          <w:tcPr>
            <w:tcW w:w="1400" w:type="dxa"/>
            <w:tcBorders>
              <w:top w:val="nil"/>
              <w:left w:val="nil"/>
              <w:bottom w:val="single" w:sz="4" w:space="0" w:color="000000"/>
              <w:right w:val="nil"/>
            </w:tcBorders>
          </w:tcPr>
          <w:p w:rsidR="00816571" w:rsidRDefault="00326120">
            <w:pPr>
              <w:spacing w:after="0" w:line="259" w:lineRule="auto"/>
              <w:ind w:left="0" w:right="0" w:firstLine="0"/>
              <w:jc w:val="left"/>
            </w:pPr>
            <w:r>
              <w:t>2.306 x 10</w:t>
            </w:r>
            <w:r>
              <w:rPr>
                <w:vertAlign w:val="superscript"/>
              </w:rPr>
              <w:t xml:space="preserve">-10 </w:t>
            </w:r>
          </w:p>
        </w:tc>
      </w:tr>
    </w:tbl>
    <w:p w:rsidR="00816571" w:rsidRDefault="00326120">
      <w:pPr>
        <w:spacing w:after="0" w:line="259" w:lineRule="auto"/>
        <w:ind w:left="0" w:right="0" w:firstLine="0"/>
        <w:jc w:val="left"/>
      </w:pPr>
      <w:r>
        <w:t xml:space="preserve"> </w:t>
      </w:r>
    </w:p>
    <w:p w:rsidR="00816571" w:rsidRDefault="00326120">
      <w:pPr>
        <w:spacing w:after="312" w:line="259" w:lineRule="auto"/>
        <w:ind w:left="0" w:right="0" w:firstLine="0"/>
        <w:jc w:val="right"/>
      </w:pPr>
      <w:r>
        <w:rPr>
          <w:noProof/>
        </w:rPr>
        <w:drawing>
          <wp:inline distT="0" distB="0" distL="0" distR="0">
            <wp:extent cx="5579110" cy="2674620"/>
            <wp:effectExtent l="0" t="0" r="0" b="0"/>
            <wp:docPr id="18524" name="Picture 18524"/>
            <wp:cNvGraphicFramePr/>
            <a:graphic xmlns:a="http://schemas.openxmlformats.org/drawingml/2006/main">
              <a:graphicData uri="http://schemas.openxmlformats.org/drawingml/2006/picture">
                <pic:pic xmlns:pic="http://schemas.openxmlformats.org/drawingml/2006/picture">
                  <pic:nvPicPr>
                    <pic:cNvPr id="18524" name="Picture 18524"/>
                    <pic:cNvPicPr/>
                  </pic:nvPicPr>
                  <pic:blipFill>
                    <a:blip r:embed="rId96"/>
                    <a:stretch>
                      <a:fillRect/>
                    </a:stretch>
                  </pic:blipFill>
                  <pic:spPr>
                    <a:xfrm>
                      <a:off x="0" y="0"/>
                      <a:ext cx="5579110" cy="2674620"/>
                    </a:xfrm>
                    <a:prstGeom prst="rect">
                      <a:avLst/>
                    </a:prstGeom>
                  </pic:spPr>
                </pic:pic>
              </a:graphicData>
            </a:graphic>
          </wp:inline>
        </w:drawing>
      </w:r>
      <w:r>
        <w:t xml:space="preserve"> </w:t>
      </w:r>
    </w:p>
    <w:p w:rsidR="00816571" w:rsidRDefault="00326120">
      <w:pPr>
        <w:tabs>
          <w:tab w:val="center" w:pos="2652"/>
          <w:tab w:val="center" w:pos="3601"/>
          <w:tab w:val="center" w:pos="4321"/>
          <w:tab w:val="center" w:pos="5041"/>
          <w:tab w:val="center" w:pos="5761"/>
          <w:tab w:val="center" w:pos="6974"/>
        </w:tabs>
        <w:spacing w:after="373" w:line="259" w:lineRule="auto"/>
        <w:ind w:left="0" w:right="0" w:firstLine="0"/>
        <w:jc w:val="left"/>
      </w:pPr>
      <w:r>
        <w:rPr>
          <w:rFonts w:ascii="Calibri" w:eastAsia="Calibri" w:hAnsi="Calibri" w:cs="Calibri"/>
          <w:sz w:val="22"/>
        </w:rPr>
        <w:tab/>
      </w:r>
      <w:r>
        <w:t xml:space="preserve">Figure 5.6 </w:t>
      </w:r>
      <w:r>
        <w:tab/>
        <w:t xml:space="preserve"> </w:t>
      </w:r>
      <w:r>
        <w:tab/>
        <w:t xml:space="preserve"> </w:t>
      </w:r>
      <w:r>
        <w:tab/>
        <w:t xml:space="preserve"> </w:t>
      </w:r>
      <w:r>
        <w:tab/>
        <w:t xml:space="preserve"> </w:t>
      </w:r>
      <w:r>
        <w:tab/>
        <w:t xml:space="preserve">Figure 5.7 </w:t>
      </w:r>
    </w:p>
    <w:p w:rsidR="00816571" w:rsidRDefault="00326120">
      <w:pPr>
        <w:spacing w:after="314" w:line="259" w:lineRule="auto"/>
        <w:ind w:left="0" w:right="0" w:firstLine="0"/>
        <w:jc w:val="right"/>
      </w:pPr>
      <w:r>
        <w:rPr>
          <w:noProof/>
        </w:rPr>
        <w:lastRenderedPageBreak/>
        <w:drawing>
          <wp:inline distT="0" distB="0" distL="0" distR="0">
            <wp:extent cx="5579110" cy="2649855"/>
            <wp:effectExtent l="0" t="0" r="0" b="0"/>
            <wp:docPr id="18537" name="Picture 18537"/>
            <wp:cNvGraphicFramePr/>
            <a:graphic xmlns:a="http://schemas.openxmlformats.org/drawingml/2006/main">
              <a:graphicData uri="http://schemas.openxmlformats.org/drawingml/2006/picture">
                <pic:pic xmlns:pic="http://schemas.openxmlformats.org/drawingml/2006/picture">
                  <pic:nvPicPr>
                    <pic:cNvPr id="18537" name="Picture 18537"/>
                    <pic:cNvPicPr/>
                  </pic:nvPicPr>
                  <pic:blipFill>
                    <a:blip r:embed="rId97"/>
                    <a:stretch>
                      <a:fillRect/>
                    </a:stretch>
                  </pic:blipFill>
                  <pic:spPr>
                    <a:xfrm>
                      <a:off x="0" y="0"/>
                      <a:ext cx="5579110" cy="2649855"/>
                    </a:xfrm>
                    <a:prstGeom prst="rect">
                      <a:avLst/>
                    </a:prstGeom>
                  </pic:spPr>
                </pic:pic>
              </a:graphicData>
            </a:graphic>
          </wp:inline>
        </w:drawing>
      </w:r>
      <w:r>
        <w:rPr>
          <w:b/>
        </w:rPr>
        <w:t xml:space="preserve"> </w:t>
      </w:r>
    </w:p>
    <w:p w:rsidR="00816571" w:rsidRDefault="00326120">
      <w:pPr>
        <w:tabs>
          <w:tab w:val="center" w:pos="2652"/>
          <w:tab w:val="center" w:pos="3601"/>
          <w:tab w:val="center" w:pos="4321"/>
          <w:tab w:val="center" w:pos="5041"/>
          <w:tab w:val="center" w:pos="5761"/>
          <w:tab w:val="center" w:pos="6973"/>
        </w:tabs>
        <w:spacing w:after="384" w:line="259" w:lineRule="auto"/>
        <w:ind w:left="0" w:right="0" w:firstLine="0"/>
        <w:jc w:val="left"/>
      </w:pPr>
      <w:r>
        <w:rPr>
          <w:rFonts w:ascii="Calibri" w:eastAsia="Calibri" w:hAnsi="Calibri" w:cs="Calibri"/>
          <w:sz w:val="22"/>
        </w:rPr>
        <w:tab/>
      </w:r>
      <w:r>
        <w:t xml:space="preserve">Figure 5.8 </w:t>
      </w:r>
      <w:r>
        <w:tab/>
        <w:t xml:space="preserve"> </w:t>
      </w:r>
      <w:r>
        <w:tab/>
        <w:t xml:space="preserve"> </w:t>
      </w:r>
      <w:r>
        <w:tab/>
        <w:t xml:space="preserve"> </w:t>
      </w:r>
      <w:r>
        <w:tab/>
        <w:t xml:space="preserve"> </w:t>
      </w:r>
      <w:r>
        <w:tab/>
      </w:r>
      <w:r>
        <w:t xml:space="preserve">Figure 5.9 </w:t>
      </w:r>
    </w:p>
    <w:p w:rsidR="00816571" w:rsidRDefault="00326120">
      <w:pPr>
        <w:pStyle w:val="Heading1"/>
        <w:spacing w:after="367"/>
        <w:ind w:left="1563"/>
      </w:pPr>
      <w:r>
        <w:t xml:space="preserve">Figure 5.6-5.9: Change ln MR over time in seconds </w:t>
      </w:r>
    </w:p>
    <w:p w:rsidR="00816571" w:rsidRDefault="00326120">
      <w:pPr>
        <w:spacing w:after="245"/>
        <w:ind w:left="-5" w:right="532"/>
      </w:pPr>
      <w:r>
        <w:t>Moisture diffusivity is related to the quantity of heat passing normally through a unit area per unit time. Moisture diffusivity is therefore affected by drying temperatures. It is observed fro</w:t>
      </w:r>
      <w:r>
        <w:t>m this work that for a particular sample, the moisture diffusivity increased considerably with increase in the drying temperature. Thus, energy consumption is expected to decrease as temperature increases. This result is similar to the results of other wor</w:t>
      </w:r>
      <w:r>
        <w:t xml:space="preserve">kers; (Kouchakzadeh, 2010; Moteval </w:t>
      </w:r>
      <w:r>
        <w:rPr>
          <w:i/>
        </w:rPr>
        <w:t>et al.,</w:t>
      </w:r>
      <w:r>
        <w:t xml:space="preserve"> 2012; Dinrifo, </w:t>
      </w:r>
    </w:p>
    <w:p w:rsidR="00816571" w:rsidRDefault="00326120">
      <w:pPr>
        <w:spacing w:after="379" w:line="259" w:lineRule="auto"/>
        <w:ind w:left="-5" w:right="532"/>
      </w:pPr>
      <w:r>
        <w:t xml:space="preserve">2012). </w:t>
      </w:r>
    </w:p>
    <w:p w:rsidR="00816571" w:rsidRDefault="00326120">
      <w:pPr>
        <w:pStyle w:val="Heading2"/>
        <w:ind w:left="-5"/>
      </w:pPr>
      <w:r>
        <w:t xml:space="preserve">5.3.3 Activation energy of aerial yam  </w:t>
      </w:r>
    </w:p>
    <w:p w:rsidR="00816571" w:rsidRDefault="00326120">
      <w:pPr>
        <w:ind w:left="-5" w:right="532"/>
      </w:pPr>
      <w:r>
        <w:t xml:space="preserve">The dependence of the effective moisture diffusivity on temperature may be described by an Arrhenius-type relation as follows (Simal </w:t>
      </w:r>
      <w:r>
        <w:rPr>
          <w:i/>
        </w:rPr>
        <w:t>et al.,</w:t>
      </w:r>
      <w:r>
        <w:t xml:space="preserve"> 1996; Do</w:t>
      </w:r>
      <w:r>
        <w:t xml:space="preserve">ymaz, 2004; Lopez </w:t>
      </w:r>
      <w:r>
        <w:rPr>
          <w:i/>
        </w:rPr>
        <w:t>et al</w:t>
      </w:r>
      <w:r>
        <w:t xml:space="preserve">., 2000; Rafiee, Sharifi, Keyhani, Omid, Jafari, Mohtasebi and Mobli, 2010; Xiao </w:t>
      </w:r>
      <w:r>
        <w:rPr>
          <w:i/>
        </w:rPr>
        <w:t>et al</w:t>
      </w:r>
      <w:r>
        <w:t xml:space="preserve">., 2010) </w:t>
      </w:r>
    </w:p>
    <w:p w:rsidR="00816571" w:rsidRDefault="00326120">
      <w:pPr>
        <w:tabs>
          <w:tab w:val="center" w:pos="2881"/>
          <w:tab w:val="center" w:pos="3601"/>
          <w:tab w:val="center" w:pos="4321"/>
          <w:tab w:val="center" w:pos="5041"/>
          <w:tab w:val="center" w:pos="5761"/>
          <w:tab w:val="center" w:pos="7065"/>
        </w:tabs>
        <w:spacing w:after="385" w:line="259" w:lineRule="auto"/>
        <w:ind w:left="-15" w:right="0" w:firstLine="0"/>
        <w:jc w:val="left"/>
      </w:pPr>
      <w:r>
        <w:rPr>
          <w:noProof/>
        </w:rPr>
        <w:drawing>
          <wp:inline distT="0" distB="0" distL="0" distR="0">
            <wp:extent cx="1455420" cy="342900"/>
            <wp:effectExtent l="0" t="0" r="0" b="0"/>
            <wp:docPr id="18601" name="Picture 18601"/>
            <wp:cNvGraphicFramePr/>
            <a:graphic xmlns:a="http://schemas.openxmlformats.org/drawingml/2006/main">
              <a:graphicData uri="http://schemas.openxmlformats.org/drawingml/2006/picture">
                <pic:pic xmlns:pic="http://schemas.openxmlformats.org/drawingml/2006/picture">
                  <pic:nvPicPr>
                    <pic:cNvPr id="18601" name="Picture 18601"/>
                    <pic:cNvPicPr/>
                  </pic:nvPicPr>
                  <pic:blipFill>
                    <a:blip r:embed="rId98"/>
                    <a:stretch>
                      <a:fillRect/>
                    </a:stretch>
                  </pic:blipFill>
                  <pic:spPr>
                    <a:xfrm>
                      <a:off x="0" y="0"/>
                      <a:ext cx="1455420" cy="342900"/>
                    </a:xfrm>
                    <a:prstGeom prst="rect">
                      <a:avLst/>
                    </a:prstGeom>
                  </pic:spPr>
                </pic:pic>
              </a:graphicData>
            </a:graphic>
          </wp:inline>
        </w:drawing>
      </w:r>
      <w:r>
        <w:t xml:space="preserve"> </w:t>
      </w:r>
      <w:r>
        <w:tab/>
        <w:t xml:space="preserve"> </w:t>
      </w:r>
      <w:r>
        <w:tab/>
        <w:t xml:space="preserve"> </w:t>
      </w:r>
      <w:r>
        <w:tab/>
        <w:t xml:space="preserve"> </w:t>
      </w:r>
      <w:r>
        <w:tab/>
        <w:t xml:space="preserve"> </w:t>
      </w:r>
      <w:r>
        <w:tab/>
        <w:t xml:space="preserve"> </w:t>
      </w:r>
      <w:r>
        <w:tab/>
        <w:t xml:space="preserve">Equation 31 </w:t>
      </w:r>
    </w:p>
    <w:p w:rsidR="00816571" w:rsidRDefault="00326120">
      <w:pPr>
        <w:spacing w:after="1"/>
        <w:ind w:left="-5" w:right="532"/>
      </w:pPr>
      <w:r>
        <w:lastRenderedPageBreak/>
        <w:t xml:space="preserve">Where </w:t>
      </w:r>
      <w:r>
        <w:rPr>
          <w:i/>
        </w:rPr>
        <w:t>D</w:t>
      </w:r>
      <w:r>
        <w:rPr>
          <w:i/>
          <w:vertAlign w:val="subscript"/>
        </w:rPr>
        <w:t>o</w:t>
      </w:r>
      <w:r>
        <w:t xml:space="preserve"> is the constant in the Arrhenius equation, </w:t>
      </w:r>
      <w:r>
        <w:rPr>
          <w:i/>
        </w:rPr>
        <w:t>E</w:t>
      </w:r>
      <w:r>
        <w:rPr>
          <w:vertAlign w:val="subscript"/>
        </w:rPr>
        <w:t>a</w:t>
      </w:r>
      <w:r>
        <w:t xml:space="preserve"> is the activation energy, </w:t>
      </w:r>
      <w:r>
        <w:rPr>
          <w:i/>
        </w:rPr>
        <w:t>T</w:t>
      </w:r>
      <w:r>
        <w:t xml:space="preserve"> </w:t>
      </w:r>
      <w:r>
        <w:t xml:space="preserve">is the absolute temperature and </w:t>
      </w:r>
      <w:r>
        <w:rPr>
          <w:i/>
        </w:rPr>
        <w:t xml:space="preserve">R </w:t>
      </w:r>
      <w:r>
        <w:t xml:space="preserve">is the Universal gas constant. The above equation can </w:t>
      </w:r>
    </w:p>
    <w:p w:rsidR="00816571" w:rsidRDefault="00326120">
      <w:pPr>
        <w:spacing w:after="261" w:line="259" w:lineRule="auto"/>
        <w:ind w:left="-5" w:right="532"/>
      </w:pPr>
      <w:r>
        <w:t xml:space="preserve">be rewritten as </w:t>
      </w:r>
      <w:r>
        <w:rPr>
          <w:noProof/>
        </w:rPr>
        <w:drawing>
          <wp:inline distT="0" distB="0" distL="0" distR="0">
            <wp:extent cx="1447800" cy="259080"/>
            <wp:effectExtent l="0" t="0" r="0" b="0"/>
            <wp:docPr id="18628" name="Picture 18628"/>
            <wp:cNvGraphicFramePr/>
            <a:graphic xmlns:a="http://schemas.openxmlformats.org/drawingml/2006/main">
              <a:graphicData uri="http://schemas.openxmlformats.org/drawingml/2006/picture">
                <pic:pic xmlns:pic="http://schemas.openxmlformats.org/drawingml/2006/picture">
                  <pic:nvPicPr>
                    <pic:cNvPr id="18628" name="Picture 18628"/>
                    <pic:cNvPicPr/>
                  </pic:nvPicPr>
                  <pic:blipFill>
                    <a:blip r:embed="rId99"/>
                    <a:stretch>
                      <a:fillRect/>
                    </a:stretch>
                  </pic:blipFill>
                  <pic:spPr>
                    <a:xfrm>
                      <a:off x="0" y="0"/>
                      <a:ext cx="1447800" cy="259080"/>
                    </a:xfrm>
                    <a:prstGeom prst="rect">
                      <a:avLst/>
                    </a:prstGeom>
                  </pic:spPr>
                </pic:pic>
              </a:graphicData>
            </a:graphic>
          </wp:inline>
        </w:drawing>
      </w:r>
      <w:r>
        <w:t xml:space="preserve">. Table 5.2 gives the values of the activation </w:t>
      </w:r>
    </w:p>
    <w:p w:rsidR="00816571" w:rsidRDefault="00326120">
      <w:pPr>
        <w:spacing w:after="373" w:line="259" w:lineRule="auto"/>
        <w:ind w:left="-5" w:right="532"/>
      </w:pPr>
      <w:r>
        <w:t xml:space="preserve">energy determined from the plots of </w:t>
      </w:r>
      <w:r>
        <w:rPr>
          <w:i/>
        </w:rPr>
        <w:t>ln D</w:t>
      </w:r>
      <w:r>
        <w:rPr>
          <w:i/>
          <w:vertAlign w:val="subscript"/>
        </w:rPr>
        <w:t xml:space="preserve">ef   </w:t>
      </w:r>
      <w:r>
        <w:t xml:space="preserve">against </w:t>
      </w:r>
      <w:r>
        <w:rPr>
          <w:i/>
        </w:rPr>
        <w:t>T</w:t>
      </w:r>
      <w:r>
        <w:t xml:space="preserve"> (Fig 5.10 to 5.13). </w:t>
      </w:r>
    </w:p>
    <w:p w:rsidR="00816571" w:rsidRDefault="00326120">
      <w:pPr>
        <w:spacing w:after="316" w:line="259" w:lineRule="auto"/>
        <w:ind w:left="0" w:right="581" w:firstLine="0"/>
        <w:jc w:val="right"/>
      </w:pPr>
      <w:r>
        <w:rPr>
          <w:noProof/>
        </w:rPr>
        <w:drawing>
          <wp:inline distT="0" distB="0" distL="0" distR="0">
            <wp:extent cx="5210810" cy="2890520"/>
            <wp:effectExtent l="0" t="0" r="0" b="0"/>
            <wp:docPr id="18645" name="Picture 18645"/>
            <wp:cNvGraphicFramePr/>
            <a:graphic xmlns:a="http://schemas.openxmlformats.org/drawingml/2006/main">
              <a:graphicData uri="http://schemas.openxmlformats.org/drawingml/2006/picture">
                <pic:pic xmlns:pic="http://schemas.openxmlformats.org/drawingml/2006/picture">
                  <pic:nvPicPr>
                    <pic:cNvPr id="18645" name="Picture 18645"/>
                    <pic:cNvPicPr/>
                  </pic:nvPicPr>
                  <pic:blipFill>
                    <a:blip r:embed="rId100"/>
                    <a:stretch>
                      <a:fillRect/>
                    </a:stretch>
                  </pic:blipFill>
                  <pic:spPr>
                    <a:xfrm>
                      <a:off x="0" y="0"/>
                      <a:ext cx="5210810" cy="2890520"/>
                    </a:xfrm>
                    <a:prstGeom prst="rect">
                      <a:avLst/>
                    </a:prstGeom>
                  </pic:spPr>
                </pic:pic>
              </a:graphicData>
            </a:graphic>
          </wp:inline>
        </w:drawing>
      </w:r>
      <w:r>
        <w:t xml:space="preserve"> </w:t>
      </w:r>
    </w:p>
    <w:p w:rsidR="00816571" w:rsidRDefault="00326120">
      <w:pPr>
        <w:pStyle w:val="Heading1"/>
        <w:spacing w:after="252"/>
        <w:ind w:left="200"/>
      </w:pPr>
      <w:r>
        <w:t xml:space="preserve">Figure 5.10: Influence </w:t>
      </w:r>
      <w:r>
        <w:t xml:space="preserve">of drying temperature on moisture diffusivity for fresh </w:t>
      </w:r>
    </w:p>
    <w:p w:rsidR="00816571" w:rsidRDefault="00326120">
      <w:pPr>
        <w:spacing w:after="363" w:line="265" w:lineRule="auto"/>
        <w:ind w:right="545"/>
        <w:jc w:val="center"/>
      </w:pPr>
      <w:r>
        <w:rPr>
          <w:b/>
        </w:rPr>
        <w:t xml:space="preserve">yam (0.5cm) </w:t>
      </w:r>
    </w:p>
    <w:p w:rsidR="00816571" w:rsidRDefault="00326120">
      <w:pPr>
        <w:spacing w:after="316" w:line="259" w:lineRule="auto"/>
        <w:ind w:left="0" w:right="720" w:firstLine="0"/>
        <w:jc w:val="right"/>
      </w:pPr>
      <w:r>
        <w:rPr>
          <w:noProof/>
        </w:rPr>
        <w:drawing>
          <wp:inline distT="0" distB="0" distL="0" distR="0">
            <wp:extent cx="5121910" cy="3017520"/>
            <wp:effectExtent l="0" t="0" r="0" b="0"/>
            <wp:docPr id="18673" name="Picture 18673"/>
            <wp:cNvGraphicFramePr/>
            <a:graphic xmlns:a="http://schemas.openxmlformats.org/drawingml/2006/main">
              <a:graphicData uri="http://schemas.openxmlformats.org/drawingml/2006/picture">
                <pic:pic xmlns:pic="http://schemas.openxmlformats.org/drawingml/2006/picture">
                  <pic:nvPicPr>
                    <pic:cNvPr id="18673" name="Picture 18673"/>
                    <pic:cNvPicPr/>
                  </pic:nvPicPr>
                  <pic:blipFill>
                    <a:blip r:embed="rId101"/>
                    <a:stretch>
                      <a:fillRect/>
                    </a:stretch>
                  </pic:blipFill>
                  <pic:spPr>
                    <a:xfrm>
                      <a:off x="0" y="0"/>
                      <a:ext cx="5121910" cy="3017520"/>
                    </a:xfrm>
                    <a:prstGeom prst="rect">
                      <a:avLst/>
                    </a:prstGeom>
                  </pic:spPr>
                </pic:pic>
              </a:graphicData>
            </a:graphic>
          </wp:inline>
        </w:drawing>
      </w:r>
      <w:r>
        <w:t xml:space="preserve"> </w:t>
      </w:r>
    </w:p>
    <w:p w:rsidR="00816571" w:rsidRDefault="00326120">
      <w:pPr>
        <w:pStyle w:val="Heading1"/>
        <w:spacing w:after="252"/>
        <w:ind w:left="200"/>
      </w:pPr>
      <w:r>
        <w:lastRenderedPageBreak/>
        <w:t xml:space="preserve">Figure 5.11: Influence of drying temperature on moisture diffusivity for fresh </w:t>
      </w:r>
    </w:p>
    <w:p w:rsidR="00816571" w:rsidRDefault="00326120">
      <w:pPr>
        <w:spacing w:after="363" w:line="265" w:lineRule="auto"/>
        <w:ind w:right="543"/>
        <w:jc w:val="center"/>
      </w:pPr>
      <w:r>
        <w:rPr>
          <w:b/>
        </w:rPr>
        <w:t xml:space="preserve">yam (1cm) </w:t>
      </w:r>
    </w:p>
    <w:p w:rsidR="00816571" w:rsidRDefault="00326120">
      <w:pPr>
        <w:spacing w:after="319" w:line="259" w:lineRule="auto"/>
        <w:ind w:left="0" w:right="720" w:firstLine="0"/>
        <w:jc w:val="right"/>
      </w:pPr>
      <w:r>
        <w:rPr>
          <w:noProof/>
        </w:rPr>
        <w:drawing>
          <wp:inline distT="0" distB="0" distL="0" distR="0">
            <wp:extent cx="5121910" cy="3360420"/>
            <wp:effectExtent l="0" t="0" r="0" b="0"/>
            <wp:docPr id="18679" name="Picture 18679"/>
            <wp:cNvGraphicFramePr/>
            <a:graphic xmlns:a="http://schemas.openxmlformats.org/drawingml/2006/main">
              <a:graphicData uri="http://schemas.openxmlformats.org/drawingml/2006/picture">
                <pic:pic xmlns:pic="http://schemas.openxmlformats.org/drawingml/2006/picture">
                  <pic:nvPicPr>
                    <pic:cNvPr id="18679" name="Picture 18679"/>
                    <pic:cNvPicPr/>
                  </pic:nvPicPr>
                  <pic:blipFill>
                    <a:blip r:embed="rId102"/>
                    <a:stretch>
                      <a:fillRect/>
                    </a:stretch>
                  </pic:blipFill>
                  <pic:spPr>
                    <a:xfrm>
                      <a:off x="0" y="0"/>
                      <a:ext cx="5121910" cy="3360420"/>
                    </a:xfrm>
                    <a:prstGeom prst="rect">
                      <a:avLst/>
                    </a:prstGeom>
                  </pic:spPr>
                </pic:pic>
              </a:graphicData>
            </a:graphic>
          </wp:inline>
        </w:drawing>
      </w:r>
      <w:r>
        <w:t xml:space="preserve"> </w:t>
      </w:r>
    </w:p>
    <w:p w:rsidR="00816571" w:rsidRDefault="00326120">
      <w:pPr>
        <w:pStyle w:val="Heading1"/>
        <w:spacing w:after="252"/>
        <w:ind w:left="185"/>
      </w:pPr>
      <w:r>
        <w:t xml:space="preserve">Figure 5.12 Influence of drying temperature on moisture diffusivity for boiled </w:t>
      </w:r>
    </w:p>
    <w:p w:rsidR="00816571" w:rsidRDefault="00326120">
      <w:pPr>
        <w:spacing w:after="363" w:line="265" w:lineRule="auto"/>
        <w:ind w:right="545"/>
        <w:jc w:val="center"/>
      </w:pPr>
      <w:r>
        <w:rPr>
          <w:b/>
        </w:rPr>
        <w:t xml:space="preserve">yam (0.5cm) </w:t>
      </w:r>
    </w:p>
    <w:p w:rsidR="00816571" w:rsidRDefault="00326120">
      <w:pPr>
        <w:spacing w:after="316" w:line="259" w:lineRule="auto"/>
        <w:ind w:left="0" w:right="538" w:firstLine="0"/>
        <w:jc w:val="right"/>
      </w:pPr>
      <w:r>
        <w:rPr>
          <w:noProof/>
        </w:rPr>
        <w:drawing>
          <wp:inline distT="0" distB="0" distL="0" distR="0">
            <wp:extent cx="5238115" cy="3249295"/>
            <wp:effectExtent l="0" t="0" r="0" b="0"/>
            <wp:docPr id="18691" name="Picture 18691"/>
            <wp:cNvGraphicFramePr/>
            <a:graphic xmlns:a="http://schemas.openxmlformats.org/drawingml/2006/main">
              <a:graphicData uri="http://schemas.openxmlformats.org/drawingml/2006/picture">
                <pic:pic xmlns:pic="http://schemas.openxmlformats.org/drawingml/2006/picture">
                  <pic:nvPicPr>
                    <pic:cNvPr id="18691" name="Picture 18691"/>
                    <pic:cNvPicPr/>
                  </pic:nvPicPr>
                  <pic:blipFill>
                    <a:blip r:embed="rId103"/>
                    <a:stretch>
                      <a:fillRect/>
                    </a:stretch>
                  </pic:blipFill>
                  <pic:spPr>
                    <a:xfrm>
                      <a:off x="0" y="0"/>
                      <a:ext cx="5238115" cy="3249295"/>
                    </a:xfrm>
                    <a:prstGeom prst="rect">
                      <a:avLst/>
                    </a:prstGeom>
                  </pic:spPr>
                </pic:pic>
              </a:graphicData>
            </a:graphic>
          </wp:inline>
        </w:drawing>
      </w:r>
      <w:r>
        <w:t xml:space="preserve"> </w:t>
      </w:r>
    </w:p>
    <w:p w:rsidR="00816571" w:rsidRDefault="00326120">
      <w:pPr>
        <w:pStyle w:val="Heading1"/>
        <w:spacing w:after="252"/>
        <w:ind w:left="185"/>
      </w:pPr>
      <w:r>
        <w:lastRenderedPageBreak/>
        <w:t xml:space="preserve">Figure 5.13 Influence of drying temperature on moisture diffusivity for boiled </w:t>
      </w:r>
    </w:p>
    <w:p w:rsidR="00816571" w:rsidRDefault="00326120">
      <w:pPr>
        <w:spacing w:after="363" w:line="265" w:lineRule="auto"/>
        <w:ind w:right="543"/>
        <w:jc w:val="center"/>
      </w:pPr>
      <w:r>
        <w:rPr>
          <w:b/>
        </w:rPr>
        <w:t xml:space="preserve">yam (1cm) </w:t>
      </w:r>
    </w:p>
    <w:p w:rsidR="00816571" w:rsidRDefault="00326120">
      <w:pPr>
        <w:ind w:left="-5" w:right="532"/>
      </w:pPr>
      <w:r>
        <w:t>From the Table 5.4, it is observed that the fresh samples have higher activation energies compared with the boiled samples, for samples of the same t</w:t>
      </w:r>
      <w:r>
        <w:t>hickness. This indicates that it is easier to induce the water release process in the boiled samples than in the fresh samples. Lower E</w:t>
      </w:r>
      <w:r>
        <w:rPr>
          <w:vertAlign w:val="subscript"/>
        </w:rPr>
        <w:t xml:space="preserve">a </w:t>
      </w:r>
      <w:r>
        <w:t xml:space="preserve">indicates higher temperature sensitivity of diffusion coefficient and therefore less energy required to remove moisture from the product. According to Falade </w:t>
      </w:r>
      <w:r>
        <w:rPr>
          <w:i/>
        </w:rPr>
        <w:t>et al</w:t>
      </w:r>
      <w:r>
        <w:t>. (2007), boiling and blanching does cause gelatinization of yam starches which results in de</w:t>
      </w:r>
      <w:r>
        <w:t xml:space="preserve">creased rate of moisture transport from within the material to the surface during air drying. </w:t>
      </w:r>
    </w:p>
    <w:p w:rsidR="00816571" w:rsidRDefault="00326120">
      <w:pPr>
        <w:pStyle w:val="Heading1"/>
        <w:spacing w:after="0"/>
        <w:ind w:left="-5"/>
      </w:pPr>
      <w:r>
        <w:t xml:space="preserve">Table 5.4: Activation energy for boiled and fresh samples </w:t>
      </w:r>
    </w:p>
    <w:p w:rsidR="00816571" w:rsidRDefault="00326120">
      <w:pPr>
        <w:spacing w:after="5" w:line="259" w:lineRule="auto"/>
        <w:ind w:left="-108" w:right="0" w:firstLine="0"/>
        <w:jc w:val="left"/>
      </w:pPr>
      <w:r>
        <w:rPr>
          <w:rFonts w:ascii="Calibri" w:eastAsia="Calibri" w:hAnsi="Calibri" w:cs="Calibri"/>
          <w:noProof/>
          <w:sz w:val="22"/>
        </w:rPr>
        <mc:AlternateContent>
          <mc:Choice Requires="wpg">
            <w:drawing>
              <wp:inline distT="0" distB="0" distL="0" distR="0">
                <wp:extent cx="4694936" cy="6096"/>
                <wp:effectExtent l="0" t="0" r="0" b="0"/>
                <wp:docPr id="229555" name="Group 229555"/>
                <wp:cNvGraphicFramePr/>
                <a:graphic xmlns:a="http://schemas.openxmlformats.org/drawingml/2006/main">
                  <a:graphicData uri="http://schemas.microsoft.com/office/word/2010/wordprocessingGroup">
                    <wpg:wgp>
                      <wpg:cNvGrpSpPr/>
                      <wpg:grpSpPr>
                        <a:xfrm>
                          <a:off x="0" y="0"/>
                          <a:ext cx="4694936" cy="6096"/>
                          <a:chOff x="0" y="0"/>
                          <a:chExt cx="4694936" cy="6096"/>
                        </a:xfrm>
                      </wpg:grpSpPr>
                      <wps:wsp>
                        <wps:cNvPr id="272964" name="Shape 272964"/>
                        <wps:cNvSpPr/>
                        <wps:spPr>
                          <a:xfrm>
                            <a:off x="0" y="0"/>
                            <a:ext cx="1612646" cy="9144"/>
                          </a:xfrm>
                          <a:custGeom>
                            <a:avLst/>
                            <a:gdLst/>
                            <a:ahLst/>
                            <a:cxnLst/>
                            <a:rect l="0" t="0" r="0" b="0"/>
                            <a:pathLst>
                              <a:path w="1612646" h="9144">
                                <a:moveTo>
                                  <a:pt x="0" y="0"/>
                                </a:moveTo>
                                <a:lnTo>
                                  <a:pt x="1612646" y="0"/>
                                </a:lnTo>
                                <a:lnTo>
                                  <a:pt x="16126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965" name="Shape 272965"/>
                        <wps:cNvSpPr/>
                        <wps:spPr>
                          <a:xfrm>
                            <a:off x="161277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966" name="Shape 272966"/>
                        <wps:cNvSpPr/>
                        <wps:spPr>
                          <a:xfrm>
                            <a:off x="1618869" y="0"/>
                            <a:ext cx="3076067" cy="9144"/>
                          </a:xfrm>
                          <a:custGeom>
                            <a:avLst/>
                            <a:gdLst/>
                            <a:ahLst/>
                            <a:cxnLst/>
                            <a:rect l="0" t="0" r="0" b="0"/>
                            <a:pathLst>
                              <a:path w="3076067" h="9144">
                                <a:moveTo>
                                  <a:pt x="0" y="0"/>
                                </a:moveTo>
                                <a:lnTo>
                                  <a:pt x="3076067" y="0"/>
                                </a:lnTo>
                                <a:lnTo>
                                  <a:pt x="307606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29555" style="width:369.68pt;height:0.47998pt;mso-position-horizontal-relative:char;mso-position-vertical-relative:line" coordsize="46949,60">
                <v:shape id="Shape 272967" style="position:absolute;width:16126;height:91;left:0;top:0;" coordsize="1612646,9144" path="m0,0l1612646,0l1612646,9144l0,9144l0,0">
                  <v:stroke weight="0pt" endcap="flat" joinstyle="miter" miterlimit="10" on="false" color="#000000" opacity="0"/>
                  <v:fill on="true" color="#000000"/>
                </v:shape>
                <v:shape id="Shape 272968" style="position:absolute;width:91;height:91;left:16127;top:0;" coordsize="9144,9144" path="m0,0l9144,0l9144,9144l0,9144l0,0">
                  <v:stroke weight="0pt" endcap="flat" joinstyle="miter" miterlimit="10" on="false" color="#000000" opacity="0"/>
                  <v:fill on="true" color="#000000"/>
                </v:shape>
                <v:shape id="Shape 272969" style="position:absolute;width:30760;height:91;left:16188;top:0;" coordsize="3076067,9144" path="m0,0l3076067,0l3076067,9144l0,9144l0,0">
                  <v:stroke weight="0pt" endcap="flat" joinstyle="miter" miterlimit="10" on="false" color="#000000" opacity="0"/>
                  <v:fill on="true" color="#000000"/>
                </v:shape>
              </v:group>
            </w:pict>
          </mc:Fallback>
        </mc:AlternateContent>
      </w:r>
    </w:p>
    <w:p w:rsidR="00816571" w:rsidRDefault="00326120">
      <w:pPr>
        <w:tabs>
          <w:tab w:val="center" w:pos="1160"/>
          <w:tab w:val="center" w:pos="4857"/>
        </w:tabs>
        <w:spacing w:after="0" w:line="259" w:lineRule="auto"/>
        <w:ind w:left="0" w:right="0" w:firstLine="0"/>
        <w:jc w:val="left"/>
      </w:pPr>
      <w:r>
        <w:rPr>
          <w:rFonts w:ascii="Calibri" w:eastAsia="Calibri" w:hAnsi="Calibri" w:cs="Calibri"/>
          <w:sz w:val="22"/>
        </w:rPr>
        <w:tab/>
      </w:r>
      <w:r>
        <w:t xml:space="preserve">Pre-treatment </w:t>
      </w:r>
      <w:r>
        <w:tab/>
        <w:t xml:space="preserve">Activation energy (kJ/mole) </w:t>
      </w:r>
    </w:p>
    <w:tbl>
      <w:tblPr>
        <w:tblStyle w:val="TableGrid"/>
        <w:tblW w:w="7408" w:type="dxa"/>
        <w:tblInd w:w="-122" w:type="dxa"/>
        <w:tblCellMar>
          <w:top w:w="9" w:type="dxa"/>
          <w:left w:w="0" w:type="dxa"/>
          <w:bottom w:w="75" w:type="dxa"/>
          <w:right w:w="115" w:type="dxa"/>
        </w:tblCellMar>
        <w:tblLook w:val="04A0" w:firstRow="1" w:lastRow="0" w:firstColumn="1" w:lastColumn="0" w:noHBand="0" w:noVBand="1"/>
      </w:tblPr>
      <w:tblGrid>
        <w:gridCol w:w="3606"/>
        <w:gridCol w:w="2398"/>
        <w:gridCol w:w="1404"/>
      </w:tblGrid>
      <w:tr w:rsidR="00816571">
        <w:trPr>
          <w:trHeight w:val="422"/>
        </w:trPr>
        <w:tc>
          <w:tcPr>
            <w:tcW w:w="3605" w:type="dxa"/>
            <w:vMerge w:val="restart"/>
            <w:tcBorders>
              <w:top w:val="nil"/>
              <w:left w:val="nil"/>
              <w:bottom w:val="nil"/>
              <w:right w:val="nil"/>
            </w:tcBorders>
            <w:vAlign w:val="bottom"/>
          </w:tcPr>
          <w:p w:rsidR="00816571" w:rsidRDefault="00326120">
            <w:pPr>
              <w:spacing w:after="0" w:line="259" w:lineRule="auto"/>
              <w:ind w:left="1018" w:right="0" w:firstLine="0"/>
              <w:jc w:val="left"/>
            </w:pPr>
            <w:r>
              <w:t xml:space="preserve">Fresh </w:t>
            </w:r>
          </w:p>
        </w:tc>
        <w:tc>
          <w:tcPr>
            <w:tcW w:w="2398"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0.5cm </w:t>
            </w:r>
          </w:p>
        </w:tc>
        <w:tc>
          <w:tcPr>
            <w:tcW w:w="1404"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1.0 cm </w:t>
            </w:r>
          </w:p>
        </w:tc>
      </w:tr>
      <w:tr w:rsidR="00816571">
        <w:trPr>
          <w:trHeight w:val="350"/>
        </w:trPr>
        <w:tc>
          <w:tcPr>
            <w:tcW w:w="0" w:type="auto"/>
            <w:vMerge/>
            <w:tcBorders>
              <w:top w:val="nil"/>
              <w:left w:val="nil"/>
              <w:bottom w:val="nil"/>
              <w:right w:val="nil"/>
            </w:tcBorders>
          </w:tcPr>
          <w:p w:rsidR="00816571" w:rsidRDefault="00816571">
            <w:pPr>
              <w:spacing w:after="160" w:line="259" w:lineRule="auto"/>
              <w:ind w:left="0" w:right="0" w:firstLine="0"/>
              <w:jc w:val="left"/>
            </w:pPr>
          </w:p>
        </w:tc>
        <w:tc>
          <w:tcPr>
            <w:tcW w:w="2398" w:type="dxa"/>
            <w:tcBorders>
              <w:top w:val="single" w:sz="4" w:space="0" w:color="000000"/>
              <w:left w:val="nil"/>
              <w:bottom w:val="nil"/>
              <w:right w:val="nil"/>
            </w:tcBorders>
          </w:tcPr>
          <w:p w:rsidR="00816571" w:rsidRDefault="00326120">
            <w:pPr>
              <w:spacing w:after="0" w:line="259" w:lineRule="auto"/>
              <w:ind w:left="26" w:right="0" w:firstLine="0"/>
              <w:jc w:val="left"/>
            </w:pPr>
            <w:r>
              <w:t xml:space="preserve">28.42 </w:t>
            </w:r>
          </w:p>
        </w:tc>
        <w:tc>
          <w:tcPr>
            <w:tcW w:w="1404" w:type="dxa"/>
            <w:tcBorders>
              <w:top w:val="single" w:sz="4" w:space="0" w:color="000000"/>
              <w:left w:val="nil"/>
              <w:bottom w:val="nil"/>
              <w:right w:val="nil"/>
            </w:tcBorders>
          </w:tcPr>
          <w:p w:rsidR="00816571" w:rsidRDefault="00326120">
            <w:pPr>
              <w:spacing w:after="0" w:line="259" w:lineRule="auto"/>
              <w:ind w:left="55" w:right="0" w:firstLine="0"/>
              <w:jc w:val="left"/>
            </w:pPr>
            <w:r>
              <w:t xml:space="preserve">30.33 </w:t>
            </w:r>
          </w:p>
        </w:tc>
      </w:tr>
      <w:tr w:rsidR="00816571">
        <w:trPr>
          <w:trHeight w:val="488"/>
        </w:trPr>
        <w:tc>
          <w:tcPr>
            <w:tcW w:w="3605" w:type="dxa"/>
            <w:tcBorders>
              <w:top w:val="nil"/>
              <w:left w:val="nil"/>
              <w:bottom w:val="single" w:sz="4" w:space="0" w:color="000000"/>
              <w:right w:val="nil"/>
            </w:tcBorders>
          </w:tcPr>
          <w:p w:rsidR="00816571" w:rsidRDefault="00326120">
            <w:pPr>
              <w:spacing w:after="0" w:line="259" w:lineRule="auto"/>
              <w:ind w:left="962" w:right="0" w:firstLine="0"/>
              <w:jc w:val="left"/>
            </w:pPr>
            <w:r>
              <w:t xml:space="preserve">Boiled </w:t>
            </w:r>
          </w:p>
        </w:tc>
        <w:tc>
          <w:tcPr>
            <w:tcW w:w="2398" w:type="dxa"/>
            <w:tcBorders>
              <w:top w:val="nil"/>
              <w:left w:val="nil"/>
              <w:bottom w:val="single" w:sz="4" w:space="0" w:color="000000"/>
              <w:right w:val="nil"/>
            </w:tcBorders>
          </w:tcPr>
          <w:p w:rsidR="00816571" w:rsidRDefault="00326120">
            <w:pPr>
              <w:spacing w:after="0" w:line="259" w:lineRule="auto"/>
              <w:ind w:left="26" w:right="0" w:firstLine="0"/>
              <w:jc w:val="left"/>
            </w:pPr>
            <w:r>
              <w:t xml:space="preserve">15.37 </w:t>
            </w:r>
          </w:p>
        </w:tc>
        <w:tc>
          <w:tcPr>
            <w:tcW w:w="1404" w:type="dxa"/>
            <w:tcBorders>
              <w:top w:val="nil"/>
              <w:left w:val="nil"/>
              <w:bottom w:val="single" w:sz="4" w:space="0" w:color="000000"/>
              <w:right w:val="nil"/>
            </w:tcBorders>
          </w:tcPr>
          <w:p w:rsidR="00816571" w:rsidRDefault="00326120">
            <w:pPr>
              <w:spacing w:after="0" w:line="259" w:lineRule="auto"/>
              <w:ind w:left="115" w:right="0" w:firstLine="0"/>
              <w:jc w:val="left"/>
            </w:pPr>
            <w:r>
              <w:t xml:space="preserve">6.77 </w:t>
            </w:r>
          </w:p>
        </w:tc>
      </w:tr>
    </w:tbl>
    <w:p w:rsidR="00816571" w:rsidRDefault="00326120">
      <w:pPr>
        <w:ind w:left="-5" w:right="532"/>
      </w:pPr>
      <w:r>
        <w:t xml:space="preserve">The values of activation energy obtained from this work lie within the general range of 12.7 – 110 kJ/mol for food materials (Aghbasho </w:t>
      </w:r>
      <w:r>
        <w:rPr>
          <w:i/>
        </w:rPr>
        <w:t>et al</w:t>
      </w:r>
      <w:r>
        <w:t xml:space="preserve">., 2008; Jangam </w:t>
      </w:r>
      <w:r>
        <w:rPr>
          <w:i/>
        </w:rPr>
        <w:t>et al.</w:t>
      </w:r>
      <w:r>
        <w:t xml:space="preserve">, 2010) except for the 1.0-cm boiled sample which had activation energy of 6.77kJ/mol. </w:t>
      </w:r>
    </w:p>
    <w:p w:rsidR="00816571" w:rsidRDefault="00326120">
      <w:pPr>
        <w:pStyle w:val="Heading1"/>
        <w:ind w:left="-5"/>
      </w:pPr>
      <w:r>
        <w:t xml:space="preserve">5.4 Conclusion  </w:t>
      </w:r>
    </w:p>
    <w:p w:rsidR="00816571" w:rsidRDefault="00326120">
      <w:pPr>
        <w:ind w:left="-5" w:right="532"/>
      </w:pPr>
      <w:r>
        <w:t xml:space="preserve">This study demonstrated that, among the twelve drying models, Midilli </w:t>
      </w:r>
      <w:r>
        <w:rPr>
          <w:i/>
        </w:rPr>
        <w:t>et al.,</w:t>
      </w:r>
      <w:r>
        <w:t xml:space="preserve"> Verma </w:t>
      </w:r>
      <w:r>
        <w:rPr>
          <w:i/>
        </w:rPr>
        <w:t>et al</w:t>
      </w:r>
      <w:r>
        <w:t>., Diffusion Approach, Wang and Singh, Parabolic and Simplified Fick‟s Diffusion models were found to be the best models to predict the moisture rati</w:t>
      </w:r>
      <w:r>
        <w:t xml:space="preserve">o values during the drying process with high capability for </w:t>
      </w:r>
      <w:r>
        <w:rPr>
          <w:i/>
        </w:rPr>
        <w:t>D.bulbifera</w:t>
      </w:r>
      <w:r>
        <w:t xml:space="preserve">.  </w:t>
      </w:r>
    </w:p>
    <w:p w:rsidR="00816571" w:rsidRDefault="00326120">
      <w:pPr>
        <w:ind w:left="-5" w:right="532"/>
      </w:pPr>
      <w:r>
        <w:lastRenderedPageBreak/>
        <w:t>It was observed that for a particular sample, the moisture diffusivity increased with increasing drying temperature. The fresh yam samples were found to have higher activation energ</w:t>
      </w:r>
      <w:r>
        <w:t xml:space="preserve">y than the boiled samples of the same thickness,  </w:t>
      </w:r>
    </w:p>
    <w:p w:rsidR="00816571" w:rsidRDefault="00326120">
      <w:pPr>
        <w:ind w:left="-5" w:right="532"/>
      </w:pPr>
      <w:r>
        <w:t xml:space="preserve">Mathematical models for drying processes are used for designing new or improving existing drying systems and controlling of drying process (Ertekin and Yaldiz, 2010; Jangam </w:t>
      </w:r>
      <w:r>
        <w:rPr>
          <w:i/>
        </w:rPr>
        <w:t>et al</w:t>
      </w:r>
      <w:r>
        <w:t>., 2010). This study has pr</w:t>
      </w:r>
      <w:r>
        <w:t xml:space="preserve">ovided information which will be beneficial to the food industry in the optimisation of processing method for the aerial yam. </w:t>
      </w:r>
    </w:p>
    <w:p w:rsidR="00816571" w:rsidRDefault="00326120">
      <w:pPr>
        <w:spacing w:after="486" w:line="265" w:lineRule="auto"/>
        <w:ind w:right="546"/>
        <w:jc w:val="center"/>
      </w:pPr>
      <w:r>
        <w:rPr>
          <w:b/>
        </w:rPr>
        <w:t xml:space="preserve">CHAPTER 6 </w:t>
      </w:r>
    </w:p>
    <w:p w:rsidR="00816571" w:rsidRDefault="00326120">
      <w:pPr>
        <w:spacing w:after="308" w:line="265" w:lineRule="auto"/>
        <w:ind w:right="542"/>
        <w:jc w:val="center"/>
      </w:pPr>
      <w:r>
        <w:rPr>
          <w:b/>
        </w:rPr>
        <w:t xml:space="preserve">GENERAL CONCLUSION AND RECOMMENDATIONS </w:t>
      </w:r>
    </w:p>
    <w:p w:rsidR="00816571" w:rsidRDefault="00326120">
      <w:pPr>
        <w:pStyle w:val="Heading1"/>
        <w:ind w:left="-5"/>
      </w:pPr>
      <w:r>
        <w:t xml:space="preserve">6.1 Conclusions </w:t>
      </w:r>
    </w:p>
    <w:p w:rsidR="00816571" w:rsidRDefault="00326120">
      <w:pPr>
        <w:ind w:left="-5" w:right="532"/>
      </w:pPr>
      <w:r>
        <w:rPr>
          <w:i/>
        </w:rPr>
        <w:t>Dioscorea bulbifera L</w:t>
      </w:r>
      <w:r>
        <w:t>. commonly called aerial yam, air potato</w:t>
      </w:r>
      <w:r>
        <w:t xml:space="preserve"> or bitter yam is a member of the yam family (</w:t>
      </w:r>
      <w:r>
        <w:rPr>
          <w:i/>
        </w:rPr>
        <w:t>Dioscoreacea</w:t>
      </w:r>
      <w:r>
        <w:t>). It produces large numbers of aerial tubers, potato-like growths from the leaf axils and is among one of the most underutilized food crops in Ghana due to the preference for the other yams. It has</w:t>
      </w:r>
      <w:r>
        <w:t xml:space="preserve"> been shown to possess a myriad of compounds that have also been attributed to several health benefits. </w:t>
      </w:r>
    </w:p>
    <w:p w:rsidR="00816571" w:rsidRDefault="00326120">
      <w:pPr>
        <w:ind w:left="-5" w:right="532"/>
      </w:pPr>
      <w:r>
        <w:t xml:space="preserve">On the whole the study established that aerial yam, </w:t>
      </w:r>
      <w:r>
        <w:rPr>
          <w:i/>
        </w:rPr>
        <w:t>Dioscorea bulbifera</w:t>
      </w:r>
      <w:r>
        <w:t xml:space="preserve"> flour obtained by oven drying but pre-</w:t>
      </w:r>
      <w:r>
        <w:t>treated by boiling produced higher flour yields relative to that from solar drying. The different processing methods evaluated in the study (oven drying, solar drying, boiling and steaming) had significant effects on the nutritional quality of the flour sa</w:t>
      </w:r>
      <w:r>
        <w:t>mples. Flours produced using steam pre-treatment had slightly higher moisture, protein, crude fibre, and fat content compared with flours produced using boiling as a pre-treatment. However, the carbohydrate</w:t>
      </w:r>
      <w:r>
        <w:rPr>
          <w:sz w:val="28"/>
        </w:rPr>
        <w:t xml:space="preserve"> </w:t>
      </w:r>
      <w:r>
        <w:t>content of all the flours obtained was within acc</w:t>
      </w:r>
      <w:r>
        <w:t xml:space="preserve">eptable limits.  </w:t>
      </w:r>
    </w:p>
    <w:p w:rsidR="00816571" w:rsidRDefault="00326120">
      <w:pPr>
        <w:ind w:left="-5" w:right="532"/>
      </w:pPr>
      <w:r>
        <w:lastRenderedPageBreak/>
        <w:t>Pre-treatment had significant (p&lt;0.05) but varying effects on the mineral contents of the flours. The findings of the study showed that with the exception of Ca, Fe and K, the oven dried flours showed least variation for P and Na levels a</w:t>
      </w:r>
      <w:r>
        <w:t>s well as for ascorbic acid whilst it is the inverse for the solar dried flour samples. The functional properties of the flours obtained after pre-treatment and using the drying methods showed significant variations. The solubility and swelling power of fl</w:t>
      </w:r>
      <w:r>
        <w:t>ours produced using the boiling pre-treatment technique showed significant variation compared with that pretreated with steam. However, pH levels of flours from the different processing methods gave values within relative acceptable levels using wheat flou</w:t>
      </w:r>
      <w:r>
        <w:t>r as reference. Generally, pre-treatments prior to drying showed varying effects on the quality of the flours obtained. Data obtained on the pasting characteristics indicated that the different processing methods affected flour quality. On the whole, flour</w:t>
      </w:r>
      <w:r>
        <w:t xml:space="preserve">s produced by solar drying after pre-treatment gave relatively lower values for all the pasting indicators measured except for breakdown and setback viscosities.  </w:t>
      </w:r>
    </w:p>
    <w:p w:rsidR="00816571" w:rsidRDefault="00326120">
      <w:pPr>
        <w:ind w:left="-5" w:right="532"/>
      </w:pPr>
      <w:r>
        <w:t>A degree of inter-relationship existed between the different processing methods and nutritio</w:t>
      </w:r>
      <w:r>
        <w:t xml:space="preserve">nal, functional and pasting properties of the flour from </w:t>
      </w:r>
      <w:r>
        <w:rPr>
          <w:i/>
        </w:rPr>
        <w:t>D. dioscorea</w:t>
      </w:r>
      <w:r>
        <w:t xml:space="preserve">. The results indicated that drying took place in the falling rate period as established by other researchers in their work (Hii </w:t>
      </w:r>
      <w:r>
        <w:rPr>
          <w:i/>
        </w:rPr>
        <w:t>et al</w:t>
      </w:r>
      <w:r>
        <w:t>. 2005; Taheri-Garvard, 2011). However, increasing sl</w:t>
      </w:r>
      <w:r>
        <w:t xml:space="preserve">ab thickness influenced drying time at all temperatures while boiling prior to drying decreased the rate of moisture movement thus increasing drying time. The drying characteristics for the production of </w:t>
      </w:r>
      <w:r>
        <w:rPr>
          <w:i/>
        </w:rPr>
        <w:t>D. bulbifera</w:t>
      </w:r>
      <w:r>
        <w:t xml:space="preserve"> flour showed that moisture diffusivity </w:t>
      </w:r>
      <w:r>
        <w:t>increased with increasing drying temperature. The fresh samples had higher activation energy relative to the pre-treated boiled samples of the same thickness indicating an easier inducement of water release process in the boiled samples relative to the fre</w:t>
      </w:r>
      <w:r>
        <w:t xml:space="preserve">sh samples. </w:t>
      </w:r>
    </w:p>
    <w:p w:rsidR="00816571" w:rsidRDefault="00326120">
      <w:pPr>
        <w:spacing w:after="297" w:line="259" w:lineRule="auto"/>
        <w:ind w:left="-5" w:right="532"/>
      </w:pPr>
      <w:r>
        <w:lastRenderedPageBreak/>
        <w:t xml:space="preserve">Of the twelve (12) drying models evaluated Midilli </w:t>
      </w:r>
      <w:r>
        <w:rPr>
          <w:i/>
        </w:rPr>
        <w:t>et al</w:t>
      </w:r>
      <w:r>
        <w:t xml:space="preserve">., Verma </w:t>
      </w:r>
      <w:r>
        <w:rPr>
          <w:i/>
        </w:rPr>
        <w:t>et al</w:t>
      </w:r>
      <w:r>
        <w:t xml:space="preserve">., Diffusion </w:t>
      </w:r>
    </w:p>
    <w:p w:rsidR="00816571" w:rsidRDefault="00326120">
      <w:pPr>
        <w:ind w:left="-5" w:right="532"/>
      </w:pPr>
      <w:r>
        <w:t xml:space="preserve">Approach, Wang and Singh, Parabolic and Simplified Fick‟s Diffusion were found to be the best models and are </w:t>
      </w:r>
      <w:r>
        <w:t xml:space="preserve">recommended for predicting the drying kinetics of the aerial yam. They will be useful in the design of a dryer for the food industry. </w:t>
      </w:r>
    </w:p>
    <w:p w:rsidR="00816571" w:rsidRDefault="00326120">
      <w:pPr>
        <w:pStyle w:val="Heading1"/>
        <w:ind w:left="-5"/>
      </w:pPr>
      <w:r>
        <w:t xml:space="preserve">6.2 Recommendations </w:t>
      </w:r>
    </w:p>
    <w:p w:rsidR="00816571" w:rsidRDefault="00326120">
      <w:pPr>
        <w:ind w:left="-5" w:right="532"/>
      </w:pPr>
      <w:r>
        <w:t>Based on the findings, there is the need to determine the moisture isotherm to predict suitable stor</w:t>
      </w:r>
      <w:r>
        <w:t xml:space="preserve">age conditions for the yam flour and other derived products.  </w:t>
      </w:r>
    </w:p>
    <w:p w:rsidR="00816571" w:rsidRDefault="00326120">
      <w:pPr>
        <w:spacing w:after="372" w:line="259" w:lineRule="auto"/>
        <w:ind w:left="-5" w:right="532"/>
      </w:pPr>
      <w:r>
        <w:t xml:space="preserve">Explore the use of aerial yam composite flour in bakery products and  </w:t>
      </w:r>
    </w:p>
    <w:p w:rsidR="00816571" w:rsidRDefault="00326120">
      <w:pPr>
        <w:ind w:left="-5" w:right="532"/>
      </w:pPr>
      <w:r>
        <w:t xml:space="preserve">Research into the breeding, cultivation (agronomic practices) and storage of the aerial yam for commercial production. </w:t>
      </w:r>
      <w:r>
        <w:br w:type="page"/>
      </w:r>
    </w:p>
    <w:p w:rsidR="00816571" w:rsidRDefault="00326120">
      <w:pPr>
        <w:spacing w:after="363" w:line="265" w:lineRule="auto"/>
        <w:ind w:right="545"/>
        <w:jc w:val="center"/>
      </w:pPr>
      <w:r>
        <w:rPr>
          <w:b/>
        </w:rPr>
        <w:lastRenderedPageBreak/>
        <w:t>R</w:t>
      </w:r>
      <w:r>
        <w:rPr>
          <w:b/>
        </w:rPr>
        <w:t xml:space="preserve">EFERENCES </w:t>
      </w:r>
    </w:p>
    <w:p w:rsidR="00816571" w:rsidRDefault="00326120">
      <w:pPr>
        <w:ind w:left="705" w:right="532" w:hanging="720"/>
      </w:pPr>
      <w:r>
        <w:t xml:space="preserve">Aasa, S. A., Ajayi, O. O. and Omotosho, O. A (2012). Design optimisation of hot air dryer for yam flour chunks. </w:t>
      </w:r>
      <w:r>
        <w:rPr>
          <w:i/>
        </w:rPr>
        <w:t>Asian Journal of Science Research</w:t>
      </w:r>
      <w:r>
        <w:t xml:space="preserve">, 5(3): 143-152. </w:t>
      </w:r>
    </w:p>
    <w:p w:rsidR="00816571" w:rsidRDefault="00326120">
      <w:pPr>
        <w:ind w:left="705" w:right="532" w:hanging="720"/>
      </w:pPr>
      <w:r>
        <w:t>Abano, E.E. (2013). Influence of hot-air, microwave-vacuum and far-infrared cataly</w:t>
      </w:r>
      <w:r>
        <w:t>tic drying on drying kinetics and quality of tomato slices.  A Thesis submitted to the Department  of Food Science and Engineering,</w:t>
      </w:r>
      <w:r>
        <w:rPr>
          <w:b/>
        </w:rPr>
        <w:t xml:space="preserve"> </w:t>
      </w:r>
      <w:r>
        <w:t xml:space="preserve">Jiangsu University. China. </w:t>
      </w:r>
    </w:p>
    <w:p w:rsidR="00816571" w:rsidRDefault="00326120">
      <w:pPr>
        <w:spacing w:after="0"/>
        <w:ind w:left="705" w:right="532" w:hanging="720"/>
      </w:pPr>
      <w:r>
        <w:t xml:space="preserve">Abano, E.E., Haile, M.A., Owusu, J. and Engmann, F.N. (2013). Microwave –vacuum drying  effects </w:t>
      </w:r>
      <w:r>
        <w:t xml:space="preserve">on drying kinetics, lycopene and ascorbic acid content of tomato slices.  </w:t>
      </w:r>
      <w:r>
        <w:rPr>
          <w:i/>
        </w:rPr>
        <w:t>Journal of</w:t>
      </w:r>
      <w:r>
        <w:t xml:space="preserve"> </w:t>
      </w:r>
      <w:r>
        <w:rPr>
          <w:i/>
        </w:rPr>
        <w:t>Stored Products and Post-harvest Research</w:t>
      </w:r>
      <w:r>
        <w:t>. 4(1)11-</w:t>
      </w:r>
    </w:p>
    <w:p w:rsidR="00816571" w:rsidRDefault="00326120">
      <w:pPr>
        <w:spacing w:after="372" w:line="259" w:lineRule="auto"/>
        <w:ind w:left="730" w:right="532"/>
      </w:pPr>
      <w:r>
        <w:t xml:space="preserve">22 </w:t>
      </w:r>
    </w:p>
    <w:p w:rsidR="00816571" w:rsidRDefault="00326120">
      <w:pPr>
        <w:ind w:left="705" w:right="532" w:hanging="720"/>
      </w:pPr>
      <w:r>
        <w:t>Abano, E.E., Ma, H. and Qu, W. (2011). Effects of pre-treatments on the drying characteristics and chemical composit</w:t>
      </w:r>
      <w:r>
        <w:t xml:space="preserve">ion of garlic slices in a convective hot air dryer. </w:t>
      </w:r>
      <w:r>
        <w:rPr>
          <w:i/>
        </w:rPr>
        <w:t>Journal of Agriculture and Food Technology</w:t>
      </w:r>
      <w:r>
        <w:t xml:space="preserve"> 1(5):50-58. </w:t>
      </w:r>
    </w:p>
    <w:p w:rsidR="00816571" w:rsidRDefault="00326120">
      <w:pPr>
        <w:ind w:left="705" w:right="532" w:hanging="720"/>
      </w:pPr>
      <w:r>
        <w:t xml:space="preserve">Abara, A. E. (2011). Proximate and mineral elements composition of the tissue and peel of </w:t>
      </w:r>
      <w:r>
        <w:rPr>
          <w:i/>
        </w:rPr>
        <w:t>Dioscorea bulbifera</w:t>
      </w:r>
      <w:r>
        <w:t xml:space="preserve"> Tuber. </w:t>
      </w:r>
      <w:r>
        <w:rPr>
          <w:i/>
        </w:rPr>
        <w:t>Pakistan Journal of Nutrition</w:t>
      </w:r>
      <w:r>
        <w:t xml:space="preserve">, </w:t>
      </w:r>
      <w:r>
        <w:t xml:space="preserve">10: 543551. </w:t>
      </w:r>
    </w:p>
    <w:p w:rsidR="00816571" w:rsidRDefault="00326120">
      <w:pPr>
        <w:spacing w:after="0" w:line="476" w:lineRule="auto"/>
        <w:ind w:right="539"/>
        <w:jc w:val="right"/>
      </w:pPr>
      <w:r>
        <w:t xml:space="preserve">Abara, A. E., Tawo, E. N., Obi-Abang, M. E. and Obochi, G. O. (2011). Dietary fibre components of four common Nigerian </w:t>
      </w:r>
      <w:r>
        <w:rPr>
          <w:i/>
        </w:rPr>
        <w:t>Dioscorea</w:t>
      </w:r>
      <w:r>
        <w:t xml:space="preserve"> species. </w:t>
      </w:r>
      <w:r>
        <w:rPr>
          <w:i/>
        </w:rPr>
        <w:t xml:space="preserve">Pakistan Journal of </w:t>
      </w:r>
    </w:p>
    <w:p w:rsidR="00816571" w:rsidRDefault="00326120">
      <w:pPr>
        <w:spacing w:after="372" w:line="259" w:lineRule="auto"/>
        <w:ind w:left="730" w:right="532"/>
      </w:pPr>
      <w:r>
        <w:rPr>
          <w:i/>
        </w:rPr>
        <w:t>Nutrition,</w:t>
      </w:r>
      <w:r>
        <w:t xml:space="preserve"> 10(4): 383-387 </w:t>
      </w:r>
    </w:p>
    <w:p w:rsidR="00816571" w:rsidRDefault="00326120">
      <w:pPr>
        <w:spacing w:line="259" w:lineRule="auto"/>
        <w:ind w:left="-5" w:right="532"/>
      </w:pPr>
      <w:r>
        <w:t xml:space="preserve">Abara, A.E. (2003) Tannin content of </w:t>
      </w:r>
      <w:r>
        <w:rPr>
          <w:i/>
        </w:rPr>
        <w:t>Dioscorea bulbifera</w:t>
      </w:r>
      <w:r>
        <w:t xml:space="preserve"> </w:t>
      </w:r>
      <w:r>
        <w:t>J</w:t>
      </w:r>
      <w:r>
        <w:rPr>
          <w:i/>
        </w:rPr>
        <w:t>SCN</w:t>
      </w:r>
      <w:r>
        <w:t xml:space="preserve">, 28: 55-56 </w:t>
      </w:r>
    </w:p>
    <w:p w:rsidR="00816571" w:rsidRDefault="00326120">
      <w:pPr>
        <w:ind w:left="705" w:right="532" w:hanging="720"/>
      </w:pPr>
      <w:r>
        <w:t>Abiodun, O. A., Adegbite, J.A. and Oladipo, T.S. (2009). Effect of soaking time on the pasting properties of two cultivars of trifoliate yam (</w:t>
      </w:r>
      <w:r>
        <w:rPr>
          <w:i/>
        </w:rPr>
        <w:t>Dioscorea dumetorum</w:t>
      </w:r>
      <w:r>
        <w:t xml:space="preserve">) flours. </w:t>
      </w:r>
      <w:r>
        <w:rPr>
          <w:i/>
        </w:rPr>
        <w:t>Pakistan Journal of Nutrition,</w:t>
      </w:r>
      <w:r>
        <w:t xml:space="preserve"> 8(10): 1537-1539. </w:t>
      </w:r>
    </w:p>
    <w:p w:rsidR="00816571" w:rsidRDefault="00326120">
      <w:pPr>
        <w:ind w:left="705" w:right="532" w:hanging="720"/>
      </w:pPr>
      <w:r>
        <w:lastRenderedPageBreak/>
        <w:t>Abiodun, O.A., Aki</w:t>
      </w:r>
      <w:r>
        <w:t xml:space="preserve">noso R., Oladapo A.S and Adepeju AB (2013). Influence of soaking method on the chemical and functional properties of trifoliate yam (Dioscorea dumetorum) flours. </w:t>
      </w:r>
      <w:r>
        <w:rPr>
          <w:i/>
        </w:rPr>
        <w:t xml:space="preserve">Journal of Root Crops </w:t>
      </w:r>
      <w:r>
        <w:t xml:space="preserve">39 (1): 84-87. </w:t>
      </w:r>
    </w:p>
    <w:p w:rsidR="00816571" w:rsidRDefault="00326120">
      <w:pPr>
        <w:spacing w:after="120" w:line="476" w:lineRule="auto"/>
        <w:ind w:left="12" w:right="281"/>
        <w:jc w:val="center"/>
      </w:pPr>
      <w:r>
        <w:t>Abioye, V. F. (2012).  Effect of some processing variabl</w:t>
      </w:r>
      <w:r>
        <w:t xml:space="preserve">es on the quality attributes of yam flour. </w:t>
      </w:r>
      <w:r>
        <w:rPr>
          <w:i/>
        </w:rPr>
        <w:t>Journal of Agricultural Science and Technology</w:t>
      </w:r>
      <w:r>
        <w:t xml:space="preserve">, 2: 621-626. </w:t>
      </w:r>
    </w:p>
    <w:p w:rsidR="00816571" w:rsidRDefault="00326120">
      <w:pPr>
        <w:ind w:left="705" w:right="532" w:hanging="720"/>
      </w:pPr>
      <w:r>
        <w:t>Addy, R.N.A. (2012). Comparative Study on the Properties of Yam (</w:t>
      </w:r>
      <w:r>
        <w:rPr>
          <w:i/>
        </w:rPr>
        <w:t>Dioscorea Rotundata</w:t>
      </w:r>
      <w:r>
        <w:t>) Varieties in Ghana: A Case Study in Asante Mampong A thesis submit</w:t>
      </w:r>
      <w:r>
        <w:t xml:space="preserve">ted to the Department of Food Science and Technology, Kwame Nkrumah University of Science and Technology.  </w:t>
      </w:r>
    </w:p>
    <w:p w:rsidR="00816571" w:rsidRDefault="00326120">
      <w:pPr>
        <w:ind w:left="705" w:right="532" w:hanging="720"/>
      </w:pPr>
      <w:r>
        <w:t>Adebowale, A. A., Sanni, L. O. and Awonorin, S. O. (2005). Effects of texture modifiers on the physicochemical and sensory properties of dried fufu.</w:t>
      </w:r>
      <w:r>
        <w:t xml:space="preserve"> </w:t>
      </w:r>
      <w:r>
        <w:rPr>
          <w:i/>
        </w:rPr>
        <w:t>Food Science and Technology International</w:t>
      </w:r>
      <w:r>
        <w:t xml:space="preserve">, 11(5): 373-382. </w:t>
      </w:r>
    </w:p>
    <w:p w:rsidR="00816571" w:rsidRDefault="00326120">
      <w:pPr>
        <w:ind w:left="705" w:right="532" w:hanging="720"/>
      </w:pPr>
      <w:r>
        <w:t xml:space="preserve">Adegunwa, M. O., Alamu, E. O. and Omitogun, L. A. (2011). Effect of processing on the nutritional contents of yam and cocoyam tubers. </w:t>
      </w:r>
      <w:r>
        <w:rPr>
          <w:i/>
        </w:rPr>
        <w:t>Journal of Applied Biosciences</w:t>
      </w:r>
      <w:r>
        <w:t xml:space="preserve">, 46: 3086–3092. </w:t>
      </w:r>
    </w:p>
    <w:p w:rsidR="00816571" w:rsidRDefault="00326120">
      <w:pPr>
        <w:spacing w:after="0"/>
        <w:ind w:left="705" w:right="532" w:hanging="720"/>
      </w:pPr>
      <w:r>
        <w:t>Adejumo, B. A</w:t>
      </w:r>
      <w:r>
        <w:t xml:space="preserve">., Okundare, R. O., Afolayan, O. I., and Balogun, S. A. (2013). Quality Attributes of Yam Flour (Elubo) as affected by blanching water temperature and soaking time. </w:t>
      </w:r>
      <w:r>
        <w:rPr>
          <w:i/>
        </w:rPr>
        <w:t xml:space="preserve">The International Journal of Engineering and Science </w:t>
      </w:r>
    </w:p>
    <w:p w:rsidR="00816571" w:rsidRDefault="00326120">
      <w:pPr>
        <w:spacing w:line="259" w:lineRule="auto"/>
        <w:ind w:left="730" w:right="532"/>
      </w:pPr>
      <w:r>
        <w:t xml:space="preserve">(IJES), 2(1): 216–221. </w:t>
      </w:r>
    </w:p>
    <w:p w:rsidR="00816571" w:rsidRDefault="00326120">
      <w:pPr>
        <w:ind w:left="705" w:right="532" w:hanging="720"/>
      </w:pPr>
      <w:r>
        <w:t xml:space="preserve">Ade-Omowaye, </w:t>
      </w:r>
      <w:r>
        <w:t>B.I.O., Rastogi, N.K., Angersbach, A. and Knorr, D. (2002). Osmotic dehydration behavior of red paprika (</w:t>
      </w:r>
      <w:r>
        <w:rPr>
          <w:i/>
        </w:rPr>
        <w:t>Capsicum annuum</w:t>
      </w:r>
      <w:r>
        <w:t xml:space="preserve"> 400 L.). </w:t>
      </w:r>
      <w:r>
        <w:rPr>
          <w:i/>
        </w:rPr>
        <w:t>Journal of Food Science</w:t>
      </w:r>
      <w:r>
        <w:t xml:space="preserve">, 67(5): 1790–1796. </w:t>
      </w:r>
    </w:p>
    <w:p w:rsidR="00816571" w:rsidRDefault="00326120">
      <w:pPr>
        <w:ind w:left="705" w:right="532" w:hanging="720"/>
      </w:pPr>
      <w:r>
        <w:t xml:space="preserve">Adepoju, O.T. (2012). Effects of processing methods on nutrient retention </w:t>
      </w:r>
      <w:r>
        <w:t>and contribution of white yam (</w:t>
      </w:r>
      <w:r>
        <w:rPr>
          <w:i/>
        </w:rPr>
        <w:t>Dioscorea rotundata</w:t>
      </w:r>
      <w:r>
        <w:t xml:space="preserve">) products to nutritional intake of Nigerians. </w:t>
      </w:r>
      <w:r>
        <w:rPr>
          <w:i/>
        </w:rPr>
        <w:t>African Journal of Food Science</w:t>
      </w:r>
      <w:r>
        <w:t xml:space="preserve">, 6:163-167. </w:t>
      </w:r>
    </w:p>
    <w:p w:rsidR="00816571" w:rsidRDefault="00326120">
      <w:pPr>
        <w:spacing w:after="0"/>
        <w:ind w:left="705" w:right="532" w:hanging="720"/>
      </w:pPr>
      <w:r>
        <w:lastRenderedPageBreak/>
        <w:t>Adepoju, O.T., Adekola, Y.G., Mustapha, S.O, and Ogunola, S.I. (2010). Effect of processing methods on nutrient re</w:t>
      </w:r>
      <w:r>
        <w:t>tention and contribution of local diets from cassava (</w:t>
      </w:r>
      <w:r>
        <w:rPr>
          <w:i/>
        </w:rPr>
        <w:t>Manihot spp</w:t>
      </w:r>
      <w:r>
        <w:t xml:space="preserve">) to nutrient intake of Nigerian consumers. African </w:t>
      </w:r>
    </w:p>
    <w:p w:rsidR="00816571" w:rsidRDefault="00326120">
      <w:pPr>
        <w:ind w:left="730" w:right="532"/>
      </w:pPr>
      <w:r>
        <w:t xml:space="preserve">Journal of Agriculture and Nutrition Development. (AJFAND) 10(@): 209920111. </w:t>
      </w:r>
    </w:p>
    <w:p w:rsidR="00816571" w:rsidRDefault="00326120">
      <w:pPr>
        <w:ind w:left="705" w:right="532" w:hanging="720"/>
      </w:pPr>
      <w:r>
        <w:t>Adewole, E., Ogunmodede, O.T., Adeniran, O.A., and Lagide, L</w:t>
      </w:r>
      <w:r>
        <w:t>. (2011). Rheological properties of wild yam (</w:t>
      </w:r>
      <w:r>
        <w:rPr>
          <w:i/>
        </w:rPr>
        <w:t>Dioscorea villosa</w:t>
      </w:r>
      <w:r>
        <w:t xml:space="preserve">) and aerial yam </w:t>
      </w:r>
      <w:r>
        <w:rPr>
          <w:i/>
        </w:rPr>
        <w:t>(Dioscorea bulbifera). Der Pharma Chemica,</w:t>
      </w:r>
      <w:r>
        <w:t xml:space="preserve"> 3(5): 324-328. </w:t>
      </w:r>
    </w:p>
    <w:p w:rsidR="00816571" w:rsidRDefault="00326120">
      <w:pPr>
        <w:ind w:left="705" w:right="532" w:hanging="720"/>
      </w:pPr>
      <w:r>
        <w:t xml:space="preserve">Adeyemi, I.A., and Beckley, O., (1986). Effect of period of maize fermentation and souring on chemical properties and amylograph pasting viscosities of ogi. </w:t>
      </w:r>
      <w:r>
        <w:rPr>
          <w:i/>
        </w:rPr>
        <w:t>Cereal Science</w:t>
      </w:r>
      <w:r>
        <w:t xml:space="preserve">. 4: 353-360 </w:t>
      </w:r>
    </w:p>
    <w:p w:rsidR="00816571" w:rsidRDefault="00326120">
      <w:pPr>
        <w:ind w:left="705" w:right="532" w:hanging="720"/>
      </w:pPr>
      <w:r>
        <w:t xml:space="preserve">Afoakwa E.O and Sefa-Dedeh S. (2001). Chemical composition and quality </w:t>
      </w:r>
      <w:r>
        <w:t xml:space="preserve">changes in </w:t>
      </w:r>
      <w:r>
        <w:rPr>
          <w:i/>
        </w:rPr>
        <w:t>Dioscorea dumetorum</w:t>
      </w:r>
      <w:r>
        <w:t xml:space="preserve"> pax tubers after harvest. Food Chemistry, 75: 85-91. </w:t>
      </w:r>
    </w:p>
    <w:p w:rsidR="00816571" w:rsidRDefault="00326120">
      <w:pPr>
        <w:spacing w:after="108" w:line="482" w:lineRule="auto"/>
        <w:ind w:left="715" w:right="540" w:hanging="730"/>
      </w:pPr>
      <w:r>
        <w:t>Afoakwa, E. O. and</w:t>
      </w:r>
      <w:r>
        <w:rPr>
          <w:sz w:val="23"/>
        </w:rPr>
        <w:t xml:space="preserve"> Sefa-Dedeh, S. (2002). Viscoelastic properties and changes in pasting characteristics of trifoliate yam (</w:t>
      </w:r>
      <w:r>
        <w:rPr>
          <w:i/>
        </w:rPr>
        <w:t>Dioscorea dumetorum</w:t>
      </w:r>
      <w:r>
        <w:rPr>
          <w:sz w:val="23"/>
        </w:rPr>
        <w:t xml:space="preserve">) starch after harvesting. </w:t>
      </w:r>
      <w:r>
        <w:rPr>
          <w:i/>
          <w:sz w:val="23"/>
        </w:rPr>
        <w:t>F</w:t>
      </w:r>
      <w:r>
        <w:rPr>
          <w:i/>
          <w:sz w:val="23"/>
        </w:rPr>
        <w:t xml:space="preserve">ood Chemistry </w:t>
      </w:r>
      <w:r>
        <w:rPr>
          <w:b/>
          <w:sz w:val="23"/>
        </w:rPr>
        <w:t>77</w:t>
      </w:r>
      <w:r>
        <w:rPr>
          <w:sz w:val="23"/>
        </w:rPr>
        <w:t xml:space="preserve">: 203-208 </w:t>
      </w:r>
    </w:p>
    <w:p w:rsidR="00816571" w:rsidRDefault="00326120">
      <w:pPr>
        <w:spacing w:after="252" w:line="259" w:lineRule="auto"/>
        <w:ind w:left="-5" w:right="532"/>
      </w:pPr>
      <w:r>
        <w:t xml:space="preserve">Afzal, T.M, and Abe. T. (1998). Diffusion potato during far infrared radiation drying. </w:t>
      </w:r>
    </w:p>
    <w:p w:rsidR="00816571" w:rsidRDefault="00326120">
      <w:pPr>
        <w:spacing w:after="120" w:line="259" w:lineRule="auto"/>
        <w:ind w:left="715" w:right="0"/>
        <w:jc w:val="left"/>
      </w:pPr>
      <w:r>
        <w:rPr>
          <w:i/>
        </w:rPr>
        <w:t>Journal of Food Engineering</w:t>
      </w:r>
      <w:r>
        <w:t xml:space="preserve"> 37(4):353-365 ·  </w:t>
      </w:r>
    </w:p>
    <w:p w:rsidR="00816571" w:rsidRDefault="00326120">
      <w:pPr>
        <w:ind w:left="705" w:right="532" w:hanging="720"/>
      </w:pPr>
      <w:r>
        <w:t>Aghbashlo, M., Samimi-Akhijahani, H. (2008). Influence of drying conditions on the effective mo</w:t>
      </w:r>
      <w:r>
        <w:t xml:space="preserve">isture diffusivity, energy of activation and energy consumption during the thin-layer drying of berberis fruit (Berberidaceae). </w:t>
      </w:r>
      <w:r>
        <w:rPr>
          <w:i/>
        </w:rPr>
        <w:t>Energy Conversion and Management</w:t>
      </w:r>
      <w:r>
        <w:t xml:space="preserve">, 49(10): 2865–2871. </w:t>
      </w:r>
    </w:p>
    <w:p w:rsidR="00816571" w:rsidRDefault="00326120">
      <w:pPr>
        <w:spacing w:after="183"/>
        <w:ind w:left="705" w:right="532" w:hanging="720"/>
      </w:pPr>
      <w:r>
        <w:t>Agoreyo, B.O., Akpiroroh O., Orukpe O.A, Osaweren O.R, and Owabor C.N. (20</w:t>
      </w:r>
      <w:r>
        <w:t xml:space="preserve">11). The effects of various drying methods on the nutritional composition of </w:t>
      </w:r>
      <w:r>
        <w:rPr>
          <w:i/>
        </w:rPr>
        <w:t xml:space="preserve">Musa </w:t>
      </w:r>
      <w:r>
        <w:rPr>
          <w:i/>
        </w:rPr>
        <w:lastRenderedPageBreak/>
        <w:t>paradisiaca, Dioscorea rotundata</w:t>
      </w:r>
      <w:r>
        <w:t xml:space="preserve"> and </w:t>
      </w:r>
      <w:r>
        <w:rPr>
          <w:i/>
        </w:rPr>
        <w:t>Colocasia esculenta</w:t>
      </w:r>
      <w:r>
        <w:t xml:space="preserve">. </w:t>
      </w:r>
      <w:r>
        <w:rPr>
          <w:i/>
        </w:rPr>
        <w:t>Asian Journal of Biochemistry</w:t>
      </w:r>
      <w:r>
        <w:t xml:space="preserve">, 6(6): 458-464. </w:t>
      </w:r>
    </w:p>
    <w:p w:rsidR="00816571" w:rsidRDefault="00326120">
      <w:pPr>
        <w:spacing w:after="0"/>
        <w:ind w:left="705" w:right="532" w:hanging="720"/>
      </w:pPr>
      <w:r>
        <w:t>Akinwande, A. A., Fagbenro, O.A and Adebayo, O.T. (2012).</w:t>
      </w:r>
      <w:r>
        <w:rPr>
          <w:sz w:val="32"/>
        </w:rPr>
        <w:t xml:space="preserve"> </w:t>
      </w:r>
      <w:r>
        <w:t>Fertilizati</w:t>
      </w:r>
      <w:r>
        <w:t xml:space="preserve">on, hatch ability, survival and larval biometry in interspecific and intergeneric hybridization in heterobranchus longifilis, clarias gariepinus and clarias anguillaris under controlled hatchery conditions. </w:t>
      </w:r>
      <w:r>
        <w:rPr>
          <w:i/>
        </w:rPr>
        <w:t>Elixir Aquaculture</w:t>
      </w:r>
      <w:r>
        <w:t xml:space="preserve"> 43: 6696-</w:t>
      </w:r>
    </w:p>
    <w:p w:rsidR="00816571" w:rsidRDefault="00326120">
      <w:pPr>
        <w:spacing w:after="372" w:line="259" w:lineRule="auto"/>
        <w:ind w:left="730" w:right="532"/>
      </w:pPr>
      <w:r>
        <w:t xml:space="preserve">6700 </w:t>
      </w:r>
    </w:p>
    <w:p w:rsidR="00816571" w:rsidRDefault="00326120">
      <w:pPr>
        <w:ind w:left="705" w:right="532" w:hanging="720"/>
      </w:pPr>
      <w:r>
        <w:t>Akissoe, N., J</w:t>
      </w:r>
      <w:r>
        <w:t xml:space="preserve">oseph, H., Christian, M. and Nago, N.  (2003). Effect of tuber storage and pre- and post-blanching treatments on the physicochemical and pasting properties of dry yam flour. </w:t>
      </w:r>
      <w:r>
        <w:rPr>
          <w:i/>
        </w:rPr>
        <w:t>Food Chemistry,</w:t>
      </w:r>
      <w:r>
        <w:t xml:space="preserve"> 85: 1414 - 1419. </w:t>
      </w:r>
    </w:p>
    <w:p w:rsidR="00816571" w:rsidRDefault="00326120">
      <w:pPr>
        <w:ind w:left="705" w:right="532" w:hanging="720"/>
      </w:pPr>
      <w:r>
        <w:t>Akpinar, E. K. (2006a). Determination of suitabl</w:t>
      </w:r>
      <w:r>
        <w:t xml:space="preserve">e thin layer drying curve model for some vegetables and fruits. </w:t>
      </w:r>
      <w:r>
        <w:rPr>
          <w:i/>
        </w:rPr>
        <w:t>Journal of Food Engineering,</w:t>
      </w:r>
      <w:r>
        <w:t xml:space="preserve"> 73(1): 75–84. </w:t>
      </w:r>
    </w:p>
    <w:p w:rsidR="00816571" w:rsidRDefault="00326120">
      <w:pPr>
        <w:ind w:left="705" w:right="532" w:hanging="720"/>
      </w:pPr>
      <w:r>
        <w:t xml:space="preserve">Akpinar, E. K. (2006b). Mathematical modelling of thin layer drying process under open sun of some aromatic plants. </w:t>
      </w:r>
      <w:r>
        <w:rPr>
          <w:i/>
        </w:rPr>
        <w:t>Journal of Food Engineering</w:t>
      </w:r>
      <w:r>
        <w:t>, 77(</w:t>
      </w:r>
      <w:r>
        <w:t xml:space="preserve">4): 864– 870. </w:t>
      </w:r>
    </w:p>
    <w:p w:rsidR="00816571" w:rsidRDefault="00326120">
      <w:pPr>
        <w:spacing w:after="253" w:line="259" w:lineRule="auto"/>
        <w:ind w:left="-5" w:right="532"/>
      </w:pPr>
      <w:r>
        <w:t xml:space="preserve">Akpinar, E. K., Bicer, Y. and Yildiz, C. (2003). Thin layer drying of red pepper. </w:t>
      </w:r>
    </w:p>
    <w:p w:rsidR="00816571" w:rsidRDefault="00326120">
      <w:pPr>
        <w:spacing w:after="120" w:line="259" w:lineRule="auto"/>
        <w:ind w:left="715" w:right="0"/>
        <w:jc w:val="left"/>
      </w:pPr>
      <w:r>
        <w:rPr>
          <w:i/>
        </w:rPr>
        <w:t>Journal of Food Engineering</w:t>
      </w:r>
      <w:r>
        <w:t xml:space="preserve">, 59(1): 99–104. </w:t>
      </w:r>
    </w:p>
    <w:p w:rsidR="00816571" w:rsidRDefault="00326120">
      <w:pPr>
        <w:ind w:left="705" w:right="532" w:hanging="720"/>
      </w:pPr>
      <w:r>
        <w:t xml:space="preserve">Akubor, P. I. (2013) Effect of ascorbic acid and citric acid treatments on the </w:t>
      </w:r>
      <w:r>
        <w:t xml:space="preserve">functional and sensory properties of yam flour. </w:t>
      </w:r>
      <w:r>
        <w:rPr>
          <w:i/>
        </w:rPr>
        <w:t>International Journal of Agricultural Policy and Research</w:t>
      </w:r>
      <w:r>
        <w:t xml:space="preserve">, 1(4): 103-108.  </w:t>
      </w:r>
    </w:p>
    <w:p w:rsidR="00816571" w:rsidRDefault="00326120">
      <w:pPr>
        <w:ind w:left="705" w:right="532" w:hanging="720"/>
      </w:pPr>
      <w:r>
        <w:t xml:space="preserve">Alzamora, S. J. and Chirife, J. (1980). Some factors controlling the kinetics of moisture movement during avocado dehydration. </w:t>
      </w:r>
      <w:r>
        <w:rPr>
          <w:i/>
        </w:rPr>
        <w:t>Journal of Food Science</w:t>
      </w:r>
      <w:r>
        <w:t xml:space="preserve">, 45(6): 1645-1657. </w:t>
      </w:r>
    </w:p>
    <w:p w:rsidR="00816571" w:rsidRDefault="00326120">
      <w:pPr>
        <w:tabs>
          <w:tab w:val="center" w:pos="1300"/>
          <w:tab w:val="center" w:pos="2294"/>
          <w:tab w:val="center" w:pos="3358"/>
          <w:tab w:val="center" w:pos="4149"/>
          <w:tab w:val="center" w:pos="4967"/>
          <w:tab w:val="center" w:pos="6253"/>
          <w:tab w:val="center" w:pos="7190"/>
          <w:tab w:val="center" w:pos="7932"/>
        </w:tabs>
        <w:spacing w:after="258" w:line="259" w:lineRule="auto"/>
        <w:ind w:left="-15" w:right="0" w:firstLine="0"/>
        <w:jc w:val="left"/>
      </w:pPr>
      <w:r>
        <w:rPr>
          <w:color w:val="231F20"/>
        </w:rPr>
        <w:t xml:space="preserve">AOAC </w:t>
      </w:r>
      <w:r>
        <w:rPr>
          <w:color w:val="231F20"/>
        </w:rPr>
        <w:tab/>
        <w:t xml:space="preserve">(2000). </w:t>
      </w:r>
      <w:r>
        <w:rPr>
          <w:color w:val="231F20"/>
        </w:rPr>
        <w:tab/>
        <w:t xml:space="preserve">Official </w:t>
      </w:r>
      <w:r>
        <w:rPr>
          <w:color w:val="231F20"/>
        </w:rPr>
        <w:tab/>
        <w:t xml:space="preserve">Methods </w:t>
      </w:r>
      <w:r>
        <w:rPr>
          <w:color w:val="231F20"/>
        </w:rPr>
        <w:tab/>
        <w:t xml:space="preserve">of </w:t>
      </w:r>
      <w:r>
        <w:rPr>
          <w:color w:val="231F20"/>
        </w:rPr>
        <w:tab/>
        <w:t xml:space="preserve">Analysis, </w:t>
      </w:r>
      <w:r>
        <w:rPr>
          <w:color w:val="231F20"/>
        </w:rPr>
        <w:tab/>
        <w:t xml:space="preserve">Association </w:t>
      </w:r>
      <w:r>
        <w:rPr>
          <w:color w:val="231F20"/>
        </w:rPr>
        <w:tab/>
        <w:t xml:space="preserve">of </w:t>
      </w:r>
      <w:r>
        <w:rPr>
          <w:color w:val="231F20"/>
        </w:rPr>
        <w:tab/>
        <w:t xml:space="preserve">Official </w:t>
      </w:r>
    </w:p>
    <w:p w:rsidR="00816571" w:rsidRDefault="00326120">
      <w:pPr>
        <w:spacing w:after="372" w:line="259" w:lineRule="auto"/>
        <w:ind w:left="730" w:right="529"/>
      </w:pPr>
      <w:r>
        <w:rPr>
          <w:color w:val="231F20"/>
        </w:rPr>
        <w:lastRenderedPageBreak/>
        <w:t xml:space="preserve">Analytical Chemists, Washington, DC, USA, 17th edition. </w:t>
      </w:r>
    </w:p>
    <w:p w:rsidR="00816571" w:rsidRDefault="00326120">
      <w:pPr>
        <w:ind w:left="705" w:right="532" w:hanging="720"/>
      </w:pPr>
      <w:r>
        <w:t xml:space="preserve">AOAC, (1990). Association of Official Analytical Chemists. Official Methods of </w:t>
      </w:r>
      <w:r>
        <w:t xml:space="preserve">Analysis. 15th Edn, Gaithersburg. AOAC Press, USA </w:t>
      </w:r>
    </w:p>
    <w:p w:rsidR="00816571" w:rsidRDefault="00326120">
      <w:pPr>
        <w:ind w:left="705" w:right="532" w:hanging="720"/>
      </w:pPr>
      <w:r>
        <w:t xml:space="preserve">AOAC, 2004. Official Methods of Analysis. Association of Official Analytical Chemists International Washington, DC, USA </w:t>
      </w:r>
    </w:p>
    <w:p w:rsidR="00816571" w:rsidRDefault="00326120">
      <w:pPr>
        <w:ind w:left="705" w:right="532" w:hanging="720"/>
      </w:pPr>
      <w:r>
        <w:t>Aribisala, O.A and Olorunfemi, B. N. (1989). Action Committee on Raw Materials. Abuj</w:t>
      </w:r>
      <w:r>
        <w:t xml:space="preserve">a,  Nigeria </w:t>
      </w:r>
    </w:p>
    <w:p w:rsidR="00816571" w:rsidRDefault="00326120">
      <w:pPr>
        <w:ind w:left="705" w:right="532" w:hanging="720"/>
      </w:pPr>
      <w:r>
        <w:t xml:space="preserve">Aryee, F, Oduro, I., Ellis, W. O. and Afoakwa, J. (2006). The physicochemical properties of flour samples from the roots of 31 varieties of cassava. </w:t>
      </w:r>
      <w:r>
        <w:rPr>
          <w:i/>
        </w:rPr>
        <w:t>Food Control,</w:t>
      </w:r>
      <w:r>
        <w:t xml:space="preserve"> 17: 916-922.</w:t>
      </w:r>
      <w:r>
        <w:rPr>
          <w:color w:val="FF0000"/>
        </w:rPr>
        <w:t xml:space="preserve"> </w:t>
      </w:r>
    </w:p>
    <w:p w:rsidR="00816571" w:rsidRDefault="00326120">
      <w:pPr>
        <w:ind w:left="705" w:right="532" w:hanging="720"/>
      </w:pPr>
      <w:r>
        <w:t>Asaoka, M., Blanchard, J. M. V. and Richard, J. E. (1991).Seasonal</w:t>
      </w:r>
      <w:r>
        <w:t xml:space="preserve"> effects on the physicochemical properties of starch from four cultivars of cassava. </w:t>
      </w:r>
      <w:r>
        <w:rPr>
          <w:i/>
        </w:rPr>
        <w:t>Starch/ Staerke</w:t>
      </w:r>
      <w:r>
        <w:t xml:space="preserve"> 43: 455-459.  </w:t>
      </w:r>
    </w:p>
    <w:p w:rsidR="00816571" w:rsidRDefault="00326120">
      <w:pPr>
        <w:spacing w:after="252" w:line="259" w:lineRule="auto"/>
        <w:ind w:left="-5" w:right="532"/>
      </w:pPr>
      <w:r>
        <w:t xml:space="preserve">Ashajyothi, V., Pippalla, R.S., and Satyavati, D. (2012). </w:t>
      </w:r>
      <w:r>
        <w:rPr>
          <w:i/>
        </w:rPr>
        <w:t>Dioscorea bulbifera</w:t>
      </w:r>
      <w:r>
        <w:t xml:space="preserve">, A </w:t>
      </w:r>
    </w:p>
    <w:p w:rsidR="00816571" w:rsidRDefault="00326120">
      <w:pPr>
        <w:spacing w:after="253" w:line="259" w:lineRule="auto"/>
        <w:ind w:right="622"/>
        <w:jc w:val="right"/>
      </w:pPr>
      <w:r>
        <w:t xml:space="preserve">Review. </w:t>
      </w:r>
      <w:r>
        <w:rPr>
          <w:i/>
        </w:rPr>
        <w:t>International Journal of Post-Harvest Technology</w:t>
      </w:r>
      <w:r>
        <w:t xml:space="preserve">, </w:t>
      </w:r>
      <w:r>
        <w:t xml:space="preserve">4(2): 2157-2163). </w:t>
      </w:r>
    </w:p>
    <w:p w:rsidR="00816571" w:rsidRDefault="00326120">
      <w:pPr>
        <w:spacing w:after="252" w:line="259" w:lineRule="auto"/>
        <w:ind w:left="-5" w:right="532"/>
      </w:pPr>
      <w:r>
        <w:t xml:space="preserve">Asiedu, J. J. (2010). Processing tropical crops; A Technological Approach. Mission </w:t>
      </w:r>
    </w:p>
    <w:p w:rsidR="00816571" w:rsidRDefault="00326120">
      <w:pPr>
        <w:spacing w:after="372" w:line="259" w:lineRule="auto"/>
        <w:ind w:left="730" w:right="532"/>
      </w:pPr>
      <w:r>
        <w:t xml:space="preserve">Press. Ndola, Zambia. Pp. 249. </w:t>
      </w:r>
    </w:p>
    <w:p w:rsidR="00816571" w:rsidRDefault="00326120">
      <w:pPr>
        <w:ind w:left="705" w:right="532" w:hanging="720"/>
      </w:pPr>
      <w:r>
        <w:t xml:space="preserve">Ayensu, A. (1997). Dehydration of food crops using a solar dryer with convective heat flow. </w:t>
      </w:r>
      <w:r>
        <w:rPr>
          <w:i/>
        </w:rPr>
        <w:t>Solar Energy</w:t>
      </w:r>
      <w:r>
        <w:t>, 59(4-6): 121-12</w:t>
      </w:r>
      <w:r>
        <w:t xml:space="preserve">6. </w:t>
      </w:r>
    </w:p>
    <w:p w:rsidR="00816571" w:rsidRDefault="00326120">
      <w:pPr>
        <w:spacing w:after="121" w:line="476" w:lineRule="auto"/>
        <w:ind w:left="12" w:right="318"/>
        <w:jc w:val="center"/>
      </w:pPr>
      <w:r>
        <w:t xml:space="preserve">Ayensu, E. S and Coursey D. G.  (1972). Guinea yams: The botany, ethnobotany, use and possible future of yams in West Africa. </w:t>
      </w:r>
      <w:r>
        <w:rPr>
          <w:i/>
        </w:rPr>
        <w:t>Econ. Botany,</w:t>
      </w:r>
      <w:r>
        <w:t xml:space="preserve"> 26: 301-318. </w:t>
      </w:r>
    </w:p>
    <w:p w:rsidR="00816571" w:rsidRDefault="00326120">
      <w:pPr>
        <w:spacing w:after="0"/>
        <w:ind w:left="705" w:right="532" w:hanging="720"/>
      </w:pPr>
      <w:r>
        <w:t>Ayim, I., Amankwah, E. A. and Dzisi, K. A. (2012). Effect of Pre-</w:t>
      </w:r>
      <w:r>
        <w:t>treatment and temperature on the air drying of French and False horn plantain slices</w:t>
      </w:r>
      <w:r>
        <w:rPr>
          <w:i/>
        </w:rPr>
        <w:t xml:space="preserve">.  </w:t>
      </w:r>
    </w:p>
    <w:p w:rsidR="00816571" w:rsidRDefault="00326120">
      <w:pPr>
        <w:spacing w:after="372" w:line="259" w:lineRule="auto"/>
        <w:ind w:left="715" w:right="0"/>
        <w:jc w:val="left"/>
      </w:pPr>
      <w:r>
        <w:rPr>
          <w:i/>
        </w:rPr>
        <w:t>Journal of Animal and Plant Sciences</w:t>
      </w:r>
      <w:r>
        <w:t xml:space="preserve">, 13(2):1771-1780. </w:t>
      </w:r>
    </w:p>
    <w:p w:rsidR="00816571" w:rsidRDefault="00326120">
      <w:pPr>
        <w:spacing w:after="252" w:line="259" w:lineRule="auto"/>
        <w:ind w:left="-5" w:right="532"/>
      </w:pPr>
      <w:r>
        <w:lastRenderedPageBreak/>
        <w:t xml:space="preserve">Azeem, A. K., Rasheed, A., Dilip, C., Rasheed, S. P., and Prasanth, N. V. (2013). </w:t>
      </w:r>
    </w:p>
    <w:p w:rsidR="00816571" w:rsidRDefault="00326120">
      <w:pPr>
        <w:spacing w:after="120" w:line="476" w:lineRule="auto"/>
        <w:ind w:left="715" w:right="0"/>
        <w:jc w:val="left"/>
      </w:pPr>
      <w:r>
        <w:t xml:space="preserve">Pharmacognistical Studies of </w:t>
      </w:r>
      <w:r>
        <w:rPr>
          <w:i/>
        </w:rPr>
        <w:t>Dioscorea bulbifera</w:t>
      </w:r>
      <w:r>
        <w:t xml:space="preserve"> Linn. Tubers. </w:t>
      </w:r>
      <w:r>
        <w:rPr>
          <w:i/>
        </w:rPr>
        <w:t>American Journal of Pharmatech Research</w:t>
      </w:r>
      <w:r>
        <w:t xml:space="preserve">, </w:t>
      </w:r>
      <w:r>
        <w:rPr>
          <w:i/>
        </w:rPr>
        <w:t>3</w:t>
      </w:r>
      <w:r>
        <w:t xml:space="preserve">(2). </w:t>
      </w:r>
    </w:p>
    <w:p w:rsidR="00816571" w:rsidRDefault="00326120">
      <w:pPr>
        <w:ind w:left="705" w:right="532" w:hanging="720"/>
      </w:pPr>
      <w:r>
        <w:t>Baah, F. D., Maziya-Dixon, B., Asiedu, R., Oduro, I. and Ellis, W. O. (2009). Physicochemical and pasting characteristics of water yam (</w:t>
      </w:r>
      <w:r>
        <w:rPr>
          <w:i/>
        </w:rPr>
        <w:t>Dioscorea spp</w:t>
      </w:r>
      <w:r>
        <w:t>) and relationship of eat</w:t>
      </w:r>
      <w:r>
        <w:t xml:space="preserve">ing quality of pounded yam. </w:t>
      </w:r>
      <w:r>
        <w:rPr>
          <w:i/>
        </w:rPr>
        <w:t>Journal of Food, Agriculture and Environment,</w:t>
      </w:r>
      <w:r>
        <w:t xml:space="preserve"> </w:t>
      </w:r>
      <w:r>
        <w:rPr>
          <w:b/>
        </w:rPr>
        <w:t>7</w:t>
      </w:r>
      <w:r>
        <w:t xml:space="preserve">(2):107-112. </w:t>
      </w:r>
    </w:p>
    <w:p w:rsidR="00816571" w:rsidRDefault="00326120">
      <w:pPr>
        <w:spacing w:after="0"/>
        <w:ind w:left="705" w:right="532" w:hanging="720"/>
      </w:pPr>
      <w:r>
        <w:t>Babalis, S. J. and Belessiotis, V. G. (2004). Influence of the drying conditions on the drying constants and moisture diffusivity during the thin-layer drying of figs.</w:t>
      </w:r>
      <w:r>
        <w:t xml:space="preserve"> </w:t>
      </w:r>
    </w:p>
    <w:p w:rsidR="00816571" w:rsidRDefault="00326120">
      <w:pPr>
        <w:spacing w:after="372" w:line="259" w:lineRule="auto"/>
        <w:ind w:left="715" w:right="0"/>
        <w:jc w:val="left"/>
      </w:pPr>
      <w:r>
        <w:rPr>
          <w:i/>
        </w:rPr>
        <w:t>Journal of Food Engineering</w:t>
      </w:r>
      <w:r>
        <w:t xml:space="preserve">, 65(3): 449–458. </w:t>
      </w:r>
    </w:p>
    <w:p w:rsidR="00816571" w:rsidRDefault="00326120">
      <w:pPr>
        <w:spacing w:after="252" w:line="259" w:lineRule="auto"/>
        <w:ind w:left="-5" w:right="532"/>
      </w:pPr>
      <w:r>
        <w:t xml:space="preserve">Barquar, S. R. and Oke, O. L. (1977). Mineral constituents of Nigerian yams. </w:t>
      </w:r>
    </w:p>
    <w:p w:rsidR="00816571" w:rsidRDefault="00326120">
      <w:pPr>
        <w:spacing w:after="120" w:line="259" w:lineRule="auto"/>
        <w:ind w:left="715" w:right="0"/>
        <w:jc w:val="left"/>
      </w:pPr>
      <w:r>
        <w:rPr>
          <w:i/>
        </w:rPr>
        <w:t xml:space="preserve">Nutritional. Rep. International, </w:t>
      </w:r>
      <w:r>
        <w:t>15(3): 265-272</w:t>
      </w:r>
      <w:r>
        <w:rPr>
          <w:sz w:val="23"/>
        </w:rPr>
        <w:t>.</w:t>
      </w:r>
      <w:r>
        <w:rPr>
          <w:i/>
        </w:rPr>
        <w:t xml:space="preserve"> </w:t>
      </w:r>
    </w:p>
    <w:p w:rsidR="00816571" w:rsidRDefault="00326120">
      <w:pPr>
        <w:ind w:left="705" w:right="532" w:hanging="720"/>
      </w:pPr>
      <w:r>
        <w:t>Bencini, M. C. (1991). Post-harvest and processing technologies of African stapl</w:t>
      </w:r>
      <w:r>
        <w:t xml:space="preserve">e foods: a technical compendium. FAO Agricultural Service Bulletin 89. FAO, Rome.  </w:t>
      </w:r>
    </w:p>
    <w:p w:rsidR="00816571" w:rsidRDefault="00326120">
      <w:pPr>
        <w:ind w:left="705" w:right="532" w:hanging="720"/>
      </w:pPr>
      <w:r>
        <w:t>Benton, J., Jones, J. R. and Vernon, W. C. (1990). Sampling, handling and analyzing plant tissue samples. In: Soil Testing and Plant Analysis (3rd Ed). R.L. Westerman (Ed).</w:t>
      </w:r>
      <w:r>
        <w:t xml:space="preserve"> SSSA Book Series No. 3. </w:t>
      </w:r>
    </w:p>
    <w:p w:rsidR="00816571" w:rsidRDefault="00326120">
      <w:pPr>
        <w:ind w:left="705" w:right="532" w:hanging="720"/>
      </w:pPr>
      <w:r>
        <w:t xml:space="preserve">Berger, J. (1980). A Robust Generalised Bayes Estimator and Confidence Region for a Multivariate Normal Mean. </w:t>
      </w:r>
      <w:r>
        <w:rPr>
          <w:i/>
        </w:rPr>
        <w:t>The Annals of Statistics</w:t>
      </w:r>
      <w:r>
        <w:t xml:space="preserve">. 8(4): 716-761 </w:t>
      </w:r>
    </w:p>
    <w:p w:rsidR="00816571" w:rsidRDefault="00326120">
      <w:pPr>
        <w:ind w:left="705" w:right="532" w:hanging="720"/>
      </w:pPr>
      <w:r>
        <w:t xml:space="preserve">Berthaud, J., Bricas, N. and Marchand, J.L.  (1997). The yam plant and secular culture future. Proceedings of International Seminar 3 to 6 June 1997, Montpellier, France. </w:t>
      </w:r>
    </w:p>
    <w:p w:rsidR="00816571" w:rsidRDefault="00326120">
      <w:pPr>
        <w:ind w:left="705" w:right="532" w:hanging="720"/>
      </w:pPr>
      <w:r>
        <w:lastRenderedPageBreak/>
        <w:t>Bhandari, M. R., Kasai, T. and Kawabata, J. (2003). Nutritional evaluation of wild y</w:t>
      </w:r>
      <w:r>
        <w:t>am (</w:t>
      </w:r>
      <w:r>
        <w:rPr>
          <w:i/>
        </w:rPr>
        <w:t xml:space="preserve">Dioscorea </w:t>
      </w:r>
      <w:r>
        <w:t xml:space="preserve">spp.) Tubers of Nepal. </w:t>
      </w:r>
      <w:r>
        <w:rPr>
          <w:i/>
        </w:rPr>
        <w:t xml:space="preserve">Food Chemistry, </w:t>
      </w:r>
      <w:r>
        <w:t xml:space="preserve">82(4): 619-623. </w:t>
      </w:r>
    </w:p>
    <w:p w:rsidR="00816571" w:rsidRDefault="00326120">
      <w:pPr>
        <w:ind w:left="705" w:right="532" w:hanging="720"/>
      </w:pPr>
      <w:r>
        <w:t xml:space="preserve">Bhattacharya, M., Zee, S. Y. and Corke, rs H. (1999). Physicochemical properties related to quality of rice noodles. </w:t>
      </w:r>
      <w:r>
        <w:rPr>
          <w:i/>
        </w:rPr>
        <w:t>Cereal Chemistry</w:t>
      </w:r>
      <w:r>
        <w:t xml:space="preserve">. 76:861-867 </w:t>
      </w:r>
    </w:p>
    <w:p w:rsidR="00816571" w:rsidRDefault="00326120">
      <w:pPr>
        <w:ind w:left="705" w:right="532" w:hanging="720"/>
      </w:pPr>
      <w:r>
        <w:t xml:space="preserve">Bolin, H. R., Petrucci, V., and Fuller, G. (1975). Characteristics of mechanically harvested raisins produced by dehydration and by field drying. </w:t>
      </w:r>
      <w:r>
        <w:rPr>
          <w:i/>
        </w:rPr>
        <w:t>Journal of Food Science</w:t>
      </w:r>
      <w:r>
        <w:t>.  40:1036–1038</w:t>
      </w:r>
      <w:r>
        <w:rPr>
          <w:color w:val="FF0000"/>
        </w:rPr>
        <w:t xml:space="preserve"> </w:t>
      </w:r>
    </w:p>
    <w:p w:rsidR="00816571" w:rsidRDefault="00326120">
      <w:pPr>
        <w:ind w:left="705" w:right="532" w:hanging="720"/>
      </w:pPr>
      <w:r>
        <w:t>Brand–Miller, J., Burani, J. and Foster-Powell, K. (2003). The new glu</w:t>
      </w:r>
      <w:r>
        <w:t xml:space="preserve">cose revolution, pocket guide to the top 100 low GI Foods.2nd ed. Marlowe and Company. </w:t>
      </w:r>
    </w:p>
    <w:p w:rsidR="00816571" w:rsidRDefault="00326120">
      <w:pPr>
        <w:spacing w:after="252" w:line="259" w:lineRule="auto"/>
        <w:ind w:left="-5" w:right="532"/>
      </w:pPr>
      <w:r>
        <w:t xml:space="preserve">Brennan, J. G. (2006). Food processing handbook. Food processing handbook. </w:t>
      </w:r>
    </w:p>
    <w:p w:rsidR="00816571" w:rsidRDefault="00326120">
      <w:pPr>
        <w:spacing w:line="259" w:lineRule="auto"/>
        <w:ind w:left="730" w:right="532"/>
      </w:pPr>
      <w:r>
        <w:t xml:space="preserve">Weinheim: Wiley </w:t>
      </w:r>
    </w:p>
    <w:p w:rsidR="00816571" w:rsidRDefault="00326120">
      <w:pPr>
        <w:ind w:left="705" w:right="532" w:hanging="720"/>
      </w:pPr>
      <w:r>
        <w:t xml:space="preserve">Burkill, H. M. (1995). The Useful Plants of West Tropical Africa. (Vol. 3, </w:t>
      </w:r>
      <w:r>
        <w:t xml:space="preserve">Families JL) Royal Botanic Gardens, Kew. </w:t>
      </w:r>
    </w:p>
    <w:p w:rsidR="00816571" w:rsidRDefault="00326120">
      <w:pPr>
        <w:spacing w:after="252" w:line="259" w:lineRule="auto"/>
        <w:ind w:left="-5" w:right="532"/>
      </w:pPr>
      <w:r>
        <w:t xml:space="preserve">Cogne, A. L. (2002). Phytochemical investigation of plants used in African medicine: </w:t>
      </w:r>
    </w:p>
    <w:p w:rsidR="00816571" w:rsidRDefault="00326120">
      <w:pPr>
        <w:ind w:left="730" w:right="532"/>
      </w:pPr>
      <w:r>
        <w:rPr>
          <w:i/>
        </w:rPr>
        <w:t>Dioscorea sylvatica</w:t>
      </w:r>
      <w:r>
        <w:t xml:space="preserve"> (Dioscoreacea), Urginiaaltissima (Liliaceae), Jamesbrittiniafodina and Jamesbrittiniaelegantissima (Scrophul</w:t>
      </w:r>
      <w:r>
        <w:t xml:space="preserve">ariaceae), M.S. thesis, University of Lausanne, Lausanne, Switzerland. </w:t>
      </w:r>
    </w:p>
    <w:p w:rsidR="00816571" w:rsidRDefault="00326120">
      <w:pPr>
        <w:ind w:left="705" w:right="532" w:hanging="720"/>
      </w:pPr>
      <w:r>
        <w:t xml:space="preserve">Coursey, D. G. (1967). Yams: An Account of the Nature, Cultivation and Utilization of the Useful Members of </w:t>
      </w:r>
      <w:r>
        <w:rPr>
          <w:i/>
        </w:rPr>
        <w:t>Dioscoreacea.</w:t>
      </w:r>
      <w:r>
        <w:t xml:space="preserve"> Longmans: London, UK. </w:t>
      </w:r>
    </w:p>
    <w:p w:rsidR="00816571" w:rsidRDefault="00326120">
      <w:pPr>
        <w:ind w:left="705" w:right="532" w:hanging="720"/>
      </w:pPr>
      <w:r>
        <w:t>Coursey, D. G. (1983). Yams. In: Hand B</w:t>
      </w:r>
      <w:r>
        <w:t xml:space="preserve">ook of Tropical Foods. Chan H. T. (Eds.). Marcel Dekker, New York, USA. pp 555-601. </w:t>
      </w:r>
    </w:p>
    <w:p w:rsidR="00816571" w:rsidRDefault="00326120">
      <w:pPr>
        <w:spacing w:after="252" w:line="259" w:lineRule="auto"/>
        <w:ind w:left="-5" w:right="532"/>
      </w:pPr>
      <w:r>
        <w:t xml:space="preserve">Crank, J. (1975). The Mathematics of Diffusion. 2nd Edition, Oxford University </w:t>
      </w:r>
    </w:p>
    <w:p w:rsidR="00816571" w:rsidRDefault="00326120">
      <w:pPr>
        <w:spacing w:after="372" w:line="259" w:lineRule="auto"/>
        <w:ind w:left="730" w:right="532"/>
      </w:pPr>
      <w:r>
        <w:t xml:space="preserve">Press, England. </w:t>
      </w:r>
    </w:p>
    <w:p w:rsidR="00816571" w:rsidRDefault="00326120">
      <w:pPr>
        <w:spacing w:after="252" w:line="259" w:lineRule="auto"/>
        <w:ind w:left="-5" w:right="532"/>
      </w:pPr>
      <w:r>
        <w:t xml:space="preserve">Cui, S. W. (2005). Understanding Starch and their Role in Foods. Food </w:t>
      </w:r>
    </w:p>
    <w:p w:rsidR="00816571" w:rsidRDefault="00326120">
      <w:pPr>
        <w:ind w:left="730" w:right="532"/>
      </w:pPr>
      <w:r>
        <w:lastRenderedPageBreak/>
        <w:t>Car</w:t>
      </w:r>
      <w:r>
        <w:t xml:space="preserve">bohydrates: Chemistry, Physical properties, and Applications. Florida. CRC Press, Pp. 310-349. </w:t>
      </w:r>
    </w:p>
    <w:p w:rsidR="00816571" w:rsidRDefault="00326120">
      <w:pPr>
        <w:ind w:left="705" w:right="532" w:hanging="720"/>
      </w:pPr>
      <w:r>
        <w:t>Dadali, G., K</w:t>
      </w:r>
      <w:r>
        <w:rPr>
          <w:i/>
        </w:rPr>
        <w:t>ı</w:t>
      </w:r>
      <w:r>
        <w:t>l</w:t>
      </w:r>
      <w:r>
        <w:rPr>
          <w:i/>
        </w:rPr>
        <w:t>ı</w:t>
      </w:r>
      <w:r>
        <w:t>c¸ Apar, D., and O¨ zbek, B. (2007b). Estimation of effective moisture diffusivity of okra for microwave drying. Drying Technology. 25:1445–1450</w:t>
      </w:r>
      <w:r>
        <w:t xml:space="preserve">. </w:t>
      </w:r>
    </w:p>
    <w:p w:rsidR="00816571" w:rsidRDefault="00326120">
      <w:pPr>
        <w:ind w:left="705" w:right="532" w:hanging="720"/>
      </w:pPr>
      <w:r>
        <w:t>Dadali, G., K</w:t>
      </w:r>
      <w:r>
        <w:rPr>
          <w:i/>
        </w:rPr>
        <w:t>ı</w:t>
      </w:r>
      <w:r>
        <w:t>l</w:t>
      </w:r>
      <w:r>
        <w:rPr>
          <w:i/>
        </w:rPr>
        <w:t>ı</w:t>
      </w:r>
      <w:r>
        <w:t xml:space="preserve">c¸, D., and O¨ zbek, B. (2007a). Microwave drying kinetics of okra. </w:t>
      </w:r>
      <w:r>
        <w:rPr>
          <w:i/>
        </w:rPr>
        <w:t>Drying Technology</w:t>
      </w:r>
      <w:r>
        <w:t xml:space="preserve">, 25: 917–924. </w:t>
      </w:r>
    </w:p>
    <w:p w:rsidR="00816571" w:rsidRDefault="00326120">
      <w:pPr>
        <w:ind w:left="705" w:right="532" w:hanging="720"/>
      </w:pPr>
      <w:r>
        <w:t xml:space="preserve">Demir, V., Gunhan, T. and Yagcioglu, A. K. (2007). Mathematical modelling of convection drying of green table olives. </w:t>
      </w:r>
      <w:r>
        <w:rPr>
          <w:i/>
        </w:rPr>
        <w:t>Biosystems Enginee</w:t>
      </w:r>
      <w:r>
        <w:rPr>
          <w:i/>
        </w:rPr>
        <w:t>ring</w:t>
      </w:r>
      <w:r>
        <w:t>, 98:47– 53.</w:t>
      </w:r>
      <w:r>
        <w:rPr>
          <w:color w:val="FF0000"/>
        </w:rPr>
        <w:t xml:space="preserve"> </w:t>
      </w:r>
    </w:p>
    <w:p w:rsidR="00816571" w:rsidRDefault="00326120">
      <w:pPr>
        <w:spacing w:after="253" w:line="259" w:lineRule="auto"/>
        <w:ind w:left="-5" w:right="532"/>
      </w:pPr>
      <w:r>
        <w:t xml:space="preserve">Demirtas, C., Ayhan, T. and Kaygusuz, K. (1998). Drying behavior of hazelnuts.  </w:t>
      </w:r>
    </w:p>
    <w:p w:rsidR="00816571" w:rsidRDefault="00326120">
      <w:pPr>
        <w:spacing w:after="120" w:line="259" w:lineRule="auto"/>
        <w:ind w:left="715" w:right="0"/>
        <w:jc w:val="left"/>
      </w:pPr>
      <w:r>
        <w:rPr>
          <w:i/>
        </w:rPr>
        <w:t>Journal of the</w:t>
      </w:r>
      <w:r>
        <w:t xml:space="preserve"> </w:t>
      </w:r>
      <w:r>
        <w:rPr>
          <w:i/>
        </w:rPr>
        <w:t>Science and Agriculture</w:t>
      </w:r>
      <w:r>
        <w:t xml:space="preserve">. 76:559–564.  </w:t>
      </w:r>
    </w:p>
    <w:p w:rsidR="00816571" w:rsidRDefault="00326120">
      <w:pPr>
        <w:ind w:left="705" w:right="532" w:hanging="720"/>
      </w:pPr>
      <w:r>
        <w:t xml:space="preserve">Dinrifo, R. R (2012). Effects of pre-treatments on drying kinetics of sweet potato slices. Agric. </w:t>
      </w:r>
      <w:r>
        <w:rPr>
          <w:i/>
        </w:rPr>
        <w:t>Eng. Int. CIGR Journal</w:t>
      </w:r>
      <w:r>
        <w:t xml:space="preserve">, 14(3): 136-145. </w:t>
      </w:r>
    </w:p>
    <w:p w:rsidR="00816571" w:rsidRDefault="00326120">
      <w:pPr>
        <w:ind w:left="705" w:right="532" w:hanging="720"/>
      </w:pPr>
      <w:r>
        <w:t xml:space="preserve">Diosady, L.L., Patton, D., Rosen, N. and Rubin, L.J. (1985). Degradation of wheat starch. </w:t>
      </w:r>
      <w:r>
        <w:rPr>
          <w:i/>
        </w:rPr>
        <w:t>Journal of Food Science</w:t>
      </w:r>
      <w:r>
        <w:t xml:space="preserve">, 50: 1697-1706. </w:t>
      </w:r>
    </w:p>
    <w:p w:rsidR="00816571" w:rsidRDefault="00326120">
      <w:pPr>
        <w:ind w:left="705" w:right="532" w:hanging="720"/>
      </w:pPr>
      <w:r>
        <w:t xml:space="preserve">Doymaz, I. (2004). Convective air drying characteristics of thin layer carrots. </w:t>
      </w:r>
      <w:r>
        <w:rPr>
          <w:i/>
        </w:rPr>
        <w:t>Jour</w:t>
      </w:r>
      <w:r>
        <w:rPr>
          <w:i/>
        </w:rPr>
        <w:t>nal of Food Engineering</w:t>
      </w:r>
      <w:r>
        <w:t xml:space="preserve">, 61(3): 359–364. </w:t>
      </w:r>
    </w:p>
    <w:p w:rsidR="00816571" w:rsidRDefault="00326120">
      <w:pPr>
        <w:ind w:left="705" w:right="532" w:hanging="720"/>
      </w:pPr>
      <w:r>
        <w:t xml:space="preserve">Doymaz, I. (2006). Thin-layer drying behaviour of mint leaves. </w:t>
      </w:r>
      <w:r>
        <w:rPr>
          <w:i/>
        </w:rPr>
        <w:t>Journal of Food Engineering,</w:t>
      </w:r>
      <w:r>
        <w:t xml:space="preserve"> 74:370–375 </w:t>
      </w:r>
    </w:p>
    <w:p w:rsidR="00816571" w:rsidRDefault="00326120">
      <w:pPr>
        <w:spacing w:after="253" w:line="259" w:lineRule="auto"/>
        <w:ind w:left="-5" w:right="532"/>
      </w:pPr>
      <w:r>
        <w:t xml:space="preserve">Doymaz, I. (2007). Air-drying characteristics of tomatoes. </w:t>
      </w:r>
      <w:r>
        <w:rPr>
          <w:i/>
        </w:rPr>
        <w:t xml:space="preserve">Journal of Food </w:t>
      </w:r>
    </w:p>
    <w:p w:rsidR="00816571" w:rsidRDefault="00326120">
      <w:pPr>
        <w:spacing w:after="372" w:line="259" w:lineRule="auto"/>
        <w:ind w:left="730" w:right="532"/>
      </w:pPr>
      <w:r>
        <w:rPr>
          <w:i/>
        </w:rPr>
        <w:t>Engineering</w:t>
      </w:r>
      <w:r>
        <w:t xml:space="preserve">, 78(4): 1291–1297. </w:t>
      </w:r>
    </w:p>
    <w:p w:rsidR="00816571" w:rsidRDefault="00326120">
      <w:pPr>
        <w:spacing w:after="0"/>
        <w:ind w:left="705" w:right="532" w:hanging="720"/>
      </w:pPr>
      <w:r>
        <w:t>Doymaz, I. 2010. Thin-layer drying characteristics of sweet potato slices and mathematical modelling. Heat and Mass Transfer doi:10.1007/s00231-010-</w:t>
      </w:r>
    </w:p>
    <w:p w:rsidR="00816571" w:rsidRDefault="00326120">
      <w:pPr>
        <w:spacing w:after="372" w:line="259" w:lineRule="auto"/>
        <w:ind w:left="730" w:right="532"/>
      </w:pPr>
      <w:r>
        <w:t xml:space="preserve">0722-3 </w:t>
      </w:r>
    </w:p>
    <w:p w:rsidR="00816571" w:rsidRDefault="00326120">
      <w:pPr>
        <w:ind w:left="705" w:right="532" w:hanging="720"/>
      </w:pPr>
      <w:r>
        <w:lastRenderedPageBreak/>
        <w:t xml:space="preserve">Doymaz, I., and Pala, M. (2003).The thin-layer drying characteristics of corn. </w:t>
      </w:r>
      <w:r>
        <w:rPr>
          <w:i/>
        </w:rPr>
        <w:t>Journal of Food Engi</w:t>
      </w:r>
      <w:r>
        <w:rPr>
          <w:i/>
        </w:rPr>
        <w:t>neering,</w:t>
      </w:r>
      <w:r>
        <w:t xml:space="preserve"> 60(2): 125-130 </w:t>
      </w:r>
    </w:p>
    <w:p w:rsidR="00816571" w:rsidRDefault="00326120">
      <w:pPr>
        <w:ind w:left="705" w:right="532" w:hanging="720"/>
      </w:pPr>
      <w:r>
        <w:t xml:space="preserve">Ece, M.C, and Cihan, A.  (1993). A liquid diffusion model for drying rough rice. </w:t>
      </w:r>
      <w:r>
        <w:rPr>
          <w:i/>
        </w:rPr>
        <w:t>Transactions of American</w:t>
      </w:r>
      <w:r>
        <w:t xml:space="preserve"> </w:t>
      </w:r>
      <w:r>
        <w:rPr>
          <w:i/>
        </w:rPr>
        <w:t>Society of Agricultural Engineers</w:t>
      </w:r>
      <w:r>
        <w:t xml:space="preserve">, 36: 837–840. </w:t>
      </w:r>
    </w:p>
    <w:p w:rsidR="00816571" w:rsidRDefault="00326120">
      <w:pPr>
        <w:ind w:left="705" w:right="532" w:hanging="720"/>
      </w:pPr>
      <w:r>
        <w:t>Egbe, T. A. and Treche, S. (1984). Variability in Chemical Composition of ya</w:t>
      </w:r>
      <w:r>
        <w:t xml:space="preserve">ms grown in Cameroon in: Tropical Root Crops: Production and uses in Africa. International Development Research Centre, Doula. Cameroon. </w:t>
      </w:r>
    </w:p>
    <w:p w:rsidR="00816571" w:rsidRDefault="00326120">
      <w:pPr>
        <w:ind w:left="705" w:right="532" w:hanging="720"/>
      </w:pPr>
      <w:r>
        <w:t>Egyesi, C. N., S., Ogunyemi, S., and Asiedu, R. (2005). Genotype x environment interaction in water yam (</w:t>
      </w:r>
      <w:r>
        <w:rPr>
          <w:i/>
        </w:rPr>
        <w:t>Dioscorea ala</w:t>
      </w:r>
      <w:r>
        <w:rPr>
          <w:i/>
        </w:rPr>
        <w:t>ta</w:t>
      </w:r>
      <w:r>
        <w:t xml:space="preserve">) yield trials in five yam growing states in Nigeria. </w:t>
      </w:r>
      <w:r>
        <w:rPr>
          <w:i/>
        </w:rPr>
        <w:t>Journal of Genetics and Breeding</w:t>
      </w:r>
      <w:r>
        <w:t xml:space="preserve">, 59: 81-88. </w:t>
      </w:r>
    </w:p>
    <w:p w:rsidR="00816571" w:rsidRDefault="00326120">
      <w:pPr>
        <w:ind w:left="705" w:right="532" w:hanging="720"/>
      </w:pPr>
      <w:r>
        <w:t xml:space="preserve">Ejoh, S. I., Obagtolu, V. A, Olanipekun, O. T, and Farinde, E. O. (2013) Extending the use of an underutilized I: Physico chemical and Pasting Properties </w:t>
      </w:r>
      <w:r>
        <w:t>of cocoyam (</w:t>
      </w:r>
      <w:r>
        <w:rPr>
          <w:i/>
        </w:rPr>
        <w:t>Xanthosoma sagittifolium</w:t>
      </w:r>
      <w:r>
        <w:t xml:space="preserve">) flour and its suitability for making biscuits. </w:t>
      </w:r>
      <w:r>
        <w:rPr>
          <w:i/>
        </w:rPr>
        <w:t>African Journal of Food Science,</w:t>
      </w:r>
      <w:r>
        <w:t xml:space="preserve"> 7(9): 264-273. </w:t>
      </w:r>
    </w:p>
    <w:p w:rsidR="00816571" w:rsidRDefault="00326120">
      <w:pPr>
        <w:ind w:left="705" w:right="532" w:hanging="720"/>
      </w:pPr>
      <w:r>
        <w:t xml:space="preserve">Eka, O. U. (1978). Chemical Evaluation of the nutritive value of soya paps and porridges. The Nigerian Weaning Foods. </w:t>
      </w:r>
      <w:r>
        <w:rPr>
          <w:i/>
        </w:rPr>
        <w:t>Food</w:t>
      </w:r>
      <w:r>
        <w:rPr>
          <w:i/>
        </w:rPr>
        <w:t xml:space="preserve"> Chemistry</w:t>
      </w:r>
      <w:r>
        <w:t xml:space="preserve">, 3:199-206. </w:t>
      </w:r>
    </w:p>
    <w:p w:rsidR="00816571" w:rsidRDefault="00326120">
      <w:pPr>
        <w:spacing w:after="252" w:line="259" w:lineRule="auto"/>
        <w:ind w:left="-5" w:right="532"/>
      </w:pPr>
      <w:r>
        <w:t>Eka, O. U. (1998).</w:t>
      </w:r>
      <w:r>
        <w:rPr>
          <w:b/>
        </w:rPr>
        <w:t xml:space="preserve"> </w:t>
      </w:r>
      <w:r>
        <w:t xml:space="preserve">Roots and Tubers In: Nutritional quality of plant foods. Macmillan </w:t>
      </w:r>
    </w:p>
    <w:p w:rsidR="00816571" w:rsidRDefault="00326120">
      <w:pPr>
        <w:spacing w:after="372" w:line="259" w:lineRule="auto"/>
        <w:ind w:left="730" w:right="532"/>
      </w:pPr>
      <w:r>
        <w:t xml:space="preserve">Press, London. Pp 1-31. </w:t>
      </w:r>
    </w:p>
    <w:p w:rsidR="00816571" w:rsidRDefault="00326120">
      <w:pPr>
        <w:spacing w:after="252" w:line="259" w:lineRule="auto"/>
        <w:ind w:left="-5" w:right="532"/>
      </w:pPr>
      <w:r>
        <w:t xml:space="preserve">Eke-Ejiofor, J. and Owuno, F. (2012).Functional and Pasting Properties of Wheat/ </w:t>
      </w:r>
    </w:p>
    <w:p w:rsidR="00816571" w:rsidRDefault="00326120">
      <w:pPr>
        <w:spacing w:after="120" w:line="477" w:lineRule="auto"/>
        <w:ind w:left="715" w:right="0"/>
        <w:jc w:val="left"/>
      </w:pPr>
      <w:r>
        <w:t>Three leaved Yam (</w:t>
      </w:r>
      <w:r>
        <w:rPr>
          <w:i/>
        </w:rPr>
        <w:t>Dioscorea dumetorum</w:t>
      </w:r>
      <w:r>
        <w:t>)</w:t>
      </w:r>
      <w:r>
        <w:t xml:space="preserve"> composite flour blend. </w:t>
      </w:r>
      <w:r>
        <w:rPr>
          <w:i/>
        </w:rPr>
        <w:t>Global Research</w:t>
      </w:r>
      <w:r>
        <w:t xml:space="preserve"> </w:t>
      </w:r>
      <w:r>
        <w:rPr>
          <w:i/>
        </w:rPr>
        <w:t>Journal of Agricultural and Biological Sciences</w:t>
      </w:r>
      <w:r>
        <w:t xml:space="preserve">. 3 (4):330 –335 </w:t>
      </w:r>
    </w:p>
    <w:p w:rsidR="00816571" w:rsidRDefault="00326120">
      <w:pPr>
        <w:ind w:left="705" w:right="532" w:hanging="720"/>
      </w:pPr>
      <w:r>
        <w:t xml:space="preserve">Eleazu, C.O., Amayor, J.U., Ikpeama, A.I and Awa, W. (2011). Studies on the nutrient composition, antioxidants activities, functional properties and microbial load of </w:t>
      </w:r>
      <w:r>
        <w:lastRenderedPageBreak/>
        <w:t xml:space="preserve">flours of 10 elite cassava (Manihot esculenta) varieties. </w:t>
      </w:r>
      <w:r>
        <w:rPr>
          <w:i/>
        </w:rPr>
        <w:t>Asian Journal of Clinical Nutri</w:t>
      </w:r>
      <w:r>
        <w:rPr>
          <w:i/>
        </w:rPr>
        <w:t>tion</w:t>
      </w:r>
      <w:r>
        <w:t xml:space="preserve"> 3:33-39.</w:t>
      </w:r>
      <w:r>
        <w:rPr>
          <w:color w:val="FF0000"/>
        </w:rPr>
        <w:t xml:space="preserve"> </w:t>
      </w:r>
    </w:p>
    <w:p w:rsidR="00816571" w:rsidRDefault="00326120">
      <w:pPr>
        <w:ind w:left="705" w:right="532" w:hanging="720"/>
      </w:pPr>
      <w:r>
        <w:t>Erbay, Z. and Icier, F. (2008). Thin-layer drying behaviours of Olive leaves (</w:t>
      </w:r>
      <w:r>
        <w:rPr>
          <w:i/>
        </w:rPr>
        <w:t>Okea europaca</w:t>
      </w:r>
      <w:r>
        <w:t xml:space="preserve"> </w:t>
      </w:r>
      <w:r>
        <w:rPr>
          <w:i/>
        </w:rPr>
        <w:t>L</w:t>
      </w:r>
      <w:r>
        <w:t xml:space="preserve">). </w:t>
      </w:r>
      <w:r>
        <w:rPr>
          <w:i/>
        </w:rPr>
        <w:t>Journal of Food Process Engineering</w:t>
      </w:r>
      <w:r>
        <w:t xml:space="preserve">, 33:287-308. </w:t>
      </w:r>
    </w:p>
    <w:p w:rsidR="00816571" w:rsidRDefault="00326120">
      <w:pPr>
        <w:ind w:left="705" w:right="532" w:hanging="720"/>
      </w:pPr>
      <w:r>
        <w:t>Erenturk, K., Erenturk, S. and Tabil, L. G. (2004). A comparative study for the estimation of d</w:t>
      </w:r>
      <w:r>
        <w:t xml:space="preserve">ynamical drying behavior of </w:t>
      </w:r>
      <w:r>
        <w:rPr>
          <w:i/>
        </w:rPr>
        <w:t>Echinacea angustifolia</w:t>
      </w:r>
      <w:r>
        <w:t xml:space="preserve">: regression analysis and neural network. </w:t>
      </w:r>
      <w:r>
        <w:rPr>
          <w:i/>
        </w:rPr>
        <w:t>Computers and Electronics in Agriculture</w:t>
      </w:r>
      <w:r>
        <w:t xml:space="preserve">, 45:71–90. </w:t>
      </w:r>
    </w:p>
    <w:p w:rsidR="00816571" w:rsidRDefault="00326120">
      <w:pPr>
        <w:spacing w:after="252" w:line="259" w:lineRule="auto"/>
        <w:ind w:left="-5" w:right="532"/>
      </w:pPr>
      <w:r>
        <w:t xml:space="preserve">Eva, R. (1983). Food, Health and you. A book on Nutrition with Special Reference to </w:t>
      </w:r>
    </w:p>
    <w:p w:rsidR="00816571" w:rsidRDefault="00326120">
      <w:pPr>
        <w:spacing w:line="259" w:lineRule="auto"/>
        <w:ind w:left="730" w:right="532"/>
      </w:pPr>
      <w:r>
        <w:t>East Africa, McMillan Publ</w:t>
      </w:r>
      <w:r>
        <w:t xml:space="preserve">ishers, London, pp: 14-25. </w:t>
      </w:r>
    </w:p>
    <w:p w:rsidR="00816571" w:rsidRDefault="00326120">
      <w:pPr>
        <w:spacing w:after="252" w:line="259" w:lineRule="auto"/>
        <w:ind w:left="-5" w:right="532"/>
      </w:pPr>
      <w:r>
        <w:t xml:space="preserve">Ezeocha, V.C and Ojimelukwe, P.C. (2012). The Impact of Cooking on the Proximate </w:t>
      </w:r>
    </w:p>
    <w:p w:rsidR="00816571" w:rsidRDefault="00326120">
      <w:pPr>
        <w:ind w:left="730" w:right="532"/>
      </w:pPr>
      <w:r>
        <w:t>Composition and anti-nutritional factors of water yam (</w:t>
      </w:r>
      <w:r>
        <w:rPr>
          <w:i/>
        </w:rPr>
        <w:t>Dioscorea Alata</w:t>
      </w:r>
      <w:r>
        <w:t xml:space="preserve">). </w:t>
      </w:r>
      <w:r>
        <w:rPr>
          <w:i/>
        </w:rPr>
        <w:t>Journal of Stored Products and Post-harvest Research.</w:t>
      </w:r>
      <w:r>
        <w:t xml:space="preserve"> 3(13):172-176. </w:t>
      </w:r>
    </w:p>
    <w:p w:rsidR="00816571" w:rsidRDefault="00326120">
      <w:pPr>
        <w:ind w:left="705" w:right="532" w:hanging="720"/>
      </w:pPr>
      <w:r>
        <w:t>Eze</w:t>
      </w:r>
      <w:r>
        <w:t>ocha, V.C., Ojimelukwe, P.C. and Onwuka, G.I. (2012). Effect of cooking on Nutritional and Phytochemical Components of trifoliate yam (</w:t>
      </w:r>
      <w:r>
        <w:rPr>
          <w:i/>
        </w:rPr>
        <w:t>Dioscorea dumetorum</w:t>
      </w:r>
      <w:r>
        <w:t xml:space="preserve">) Journal of </w:t>
      </w:r>
      <w:r>
        <w:rPr>
          <w:i/>
        </w:rPr>
        <w:t>Biochemistry and Bioinform</w:t>
      </w:r>
      <w:r>
        <w:t xml:space="preserve"> 1:26-30.</w:t>
      </w:r>
      <w:r>
        <w:rPr>
          <w:color w:val="FF0000"/>
        </w:rPr>
        <w:t xml:space="preserve"> </w:t>
      </w:r>
    </w:p>
    <w:p w:rsidR="00816571" w:rsidRDefault="00326120">
      <w:pPr>
        <w:ind w:left="705" w:right="532" w:hanging="720"/>
      </w:pPr>
      <w:r>
        <w:t xml:space="preserve">Falade, K. O and Onyeoziri, N. F. (2012).Effects of </w:t>
      </w:r>
      <w:r>
        <w:t>cultivar and drying method on colour, pasting and sensory attributes of instant yam (</w:t>
      </w:r>
      <w:r>
        <w:rPr>
          <w:i/>
        </w:rPr>
        <w:t>Dioscorea rotundata</w:t>
      </w:r>
      <w:r>
        <w:t xml:space="preserve">) flours. </w:t>
      </w:r>
      <w:r>
        <w:rPr>
          <w:i/>
        </w:rPr>
        <w:t>Food and Bioprocess Technology</w:t>
      </w:r>
      <w:r>
        <w:t xml:space="preserve">, 5(3), 879–887. </w:t>
      </w:r>
    </w:p>
    <w:p w:rsidR="00816571" w:rsidRDefault="00326120">
      <w:pPr>
        <w:ind w:left="705" w:right="532" w:hanging="720"/>
      </w:pPr>
      <w:r>
        <w:t>Falade, K. O., Olurin, T. O., Ike, E. A., and Aworh, O. C. (2007).Effect of pre</w:t>
      </w:r>
      <w:r>
        <w:t xml:space="preserve">treatment and temperature on air-drying of Dioscorea alata and Dioscorea rotundata slices. </w:t>
      </w:r>
      <w:r>
        <w:rPr>
          <w:i/>
        </w:rPr>
        <w:t>Journal of Food Engineering</w:t>
      </w:r>
      <w:r>
        <w:t xml:space="preserve">, 80(4): 1002–1010. </w:t>
      </w:r>
    </w:p>
    <w:p w:rsidR="00816571" w:rsidRDefault="00326120">
      <w:pPr>
        <w:spacing w:after="1"/>
        <w:ind w:left="705" w:right="532" w:hanging="720"/>
      </w:pPr>
      <w:r>
        <w:t>Famurewa, J.A.V., Oluwamukomi, M. O and Alaba J. O. (2013). Effect of different drying  methods on the physicochemica</w:t>
      </w:r>
      <w:r>
        <w:t xml:space="preserve">l characteristics of cassava flour </w:t>
      </w:r>
    </w:p>
    <w:p w:rsidR="00816571" w:rsidRDefault="00326120">
      <w:pPr>
        <w:spacing w:after="120" w:line="476" w:lineRule="auto"/>
        <w:ind w:left="715" w:right="0"/>
        <w:jc w:val="left"/>
      </w:pPr>
      <w:r>
        <w:lastRenderedPageBreak/>
        <w:t>(“pupuru</w:t>
      </w:r>
      <w:r>
        <w:rPr>
          <w:i/>
        </w:rPr>
        <w:t>”) International</w:t>
      </w:r>
      <w:r>
        <w:t xml:space="preserve"> </w:t>
      </w:r>
      <w:r>
        <w:rPr>
          <w:i/>
        </w:rPr>
        <w:t>Journal of Biological and. Chemical Sciences</w:t>
      </w:r>
      <w:r>
        <w:t xml:space="preserve">. 7(2): 832-839 </w:t>
      </w:r>
    </w:p>
    <w:p w:rsidR="00816571" w:rsidRDefault="00326120">
      <w:pPr>
        <w:spacing w:after="0"/>
        <w:ind w:left="705" w:right="532" w:hanging="720"/>
      </w:pPr>
      <w:r>
        <w:t>FAO (1987). The Nutrition and Feeding of Farmed Fish and Shrimp –A Training Manual 1.he essential nutrients. Food and Agriculture Orga</w:t>
      </w:r>
      <w:r>
        <w:t xml:space="preserve">nization. </w:t>
      </w:r>
    </w:p>
    <w:p w:rsidR="00816571" w:rsidRDefault="00326120">
      <w:pPr>
        <w:spacing w:after="252" w:line="259" w:lineRule="auto"/>
        <w:ind w:left="730" w:right="532"/>
      </w:pPr>
      <w:r>
        <w:t>http://www.fao.org/3/contents/d66b3e1f-c059-50fa-9ba2-</w:t>
      </w:r>
    </w:p>
    <w:p w:rsidR="00816571" w:rsidRDefault="00326120">
      <w:pPr>
        <w:spacing w:after="372" w:line="259" w:lineRule="auto"/>
        <w:ind w:left="730" w:right="532"/>
      </w:pPr>
      <w:r>
        <w:t xml:space="preserve">717e9940b7f1/AB470E00.htm </w:t>
      </w:r>
    </w:p>
    <w:p w:rsidR="00816571" w:rsidRDefault="00326120">
      <w:pPr>
        <w:spacing w:after="252" w:line="259" w:lineRule="auto"/>
        <w:ind w:left="-5" w:right="532"/>
      </w:pPr>
      <w:r>
        <w:t xml:space="preserve">FAO, (1968). Food Composition Table for Use in Africa. Food and Agricultural </w:t>
      </w:r>
    </w:p>
    <w:p w:rsidR="00816571" w:rsidRDefault="00326120">
      <w:pPr>
        <w:spacing w:after="372" w:line="259" w:lineRule="auto"/>
        <w:ind w:left="730" w:right="532"/>
      </w:pPr>
      <w:r>
        <w:t xml:space="preserve">Organisation. Rome, Italy. </w:t>
      </w:r>
    </w:p>
    <w:p w:rsidR="00816571" w:rsidRDefault="00326120">
      <w:pPr>
        <w:spacing w:after="252" w:line="259" w:lineRule="auto"/>
        <w:ind w:left="-5" w:right="532"/>
      </w:pPr>
      <w:r>
        <w:t xml:space="preserve">FAO, (1972). Food Composition Table </w:t>
      </w:r>
      <w:r>
        <w:t xml:space="preserve">for Use in East Africa. Food and Agricultural </w:t>
      </w:r>
    </w:p>
    <w:p w:rsidR="00816571" w:rsidRDefault="00326120">
      <w:pPr>
        <w:spacing w:line="259" w:lineRule="auto"/>
        <w:ind w:left="730" w:right="532"/>
      </w:pPr>
      <w:r>
        <w:t xml:space="preserve">Organisation. Rome, Italy. </w:t>
      </w:r>
    </w:p>
    <w:p w:rsidR="00816571" w:rsidRDefault="00326120">
      <w:pPr>
        <w:spacing w:after="372" w:line="259" w:lineRule="auto"/>
        <w:ind w:left="-5" w:right="532"/>
      </w:pPr>
      <w:r>
        <w:t>FAO, (1997).</w:t>
      </w:r>
      <w:r>
        <w:rPr>
          <w:b/>
        </w:rPr>
        <w:t xml:space="preserve"> </w:t>
      </w:r>
      <w:r>
        <w:t xml:space="preserve">Food Production Year book. 50:160-168. </w:t>
      </w:r>
    </w:p>
    <w:p w:rsidR="00816571" w:rsidRDefault="00326120">
      <w:pPr>
        <w:ind w:left="705" w:right="532" w:hanging="720"/>
      </w:pPr>
      <w:r>
        <w:t>FAO, (2005).</w:t>
      </w:r>
      <w:r>
        <w:rPr>
          <w:b/>
        </w:rPr>
        <w:t xml:space="preserve"> </w:t>
      </w:r>
      <w:r>
        <w:t xml:space="preserve">Production Year book, Vol. 55. Collection FAO statistics no. 170. FAO, Rome Italy </w:t>
      </w:r>
    </w:p>
    <w:p w:rsidR="00816571" w:rsidRDefault="00326120">
      <w:pPr>
        <w:tabs>
          <w:tab w:val="center" w:pos="1911"/>
          <w:tab w:val="center" w:pos="3058"/>
          <w:tab w:val="center" w:pos="4219"/>
          <w:tab w:val="center" w:pos="5202"/>
          <w:tab w:val="center" w:pos="6183"/>
          <w:tab w:val="center" w:pos="7651"/>
        </w:tabs>
        <w:spacing w:after="258" w:line="259" w:lineRule="auto"/>
        <w:ind w:left="-15" w:right="0" w:firstLine="0"/>
        <w:jc w:val="left"/>
      </w:pPr>
      <w:r>
        <w:t xml:space="preserve">FAO/WHO </w:t>
      </w:r>
      <w:r>
        <w:tab/>
        <w:t xml:space="preserve">(2002). </w:t>
      </w:r>
      <w:r>
        <w:tab/>
        <w:t xml:space="preserve">Human </w:t>
      </w:r>
      <w:r>
        <w:tab/>
        <w:t>vitamin</w:t>
      </w:r>
      <w:r>
        <w:t xml:space="preserve"> </w:t>
      </w:r>
      <w:r>
        <w:tab/>
        <w:t xml:space="preserve">and </w:t>
      </w:r>
      <w:r>
        <w:tab/>
        <w:t xml:space="preserve">mineral </w:t>
      </w:r>
      <w:r>
        <w:tab/>
        <w:t xml:space="preserve">requirements. </w:t>
      </w:r>
    </w:p>
    <w:p w:rsidR="00816571" w:rsidRDefault="00326120">
      <w:pPr>
        <w:spacing w:after="372" w:line="259" w:lineRule="auto"/>
        <w:ind w:left="730" w:right="532"/>
      </w:pPr>
      <w:r>
        <w:t xml:space="preserve">(ftp://ftp.fao.org/docrep/fao/004/y2809e/y2809e00.pdf </w:t>
      </w:r>
    </w:p>
    <w:p w:rsidR="00816571" w:rsidRDefault="00326120">
      <w:pPr>
        <w:ind w:left="705" w:right="532" w:hanging="720"/>
      </w:pPr>
      <w:r>
        <w:t xml:space="preserve">FAO/WHO. (1973). Energy and Protein Requirement (Vol. 52 pp 1-118) Technical Report Series. Switzerland, Geneva. WHO </w:t>
      </w:r>
    </w:p>
    <w:p w:rsidR="00816571" w:rsidRDefault="00326120">
      <w:pPr>
        <w:spacing w:after="291" w:line="259" w:lineRule="auto"/>
        <w:ind w:left="-5" w:right="532"/>
      </w:pPr>
      <w:r>
        <w:t>Fellows, J. P. (2000). Food Processing Technology, P</w:t>
      </w:r>
      <w:r>
        <w:t>rinciples and Practice 2</w:t>
      </w:r>
      <w:r>
        <w:rPr>
          <w:vertAlign w:val="superscript"/>
        </w:rPr>
        <w:t>nd</w:t>
      </w:r>
      <w:r>
        <w:t xml:space="preserve"> </w:t>
      </w:r>
    </w:p>
    <w:p w:rsidR="00816571" w:rsidRDefault="00326120">
      <w:pPr>
        <w:spacing w:after="390" w:line="259" w:lineRule="auto"/>
        <w:ind w:left="730" w:right="532"/>
      </w:pPr>
      <w:r>
        <w:t xml:space="preserve">Edition. CRC Press, Woodhead Publishing Limited.  </w:t>
      </w:r>
    </w:p>
    <w:p w:rsidR="00816571" w:rsidRDefault="00326120">
      <w:pPr>
        <w:spacing w:after="258" w:line="259" w:lineRule="auto"/>
        <w:ind w:left="-5" w:right="532"/>
      </w:pPr>
      <w:r>
        <w:t xml:space="preserve">Florida„s Natural Areas. University of Florida, Gainesville.165p, available from 1 – </w:t>
      </w:r>
    </w:p>
    <w:p w:rsidR="00816571" w:rsidRDefault="00326120">
      <w:pPr>
        <w:spacing w:after="372" w:line="259" w:lineRule="auto"/>
        <w:ind w:left="730" w:right="532"/>
      </w:pPr>
      <w:r>
        <w:t xml:space="preserve">800 – 226 – 1764. </w:t>
      </w:r>
    </w:p>
    <w:p w:rsidR="00816571" w:rsidRDefault="00326120">
      <w:pPr>
        <w:ind w:left="705" w:right="532" w:hanging="720"/>
      </w:pPr>
      <w:r>
        <w:t xml:space="preserve">Gedil, M., and Sartie, A. (2010).Perspectives on molecular breeding of Africa‟s main staple food crops – cassava and yams. </w:t>
      </w:r>
      <w:r>
        <w:rPr>
          <w:i/>
        </w:rPr>
        <w:t>Aspects of Applied Biology</w:t>
      </w:r>
      <w:r>
        <w:t xml:space="preserve">, 96: 123135. </w:t>
      </w:r>
    </w:p>
    <w:p w:rsidR="00816571" w:rsidRDefault="00326120">
      <w:pPr>
        <w:spacing w:after="0"/>
        <w:ind w:left="705" w:right="532" w:hanging="720"/>
      </w:pPr>
      <w:r>
        <w:lastRenderedPageBreak/>
        <w:t>Goyal, R. K., Kingsly, A. R. P., Manikantan, M. R. and Ilyas, S. M. (2006). Thin layer dryin</w:t>
      </w:r>
      <w:r>
        <w:t xml:space="preserve">g  kinetics of raw mango slices. </w:t>
      </w:r>
      <w:r>
        <w:rPr>
          <w:i/>
        </w:rPr>
        <w:t>Biosystems Engineering</w:t>
      </w:r>
      <w:r>
        <w:t xml:space="preserve"> 95(1): </w:t>
      </w:r>
    </w:p>
    <w:p w:rsidR="00816571" w:rsidRDefault="00326120">
      <w:pPr>
        <w:spacing w:after="372" w:line="259" w:lineRule="auto"/>
        <w:ind w:left="730" w:right="532"/>
      </w:pPr>
      <w:r>
        <w:t xml:space="preserve">43-49. </w:t>
      </w:r>
    </w:p>
    <w:p w:rsidR="00816571" w:rsidRDefault="00326120">
      <w:pPr>
        <w:ind w:left="705" w:right="532" w:hanging="720"/>
      </w:pPr>
      <w:r>
        <w:t>Goyal, R. K., Kingsly, A. R. P., Manikantan, M. R. and Ilyas, S. M. (2007). Mathematical  modelling of thin layer drying kinetics of plum in a tunnel dryer. Journal of Food Engineering</w:t>
      </w:r>
      <w:r>
        <w:t xml:space="preserve"> 79(1): 176-180. </w:t>
      </w:r>
    </w:p>
    <w:p w:rsidR="00816571" w:rsidRDefault="00326120">
      <w:pPr>
        <w:spacing w:after="0"/>
        <w:ind w:left="705" w:right="532" w:hanging="720"/>
      </w:pPr>
      <w:r>
        <w:t xml:space="preserve">Goyal, R.K., Mujjeb, O. and Bhargava, V.K. (2008). Mathematical modelling of thin layer  drying kinetics of apple in tunnel dryer. Inter. J. Food Eng. 4(8): </w:t>
      </w:r>
    </w:p>
    <w:p w:rsidR="00816571" w:rsidRDefault="00326120">
      <w:pPr>
        <w:spacing w:line="259" w:lineRule="auto"/>
        <w:ind w:left="730" w:right="532"/>
      </w:pPr>
      <w:r>
        <w:t xml:space="preserve">Article 8 </w:t>
      </w:r>
    </w:p>
    <w:p w:rsidR="00816571" w:rsidRDefault="00326120">
      <w:pPr>
        <w:ind w:left="705" w:right="532" w:hanging="720"/>
      </w:pPr>
      <w:r>
        <w:t>Gunhan, T., Demir, V., Hancioglu, E, and Hepbasli, A. (2005). Mathema</w:t>
      </w:r>
      <w:r>
        <w:t xml:space="preserve">tical modelling of drying of bay leaves. </w:t>
      </w:r>
      <w:r>
        <w:rPr>
          <w:i/>
        </w:rPr>
        <w:t>Energy Conversion and Management</w:t>
      </w:r>
      <w:r>
        <w:t>. 46:1667–1679.</w:t>
      </w:r>
      <w:r>
        <w:rPr>
          <w:color w:val="FF0000"/>
        </w:rPr>
        <w:t xml:space="preserve"> </w:t>
      </w:r>
    </w:p>
    <w:p w:rsidR="00816571" w:rsidRDefault="00326120">
      <w:pPr>
        <w:ind w:left="705" w:right="532" w:hanging="720"/>
      </w:pPr>
      <w:r>
        <w:t xml:space="preserve">Gupta, D. and Singh, J. (1989). P-Hydroxyaceptophenone derivatives from Dioscorea bulbifera.  </w:t>
      </w:r>
      <w:r>
        <w:rPr>
          <w:i/>
        </w:rPr>
        <w:t>Phytochemistry</w:t>
      </w:r>
      <w:r>
        <w:t xml:space="preserve">, 28(3): 947-949. </w:t>
      </w:r>
    </w:p>
    <w:p w:rsidR="00816571" w:rsidRDefault="00326120">
      <w:pPr>
        <w:ind w:left="705" w:right="532" w:hanging="720"/>
      </w:pPr>
      <w:r>
        <w:t xml:space="preserve">Hahn, S. K. (1995). Yams: </w:t>
      </w:r>
      <w:r>
        <w:rPr>
          <w:i/>
        </w:rPr>
        <w:t>Dioscorea</w:t>
      </w:r>
      <w:r>
        <w:t xml:space="preserve"> spe</w:t>
      </w:r>
      <w:r>
        <w:t>cies (Dioscoreacea) in Kambaska, K., Sahoo, S., and Prusti, A. (2008). Effect of plant growth regulator on in vitro micro propagation of „bitter yam‟ (</w:t>
      </w:r>
      <w:r>
        <w:rPr>
          <w:i/>
        </w:rPr>
        <w:t>Dioscorea hispida</w:t>
      </w:r>
      <w:r>
        <w:t xml:space="preserve"> Dennst). </w:t>
      </w:r>
      <w:r>
        <w:rPr>
          <w:i/>
        </w:rPr>
        <w:t>International Journal of Integrative Biology,</w:t>
      </w:r>
      <w:r>
        <w:t xml:space="preserve"> 4(1): 50-56. </w:t>
      </w:r>
    </w:p>
    <w:p w:rsidR="00816571" w:rsidRDefault="00326120">
      <w:pPr>
        <w:ind w:left="705" w:right="532" w:hanging="720"/>
      </w:pPr>
      <w:r>
        <w:t>Hahn, S. K., Osiru</w:t>
      </w:r>
      <w:r>
        <w:t xml:space="preserve">, D. S. O., Akorada, M. O., and Otoo, J. A. (1987).Yam production and its future prospect outlook in agriculture. </w:t>
      </w:r>
      <w:r>
        <w:rPr>
          <w:i/>
        </w:rPr>
        <w:t>16</w:t>
      </w:r>
      <w:r>
        <w:t xml:space="preserve">: </w:t>
      </w:r>
      <w:r>
        <w:rPr>
          <w:i/>
        </w:rPr>
        <w:t>109</w:t>
      </w:r>
      <w:r>
        <w:t>-</w:t>
      </w:r>
      <w:r>
        <w:rPr>
          <w:i/>
        </w:rPr>
        <w:t>118</w:t>
      </w:r>
      <w:r>
        <w:t xml:space="preserve">. IITA (1993). Crop Improvement  </w:t>
      </w:r>
    </w:p>
    <w:p w:rsidR="00816571" w:rsidRDefault="00326120">
      <w:pPr>
        <w:spacing w:after="252" w:line="259" w:lineRule="auto"/>
        <w:ind w:left="-5" w:right="532"/>
      </w:pPr>
      <w:r>
        <w:t xml:space="preserve">Hahn, S.K. (1995). Yams: </w:t>
      </w:r>
      <w:r>
        <w:rPr>
          <w:i/>
        </w:rPr>
        <w:t>Dioscorea</w:t>
      </w:r>
      <w:r>
        <w:t xml:space="preserve"> spp. (Dioscoreacea). In: Smartt, J., and </w:t>
      </w:r>
    </w:p>
    <w:p w:rsidR="00816571" w:rsidRDefault="00326120">
      <w:pPr>
        <w:spacing w:after="235" w:line="265" w:lineRule="auto"/>
        <w:ind w:right="542"/>
        <w:jc w:val="right"/>
      </w:pPr>
      <w:r>
        <w:t xml:space="preserve">Simmonds, N.W. (Eds). Evolution of Crop Plants. Longman Scientific and </w:t>
      </w:r>
    </w:p>
    <w:p w:rsidR="00816571" w:rsidRDefault="00326120">
      <w:pPr>
        <w:spacing w:after="372" w:line="259" w:lineRule="auto"/>
        <w:ind w:left="730" w:right="532"/>
      </w:pPr>
      <w:r>
        <w:t xml:space="preserve">Technical, UK. Pp.112-120. </w:t>
      </w:r>
    </w:p>
    <w:p w:rsidR="00816571" w:rsidRDefault="00326120">
      <w:pPr>
        <w:spacing w:after="372" w:line="259" w:lineRule="auto"/>
        <w:ind w:left="-5" w:right="532"/>
      </w:pPr>
      <w:r>
        <w:t xml:space="preserve">Hammer, R. L. (1998). Diagnosis: </w:t>
      </w:r>
      <w:r>
        <w:rPr>
          <w:i/>
        </w:rPr>
        <w:t>Dioscorea.</w:t>
      </w:r>
      <w:r>
        <w:t xml:space="preserve"> Wild land weeds: Pp. 8–10. </w:t>
      </w:r>
    </w:p>
    <w:p w:rsidR="00816571" w:rsidRDefault="00326120">
      <w:pPr>
        <w:spacing w:after="299" w:line="259" w:lineRule="auto"/>
        <w:ind w:left="-5" w:right="532"/>
      </w:pPr>
      <w:r>
        <w:lastRenderedPageBreak/>
        <w:t xml:space="preserve">Hamon, P., Dumont, R., Zoundjihekpon, J., tio-Toure, B. and Hamon, S (1995).Wild </w:t>
      </w:r>
    </w:p>
    <w:p w:rsidR="00816571" w:rsidRDefault="00326120">
      <w:pPr>
        <w:ind w:left="730" w:right="532"/>
      </w:pPr>
      <w:r>
        <w:t xml:space="preserve">Yams of West Africa .Morphological characteristics. Ed. De I‟Orstom, Paris, pp.385-400. </w:t>
      </w:r>
    </w:p>
    <w:p w:rsidR="00816571" w:rsidRDefault="00326120">
      <w:pPr>
        <w:spacing w:after="0"/>
        <w:ind w:left="705" w:right="532" w:hanging="720"/>
      </w:pPr>
      <w:r>
        <w:t>Harijono, T.E., Saputri, D.S. and Kusnadi, J. (2013). Effect of Blanching on properties of water yam (</w:t>
      </w:r>
      <w:r>
        <w:rPr>
          <w:i/>
        </w:rPr>
        <w:t>Dioscorea Alata</w:t>
      </w:r>
      <w:r>
        <w:t xml:space="preserve">) flour. </w:t>
      </w:r>
      <w:r>
        <w:rPr>
          <w:i/>
        </w:rPr>
        <w:t xml:space="preserve">Advance Journal of Food </w:t>
      </w:r>
    </w:p>
    <w:p w:rsidR="00816571" w:rsidRDefault="00326120">
      <w:pPr>
        <w:spacing w:after="120" w:line="259" w:lineRule="auto"/>
        <w:ind w:left="715" w:right="0"/>
        <w:jc w:val="left"/>
      </w:pPr>
      <w:r>
        <w:rPr>
          <w:i/>
        </w:rPr>
        <w:t>Science and Tech</w:t>
      </w:r>
      <w:r>
        <w:rPr>
          <w:i/>
        </w:rPr>
        <w:t>nology</w:t>
      </w:r>
      <w:r>
        <w:t xml:space="preserve">, 5(10): 1342-1350. </w:t>
      </w:r>
    </w:p>
    <w:p w:rsidR="00816571" w:rsidRDefault="00326120">
      <w:pPr>
        <w:ind w:left="705" w:right="532" w:hanging="720"/>
      </w:pPr>
      <w:r>
        <w:t xml:space="preserve">Henderson and Pabis, (1961) Henderson, S.M., and Pabis, S. (1961). Grain drying theory I: Temperature effect on drying coefficient. </w:t>
      </w:r>
      <w:r>
        <w:rPr>
          <w:i/>
        </w:rPr>
        <w:t>Journal of Agricultural Engineering Research</w:t>
      </w:r>
      <w:r>
        <w:t xml:space="preserve">, 6:169–174. </w:t>
      </w:r>
    </w:p>
    <w:p w:rsidR="00816571" w:rsidRDefault="00326120">
      <w:pPr>
        <w:ind w:left="705" w:right="532" w:hanging="720"/>
      </w:pPr>
      <w:r>
        <w:t>Hii, C.L., Law, C.L. and Cloke, M. (200</w:t>
      </w:r>
      <w:r>
        <w:t xml:space="preserve">8). Modeling of Thin layer drying kinetics of cocoa  beans during artificial and natural drying. </w:t>
      </w:r>
      <w:r>
        <w:rPr>
          <w:i/>
        </w:rPr>
        <w:t xml:space="preserve">Journal of Engineering Science and  Technology </w:t>
      </w:r>
      <w:r>
        <w:t>3(1): 1</w:t>
      </w:r>
      <w:r>
        <w:rPr>
          <w:i/>
        </w:rPr>
        <w:t xml:space="preserve"> </w:t>
      </w:r>
      <w:r>
        <w:t>- 10</w:t>
      </w:r>
      <w:r>
        <w:rPr>
          <w:color w:val="FF0000"/>
        </w:rPr>
        <w:t xml:space="preserve"> </w:t>
      </w:r>
    </w:p>
    <w:p w:rsidR="00816571" w:rsidRDefault="00326120">
      <w:pPr>
        <w:ind w:left="705" w:right="532" w:hanging="720"/>
      </w:pPr>
      <w:r>
        <w:t>Hoover, R. (2001). Composition, molecular structure, and physicochemical properties of tuber and r</w:t>
      </w:r>
      <w:r>
        <w:t xml:space="preserve">oot starches: a review. </w:t>
      </w:r>
      <w:r>
        <w:rPr>
          <w:i/>
        </w:rPr>
        <w:t>Carbohydrates Polymers</w:t>
      </w:r>
      <w:r>
        <w:t xml:space="preserve">, 45, 253-267 </w:t>
      </w:r>
    </w:p>
    <w:p w:rsidR="00816571" w:rsidRDefault="00326120">
      <w:pPr>
        <w:ind w:left="705" w:right="532" w:hanging="720"/>
      </w:pPr>
      <w:r>
        <w:t xml:space="preserve">Housson, P. and Ayernor, G. S. (2002). Appropriate processing and food functional properties of maize flour. </w:t>
      </w:r>
      <w:r>
        <w:rPr>
          <w:i/>
        </w:rPr>
        <w:t xml:space="preserve">African Journal of Science and Technology, </w:t>
      </w:r>
      <w:r>
        <w:t>Science and Engineering series, 3</w:t>
      </w:r>
      <w:r>
        <w:rPr>
          <w:b/>
        </w:rPr>
        <w:t xml:space="preserve"> </w:t>
      </w:r>
      <w:r>
        <w:t>(1): 126-</w:t>
      </w:r>
      <w:r>
        <w:t xml:space="preserve">131. </w:t>
      </w:r>
    </w:p>
    <w:p w:rsidR="00816571" w:rsidRDefault="00326120">
      <w:pPr>
        <w:ind w:left="705" w:right="532" w:hanging="720"/>
      </w:pPr>
      <w:r>
        <w:t xml:space="preserve">Hsu, CL, Chen, W, Weng, Y-M, and Tseng, C-Y (2003). Chemical composition, physical properties, and antioxidant activities of yam flours as affected by different drying methods </w:t>
      </w:r>
      <w:r>
        <w:rPr>
          <w:i/>
        </w:rPr>
        <w:t>Food Chemistry</w:t>
      </w:r>
      <w:r>
        <w:t xml:space="preserve">, 83: 85-92. </w:t>
      </w:r>
    </w:p>
    <w:p w:rsidR="00816571" w:rsidRDefault="00326120">
      <w:pPr>
        <w:spacing w:after="114" w:line="470" w:lineRule="auto"/>
        <w:ind w:left="720" w:right="22" w:hanging="720"/>
        <w:jc w:val="left"/>
      </w:pPr>
      <w:r>
        <w:rPr>
          <w:sz w:val="23"/>
        </w:rPr>
        <w:t xml:space="preserve">Hunter, R. C., Halverson, T. L. and Anderson, </w:t>
      </w:r>
      <w:r>
        <w:rPr>
          <w:sz w:val="23"/>
        </w:rPr>
        <w:t xml:space="preserve">R. D. (1984). Quality Assurance for Plant tissue analysis by ICP-AES Commun. In: Soil Science. Plant Anal. </w:t>
      </w:r>
      <w:r>
        <w:rPr>
          <w:b/>
          <w:sz w:val="23"/>
        </w:rPr>
        <w:t>15</w:t>
      </w:r>
      <w:r>
        <w:rPr>
          <w:sz w:val="23"/>
        </w:rPr>
        <w:t>(11): 12851322.</w:t>
      </w:r>
      <w:r>
        <w:rPr>
          <w:color w:val="FF0000"/>
        </w:rPr>
        <w:t xml:space="preserve"> </w:t>
      </w:r>
    </w:p>
    <w:p w:rsidR="00816571" w:rsidRDefault="00326120">
      <w:pPr>
        <w:spacing w:after="252" w:line="259" w:lineRule="auto"/>
        <w:ind w:left="-5" w:right="532"/>
      </w:pPr>
      <w:r>
        <w:t xml:space="preserve">Igyor, M. A., Ikyo, S. M., and Gernah, D. I. (2004).The food potential of potato yam </w:t>
      </w:r>
    </w:p>
    <w:p w:rsidR="00816571" w:rsidRDefault="00326120">
      <w:pPr>
        <w:spacing w:after="372" w:line="259" w:lineRule="auto"/>
        <w:ind w:left="730" w:right="532"/>
      </w:pPr>
      <w:r>
        <w:t>(</w:t>
      </w:r>
      <w:r>
        <w:rPr>
          <w:i/>
        </w:rPr>
        <w:t>Dioscorea Bulbifera</w:t>
      </w:r>
      <w:r>
        <w:t>). Nigerian Food Journal</w:t>
      </w:r>
      <w:r>
        <w:rPr>
          <w:i/>
        </w:rPr>
        <w:t>,</w:t>
      </w:r>
      <w:r>
        <w:t xml:space="preserve"> 22: 209-215. </w:t>
      </w:r>
    </w:p>
    <w:p w:rsidR="00816571" w:rsidRDefault="00326120">
      <w:pPr>
        <w:ind w:left="705" w:right="532" w:hanging="720"/>
      </w:pPr>
      <w:r>
        <w:lastRenderedPageBreak/>
        <w:t xml:space="preserve">Ihekoronye, A.I. and P.O. Ngoddy, 1985. Integrated Food Science and Technology for the Tropics. Macmillan Publishers, London and Basingstoke, pp: 283-289. </w:t>
      </w:r>
    </w:p>
    <w:p w:rsidR="00816571" w:rsidRDefault="00326120">
      <w:pPr>
        <w:ind w:left="705" w:right="532" w:hanging="720"/>
      </w:pPr>
      <w:r>
        <w:t>Ikegwu O.J., Okechukwu P.E, and Ekumankana, E.O. (2010). Physico-chemical and pastin</w:t>
      </w:r>
      <w:r>
        <w:t xml:space="preserve">g characteristics of flour and starch from achi </w:t>
      </w:r>
      <w:r>
        <w:rPr>
          <w:i/>
        </w:rPr>
        <w:t>Brachystegia</w:t>
      </w:r>
      <w:r>
        <w:t xml:space="preserve"> </w:t>
      </w:r>
      <w:r>
        <w:rPr>
          <w:i/>
        </w:rPr>
        <w:t xml:space="preserve">eurycoma </w:t>
      </w:r>
      <w:r>
        <w:t xml:space="preserve">seed. </w:t>
      </w:r>
      <w:r>
        <w:rPr>
          <w:i/>
        </w:rPr>
        <w:t>Journal of Food Technology</w:t>
      </w:r>
      <w:r>
        <w:t xml:space="preserve">, 8(2): 58-65. </w:t>
      </w:r>
    </w:p>
    <w:p w:rsidR="00816571" w:rsidRDefault="00326120">
      <w:pPr>
        <w:ind w:left="705" w:right="532" w:hanging="720"/>
      </w:pPr>
      <w:r>
        <w:t>Ile, E. I., Craufurd, P. Q., Battey, N. H., and Asiedu, R. (2006).Phases of dormancy in yam tubers (Dioscorea Rotundata). Annals of Botany</w:t>
      </w:r>
      <w:r>
        <w:t xml:space="preserve">. (1) 97:497-504. </w:t>
      </w:r>
    </w:p>
    <w:p w:rsidR="00816571" w:rsidRDefault="00326120">
      <w:pPr>
        <w:ind w:left="705" w:right="532" w:hanging="720"/>
      </w:pPr>
      <w:r>
        <w:rPr>
          <w:sz w:val="23"/>
        </w:rPr>
        <w:t xml:space="preserve">Iwuoha, C. I. (2004). </w:t>
      </w:r>
      <w:r>
        <w:t>Comparative evaluation of physicochemical qualities</w:t>
      </w:r>
      <w:r>
        <w:rPr>
          <w:sz w:val="23"/>
        </w:rPr>
        <w:t xml:space="preserve"> </w:t>
      </w:r>
      <w:r>
        <w:t>of flours from</w:t>
      </w:r>
      <w:r>
        <w:rPr>
          <w:sz w:val="23"/>
        </w:rPr>
        <w:t xml:space="preserve"> </w:t>
      </w:r>
      <w:r>
        <w:t>steam-processed yam tubers. Food Chemistry</w:t>
      </w:r>
      <w:r>
        <w:rPr>
          <w:i/>
          <w:sz w:val="23"/>
        </w:rPr>
        <w:t xml:space="preserve"> </w:t>
      </w:r>
      <w:r>
        <w:rPr>
          <w:sz w:val="23"/>
        </w:rPr>
        <w:t>85:</w:t>
      </w:r>
      <w:r>
        <w:t>541-551.</w:t>
      </w:r>
      <w:r>
        <w:rPr>
          <w:sz w:val="23"/>
        </w:rPr>
        <w:t xml:space="preserve"> </w:t>
      </w:r>
    </w:p>
    <w:p w:rsidR="00816571" w:rsidRDefault="00326120">
      <w:pPr>
        <w:ind w:left="705" w:right="532" w:hanging="720"/>
      </w:pPr>
      <w:r>
        <w:t>Iwuoha, C. I. and Nwakanma, M. I. (1998).</w:t>
      </w:r>
      <w:r>
        <w:rPr>
          <w:b/>
        </w:rPr>
        <w:t xml:space="preserve"> </w:t>
      </w:r>
      <w:r>
        <w:t>Density and viscosity of flour yam paste of cassava (</w:t>
      </w:r>
      <w:r>
        <w:rPr>
          <w:i/>
        </w:rPr>
        <w:t>Manihot esculenta Grantz</w:t>
      </w:r>
      <w:r>
        <w:t>), sweet potato (</w:t>
      </w:r>
      <w:r>
        <w:rPr>
          <w:i/>
        </w:rPr>
        <w:t>Ipomea batata Lam</w:t>
      </w:r>
      <w:r>
        <w:t>) and white yam (</w:t>
      </w:r>
      <w:r>
        <w:rPr>
          <w:i/>
        </w:rPr>
        <w:t>Dioscorea rotundata Poir</w:t>
      </w:r>
      <w:r>
        <w:t xml:space="preserve">) tubers as affected by concentration and particle size. </w:t>
      </w:r>
      <w:r>
        <w:rPr>
          <w:i/>
        </w:rPr>
        <w:t>Carbohydrate Polymer</w:t>
      </w:r>
      <w:r>
        <w:t>; 37</w:t>
      </w:r>
      <w:r>
        <w:rPr>
          <w:b/>
        </w:rPr>
        <w:t>(</w:t>
      </w:r>
      <w:r>
        <w:t xml:space="preserve">1): 97-101. </w:t>
      </w:r>
    </w:p>
    <w:p w:rsidR="00816571" w:rsidRDefault="00326120">
      <w:pPr>
        <w:ind w:left="705" w:right="532" w:hanging="720"/>
      </w:pPr>
      <w:r>
        <w:t>Jangam, S</w:t>
      </w:r>
      <w:r>
        <w:t>. V., Law, C. I. and Mujumdar, A. S. (2010)</w:t>
      </w:r>
      <w:r>
        <w:rPr>
          <w:b/>
        </w:rPr>
        <w:t>.</w:t>
      </w:r>
      <w:r>
        <w:t xml:space="preserve"> Drying of Foods, Vegetables, and Fruits. N Nottingham University Press, Malaysia Campus.  </w:t>
      </w:r>
    </w:p>
    <w:p w:rsidR="00816571" w:rsidRDefault="00326120">
      <w:pPr>
        <w:spacing w:after="252" w:line="259" w:lineRule="auto"/>
        <w:ind w:left="-5" w:right="532"/>
      </w:pPr>
      <w:r>
        <w:t xml:space="preserve">Jayakody, L., Hoover, R., Liu, Q. and Donner, E. (2007). Studies on tuber starches. II. </w:t>
      </w:r>
    </w:p>
    <w:p w:rsidR="00816571" w:rsidRDefault="00326120">
      <w:pPr>
        <w:spacing w:after="235" w:line="265" w:lineRule="auto"/>
        <w:ind w:right="544"/>
        <w:jc w:val="right"/>
      </w:pPr>
      <w:r>
        <w:t>Molecular structure, compositio</w:t>
      </w:r>
      <w:r>
        <w:t xml:space="preserve">n and physicochemical properties of yam </w:t>
      </w:r>
    </w:p>
    <w:p w:rsidR="00816571" w:rsidRDefault="00326120">
      <w:pPr>
        <w:ind w:left="730" w:right="532"/>
      </w:pPr>
      <w:r>
        <w:t>(</w:t>
      </w:r>
      <w:r>
        <w:rPr>
          <w:i/>
        </w:rPr>
        <w:t xml:space="preserve">Dioscorea </w:t>
      </w:r>
      <w:r>
        <w:t xml:space="preserve">sp.) starches grown in Sri Lanka. </w:t>
      </w:r>
      <w:r>
        <w:rPr>
          <w:i/>
        </w:rPr>
        <w:t>Carbohydrate Polymers</w:t>
      </w:r>
      <w:r>
        <w:t xml:space="preserve">, 69: 148–163. </w:t>
      </w:r>
    </w:p>
    <w:p w:rsidR="00816571" w:rsidRDefault="00326120">
      <w:pPr>
        <w:ind w:left="705" w:right="532" w:hanging="720"/>
      </w:pPr>
      <w:r>
        <w:t xml:space="preserve">Jayas, D.S., S. Cenkowski, S. Pabis and W.E. Muir. (1991). Review of Thin layer drying and rewetting equations. </w:t>
      </w:r>
      <w:r>
        <w:rPr>
          <w:i/>
        </w:rPr>
        <w:t xml:space="preserve">Drying Technology </w:t>
      </w:r>
      <w:r>
        <w:t xml:space="preserve">9: </w:t>
      </w:r>
      <w:r>
        <w:t xml:space="preserve">551-558 </w:t>
      </w:r>
    </w:p>
    <w:p w:rsidR="00816571" w:rsidRDefault="00326120">
      <w:pPr>
        <w:ind w:left="705" w:right="532" w:hanging="720"/>
      </w:pPr>
      <w:r>
        <w:t xml:space="preserve">Jeromy, A. (2002).Yam Utilization in Food, Feed and Industry. Nwstuley Press. Ltd. South Africa. pp. 223-225. </w:t>
      </w:r>
    </w:p>
    <w:p w:rsidR="00816571" w:rsidRDefault="00326120">
      <w:pPr>
        <w:ind w:left="705" w:right="532" w:hanging="720"/>
      </w:pPr>
      <w:r>
        <w:lastRenderedPageBreak/>
        <w:t>Jimoh, K. O., Olurin, T. O., and Aina, J. O. (2010).Effect of drying methods on the rheological characteristics and colour of yam flours</w:t>
      </w:r>
      <w:r>
        <w:t xml:space="preserve">. </w:t>
      </w:r>
      <w:r>
        <w:rPr>
          <w:i/>
        </w:rPr>
        <w:t>African Journal of Biotechnology</w:t>
      </w:r>
      <w:r>
        <w:t xml:space="preserve">, 8(10): 2325-2328. </w:t>
      </w:r>
    </w:p>
    <w:p w:rsidR="00816571" w:rsidRDefault="00326120">
      <w:pPr>
        <w:spacing w:after="240" w:line="259" w:lineRule="auto"/>
        <w:ind w:left="-15" w:right="164" w:firstLine="0"/>
      </w:pPr>
      <w:r>
        <w:rPr>
          <w:sz w:val="23"/>
        </w:rPr>
        <w:t>Juliano, B. O, and Hicks, P. A.</w:t>
      </w:r>
      <w:r>
        <w:rPr>
          <w:b/>
          <w:sz w:val="23"/>
        </w:rPr>
        <w:t xml:space="preserve"> </w:t>
      </w:r>
      <w:r>
        <w:rPr>
          <w:sz w:val="23"/>
        </w:rPr>
        <w:t>(1996).</w:t>
      </w:r>
      <w:r>
        <w:rPr>
          <w:b/>
          <w:sz w:val="23"/>
        </w:rPr>
        <w:t xml:space="preserve"> </w:t>
      </w:r>
      <w:r>
        <w:rPr>
          <w:sz w:val="23"/>
        </w:rPr>
        <w:t xml:space="preserve">Rice functional properties and rice food products. </w:t>
      </w:r>
    </w:p>
    <w:p w:rsidR="00816571" w:rsidRDefault="00326120">
      <w:pPr>
        <w:spacing w:after="0" w:line="259" w:lineRule="auto"/>
        <w:ind w:left="720" w:right="0" w:firstLine="0"/>
        <w:jc w:val="left"/>
      </w:pPr>
      <w:r>
        <w:rPr>
          <w:i/>
          <w:sz w:val="23"/>
        </w:rPr>
        <w:t>Food  Reviews International.</w:t>
      </w:r>
      <w:r>
        <w:rPr>
          <w:sz w:val="23"/>
        </w:rPr>
        <w:t xml:space="preserve">12:71-103. </w:t>
      </w:r>
    </w:p>
    <w:p w:rsidR="00816571" w:rsidRDefault="00326120">
      <w:pPr>
        <w:ind w:left="705" w:right="532" w:hanging="720"/>
      </w:pPr>
      <w:r>
        <w:t>Kahkonen, M.P., Hopia, A.I., Vuorela, H.J., Rauha, J. P., Pihlaja. K.</w:t>
      </w:r>
      <w:r>
        <w:t>, Kujala, T.S. and Heinonen, M. (1999). Antioxidant activity of plant extracts containing phenolic compounds. .</w:t>
      </w:r>
      <w:r>
        <w:rPr>
          <w:i/>
        </w:rPr>
        <w:t>Journal of Agricultural and Food Chemistry</w:t>
      </w:r>
      <w:r>
        <w:t xml:space="preserve">, 47, 39543962.  </w:t>
      </w:r>
    </w:p>
    <w:p w:rsidR="00816571" w:rsidRDefault="00326120">
      <w:pPr>
        <w:ind w:left="705" w:right="532" w:hanging="720"/>
      </w:pPr>
      <w:r>
        <w:t>Kamenan, A., Beuchat, L.R., Chinan, M.S. and Heaton, E.K (1987). Composition and Phys</w:t>
      </w:r>
      <w:r>
        <w:t xml:space="preserve">ico-chemical properties of yam Dioscorea species flour prepared using different processes.  </w:t>
      </w:r>
      <w:r>
        <w:rPr>
          <w:i/>
        </w:rPr>
        <w:t xml:space="preserve">Journal of Food Processing and Preservation. </w:t>
      </w:r>
      <w:r>
        <w:t>11:299308.</w:t>
      </w:r>
      <w:r>
        <w:rPr>
          <w:color w:val="FF0000"/>
        </w:rPr>
        <w:t xml:space="preserve"> </w:t>
      </w:r>
    </w:p>
    <w:p w:rsidR="00816571" w:rsidRDefault="00326120">
      <w:pPr>
        <w:ind w:left="705" w:right="532" w:hanging="720"/>
      </w:pPr>
      <w:r>
        <w:t>Katayama, K., Komae, K., Kohyama, K., Kato, T., Tamiya, S, and Komaki, K. (2002). New sweetpotato line havi</w:t>
      </w:r>
      <w:r>
        <w:t xml:space="preserve">ng low gelatinization temperature and alters starch structure. </w:t>
      </w:r>
      <w:r>
        <w:rPr>
          <w:i/>
        </w:rPr>
        <w:t>Starch</w:t>
      </w:r>
      <w:r>
        <w:t>, 54: 51 – 57.</w:t>
      </w:r>
      <w:r>
        <w:rPr>
          <w:color w:val="FF0000"/>
        </w:rPr>
        <w:t xml:space="preserve"> </w:t>
      </w:r>
    </w:p>
    <w:p w:rsidR="00816571" w:rsidRDefault="00326120">
      <w:pPr>
        <w:ind w:left="705" w:right="532" w:hanging="720"/>
      </w:pPr>
      <w:r>
        <w:t xml:space="preserve">Kay, D.E.  (1987). Root crops. London: Tropical Development and Research Institute. pp. 343. </w:t>
      </w:r>
    </w:p>
    <w:p w:rsidR="00816571" w:rsidRDefault="00326120">
      <w:pPr>
        <w:spacing w:after="165"/>
        <w:ind w:left="705" w:right="532" w:hanging="720"/>
      </w:pPr>
      <w:r>
        <w:t>Keyon, L. and Fowler, M (2000). Final Technical report: Study of factors affe</w:t>
      </w:r>
      <w:r>
        <w:t xml:space="preserve">cting the uptake and adoption of outputs of crop protection research on yams in Ghana, Natural Resources Institute, University of Greenwich. </w:t>
      </w:r>
    </w:p>
    <w:p w:rsidR="00816571" w:rsidRDefault="00326120">
      <w:pPr>
        <w:spacing w:after="396" w:line="259" w:lineRule="auto"/>
        <w:ind w:left="-5" w:right="532"/>
      </w:pPr>
      <w:r>
        <w:t>Kirk, R. S. and Sawyer, R. (1981). Pearson„s Composition and Analysis of Foods. 9</w:t>
      </w:r>
      <w:r>
        <w:rPr>
          <w:vertAlign w:val="superscript"/>
        </w:rPr>
        <w:t>th</w:t>
      </w:r>
      <w:r>
        <w:t xml:space="preserve"> </w:t>
      </w:r>
    </w:p>
    <w:p w:rsidR="00816571" w:rsidRDefault="00326120">
      <w:pPr>
        <w:spacing w:after="366" w:line="265" w:lineRule="auto"/>
        <w:ind w:left="12" w:right="632"/>
        <w:jc w:val="center"/>
      </w:pPr>
      <w:r>
        <w:t>Ed. Longman Singapore Publishers (Pte) Limited. Singapore. Pp. 295</w:t>
      </w:r>
      <w:r>
        <w:rPr>
          <w:rFonts w:ascii="Arial" w:eastAsia="Arial" w:hAnsi="Arial" w:cs="Arial"/>
          <w:sz w:val="30"/>
        </w:rPr>
        <w:t>.</w:t>
      </w:r>
      <w:r>
        <w:t xml:space="preserve"> </w:t>
      </w:r>
    </w:p>
    <w:p w:rsidR="00816571" w:rsidRDefault="00326120">
      <w:pPr>
        <w:spacing w:after="268" w:line="259" w:lineRule="auto"/>
        <w:ind w:left="-5" w:right="532"/>
      </w:pPr>
      <w:r>
        <w:t xml:space="preserve">Kouassi, A.M., Yao, K.A., Ahoussi, K.E., Seki, L.C., Yao, N.A, and Biémi, J. (2010). </w:t>
      </w:r>
    </w:p>
    <w:p w:rsidR="00816571" w:rsidRDefault="00326120">
      <w:pPr>
        <w:ind w:left="730" w:right="532"/>
      </w:pPr>
      <w:r>
        <w:lastRenderedPageBreak/>
        <w:t>Caractérisation hydrochimique des aquifères fissurés de la région du N‟ziComoé (Centre-</w:t>
      </w:r>
      <w:r>
        <w:t xml:space="preserve">Est de la Côte d‟Ivoire). </w:t>
      </w:r>
      <w:r>
        <w:rPr>
          <w:i/>
        </w:rPr>
        <w:t xml:space="preserve">International Journal of Biological and Chemical Sciences, </w:t>
      </w:r>
      <w:r>
        <w:t>4(5): 1816-1838.</w:t>
      </w:r>
      <w:r>
        <w:rPr>
          <w:color w:val="FF0000"/>
        </w:rPr>
        <w:t xml:space="preserve"> </w:t>
      </w:r>
    </w:p>
    <w:p w:rsidR="00816571" w:rsidRDefault="00326120">
      <w:pPr>
        <w:spacing w:after="252" w:line="259" w:lineRule="auto"/>
        <w:ind w:left="-5" w:right="532"/>
      </w:pPr>
      <w:r>
        <w:t xml:space="preserve">Kouchakzadeh, A. (2010). Moisture Diffusivity of Five Major Varieties of Iranian </w:t>
      </w:r>
    </w:p>
    <w:p w:rsidR="00816571" w:rsidRDefault="00326120">
      <w:pPr>
        <w:spacing w:after="372" w:line="259" w:lineRule="auto"/>
        <w:ind w:left="715" w:right="0"/>
        <w:jc w:val="left"/>
      </w:pPr>
      <w:r>
        <w:t xml:space="preserve">Pistachios. </w:t>
      </w:r>
      <w:r>
        <w:rPr>
          <w:i/>
        </w:rPr>
        <w:t xml:space="preserve">American Journal of Food Tech., </w:t>
      </w:r>
      <w:r>
        <w:t xml:space="preserve">6: 253-259 </w:t>
      </w:r>
    </w:p>
    <w:p w:rsidR="00816571" w:rsidRDefault="00326120">
      <w:pPr>
        <w:ind w:left="705" w:right="532" w:hanging="720"/>
      </w:pPr>
      <w:r>
        <w:t xml:space="preserve">Krokida, M. K. </w:t>
      </w:r>
      <w:r>
        <w:t xml:space="preserve">and Maroulis, Z. (2001). Quality changes during drying of food materials. J. Food Science and Technology, 49(2): 33-39. </w:t>
      </w:r>
    </w:p>
    <w:p w:rsidR="00816571" w:rsidRDefault="00326120">
      <w:pPr>
        <w:spacing w:after="372" w:line="259" w:lineRule="auto"/>
        <w:ind w:left="-5" w:right="532"/>
      </w:pPr>
      <w:r>
        <w:t xml:space="preserve">Kudra, T. (2004). Energy aspects in drying. </w:t>
      </w:r>
      <w:r>
        <w:rPr>
          <w:i/>
        </w:rPr>
        <w:t>Drying Technology</w:t>
      </w:r>
      <w:r>
        <w:t xml:space="preserve">, 22(5): 917–932. </w:t>
      </w:r>
    </w:p>
    <w:p w:rsidR="00816571" w:rsidRDefault="00326120">
      <w:pPr>
        <w:ind w:left="705" w:right="532" w:hanging="720"/>
      </w:pPr>
      <w:r>
        <w:t>Kuete, V., Tepono, R. M., Mbaveng, A. T., Tapondjou, L.</w:t>
      </w:r>
      <w:r>
        <w:t xml:space="preserve"> A., Meyer, J. J. M., Barboni, L. and Lall, N. (2012).Antibacterial activities of the extracts, fractions and compounds from dioscorea bulbifera. BMC </w:t>
      </w:r>
      <w:r>
        <w:rPr>
          <w:i/>
        </w:rPr>
        <w:t>Complementary and Alternative Medicine</w:t>
      </w:r>
      <w:r>
        <w:t xml:space="preserve">. 12: 228-235 </w:t>
      </w:r>
    </w:p>
    <w:p w:rsidR="00816571" w:rsidRDefault="00326120">
      <w:pPr>
        <w:ind w:left="705" w:right="532" w:hanging="720"/>
      </w:pPr>
      <w:r>
        <w:t xml:space="preserve">Lamptey, J. A., Sakyi-Dawson, E., Johnson, P.N.T and </w:t>
      </w:r>
      <w:r>
        <w:t xml:space="preserve">Amponsah Annor, G. (2008). Effects of processing methods on the nutritional composition and cyanogenic content of flour from new and promising cassava varieties in Ghana. </w:t>
      </w:r>
      <w:r>
        <w:rPr>
          <w:i/>
        </w:rPr>
        <w:t>Journal of Root Crops</w:t>
      </w:r>
      <w:r>
        <w:t xml:space="preserve">. 34(2): 157-163. </w:t>
      </w:r>
    </w:p>
    <w:p w:rsidR="00816571" w:rsidRDefault="00326120">
      <w:pPr>
        <w:spacing w:after="23"/>
        <w:ind w:left="705" w:right="532" w:hanging="720"/>
      </w:pPr>
      <w:r>
        <w:t>Langeland, K. A. and K. C. Burks. (1998). Ide</w:t>
      </w:r>
      <w:r>
        <w:t xml:space="preserve">ntification and Biology of Non-native plants in Florida„s Natural Areas. University of Florida, Gainesville. 165p, </w:t>
      </w:r>
    </w:p>
    <w:p w:rsidR="00816571" w:rsidRDefault="00326120">
      <w:pPr>
        <w:spacing w:after="372" w:line="259" w:lineRule="auto"/>
        <w:ind w:left="730" w:right="532"/>
      </w:pPr>
      <w:r>
        <w:t>available from 1 – 800 – 226 – 1764</w:t>
      </w:r>
      <w:r>
        <w:rPr>
          <w:color w:val="FF0000"/>
        </w:rPr>
        <w:t xml:space="preserve"> </w:t>
      </w:r>
    </w:p>
    <w:p w:rsidR="00816571" w:rsidRDefault="00326120">
      <w:pPr>
        <w:ind w:left="705" w:right="532" w:hanging="720"/>
      </w:pPr>
      <w:r>
        <w:t xml:space="preserve">Leach, H. W., McCoven, L. D. and Scoch, T. J. (1959). Structure of the starch granule, swelling and solubility patterns of various starches. </w:t>
      </w:r>
      <w:r>
        <w:rPr>
          <w:i/>
        </w:rPr>
        <w:t>Cereal Chemistry</w:t>
      </w:r>
      <w:r>
        <w:t xml:space="preserve">, 36: 534-544 </w:t>
      </w:r>
    </w:p>
    <w:p w:rsidR="00816571" w:rsidRDefault="00326120">
      <w:pPr>
        <w:spacing w:after="0"/>
        <w:ind w:left="705" w:right="532" w:hanging="720"/>
      </w:pPr>
      <w:r>
        <w:t>Leon, A.E., Barrera, G.N., Perez, G.T., Ribotta, P.D and Rosell, C.M. (2006). Effect</w:t>
      </w:r>
      <w:r>
        <w:t xml:space="preserve"> of damaged starch levels on flour-thermal behavior and bread staling. </w:t>
      </w:r>
    </w:p>
    <w:p w:rsidR="00816571" w:rsidRDefault="00326120">
      <w:pPr>
        <w:spacing w:after="120" w:line="259" w:lineRule="auto"/>
        <w:ind w:left="715" w:right="0"/>
        <w:jc w:val="left"/>
      </w:pPr>
      <w:r>
        <w:rPr>
          <w:i/>
        </w:rPr>
        <w:lastRenderedPageBreak/>
        <w:t>European Food Research Technology</w:t>
      </w:r>
      <w:r>
        <w:t>. 224: 187-192.</w:t>
      </w:r>
      <w:r>
        <w:rPr>
          <w:i/>
          <w:color w:val="FF0000"/>
        </w:rPr>
        <w:t xml:space="preserve"> </w:t>
      </w:r>
    </w:p>
    <w:p w:rsidR="00816571" w:rsidRDefault="00326120">
      <w:pPr>
        <w:ind w:left="705" w:right="532" w:hanging="720"/>
      </w:pPr>
      <w:r>
        <w:t xml:space="preserve">Liang, X. and King, J.M.  (2003) Pasting and crystalline property differences of commercial and isolated rice starch with added amino </w:t>
      </w:r>
      <w:r>
        <w:t xml:space="preserve">acids. </w:t>
      </w:r>
      <w:r>
        <w:rPr>
          <w:i/>
        </w:rPr>
        <w:t>Journal of Food Science</w:t>
      </w:r>
      <w:r>
        <w:t xml:space="preserve"> 68 (3):832–838.  </w:t>
      </w:r>
    </w:p>
    <w:p w:rsidR="00816571" w:rsidRDefault="00326120">
      <w:pPr>
        <w:ind w:left="705" w:right="532" w:hanging="720"/>
      </w:pPr>
      <w:r>
        <w:t xml:space="preserve">Libra, M. A., Gonnety, A. P., Dabonne, E. D., Ahipo and Kouame, L.P. (2011). Physicochemical changes in bulbis of two cultivars of </w:t>
      </w:r>
      <w:r>
        <w:rPr>
          <w:i/>
        </w:rPr>
        <w:t>dioscorea bulbifera</w:t>
      </w:r>
      <w:r>
        <w:t xml:space="preserve"> during ripening period. </w:t>
      </w:r>
      <w:r>
        <w:rPr>
          <w:i/>
        </w:rPr>
        <w:t xml:space="preserve">Advance journal of Food Science </w:t>
      </w:r>
      <w:r>
        <w:rPr>
          <w:i/>
        </w:rPr>
        <w:t>and Technology</w:t>
      </w:r>
      <w:r>
        <w:t xml:space="preserve">, 3(5): 327-331. </w:t>
      </w:r>
    </w:p>
    <w:p w:rsidR="00816571" w:rsidRDefault="00326120">
      <w:pPr>
        <w:ind w:left="705" w:right="532" w:hanging="720"/>
      </w:pPr>
      <w:r>
        <w:t xml:space="preserve">Liu, H., Gui-Xin, C., Tao, W., Yin-Long, G., Shun-Chun, W., Chang-Hong, W. and Zheng-Tao, W. (2009).Steroidal sapogenins and glycosides from the rhizomes of </w:t>
      </w:r>
      <w:r>
        <w:rPr>
          <w:i/>
        </w:rPr>
        <w:t>Dioscorea bulbifera</w:t>
      </w:r>
      <w:r>
        <w:t xml:space="preserve">. </w:t>
      </w:r>
      <w:r>
        <w:rPr>
          <w:i/>
        </w:rPr>
        <w:t>Journal of Natural Products</w:t>
      </w:r>
      <w:r>
        <w:t>, 72(11): 1964-1968</w:t>
      </w:r>
      <w:r>
        <w:t xml:space="preserve">. </w:t>
      </w:r>
    </w:p>
    <w:p w:rsidR="00816571" w:rsidRDefault="00326120">
      <w:pPr>
        <w:spacing w:after="252" w:line="259" w:lineRule="auto"/>
        <w:ind w:left="-5" w:right="532"/>
      </w:pPr>
      <w:r>
        <w:t xml:space="preserve">Long, R. W. and O. Lakela. (1976). A Flora of Tropical Florida. Banyan Books. </w:t>
      </w:r>
    </w:p>
    <w:p w:rsidR="00816571" w:rsidRDefault="00326120">
      <w:pPr>
        <w:ind w:left="730" w:right="532"/>
      </w:pPr>
      <w:r>
        <w:t>Miami In</w:t>
      </w:r>
      <w:r>
        <w:rPr>
          <w:i/>
        </w:rPr>
        <w:t>:</w:t>
      </w:r>
      <w:r>
        <w:t xml:space="preserve"> Schultz, G. E. 1993. The Nature Conservancy 4245 North Fairfax Drive, Arlington, Virginia 22203-1606 (703): 841-5300.</w:t>
      </w:r>
      <w:r>
        <w:rPr>
          <w:color w:val="FF0000"/>
        </w:rPr>
        <w:t xml:space="preserve"> </w:t>
      </w:r>
    </w:p>
    <w:p w:rsidR="00816571" w:rsidRDefault="00326120">
      <w:pPr>
        <w:ind w:left="705" w:right="532" w:hanging="720"/>
      </w:pPr>
      <w:r>
        <w:t>Loos, P. J., Hood, L. F. and Graham, A. J. (1</w:t>
      </w:r>
      <w:r>
        <w:t xml:space="preserve">981).Isolation and characterization of starch from breadfruit. </w:t>
      </w:r>
      <w:r>
        <w:rPr>
          <w:i/>
        </w:rPr>
        <w:t>Cereal Chemistry</w:t>
      </w:r>
      <w:r>
        <w:t xml:space="preserve">, 58:282-286. </w:t>
      </w:r>
    </w:p>
    <w:p w:rsidR="00816571" w:rsidRDefault="00326120">
      <w:pPr>
        <w:ind w:left="705" w:right="532" w:hanging="720"/>
      </w:pPr>
      <w:r>
        <w:t xml:space="preserve">Lopez, A., Iguaz, A., Esnoz, A. and Virsed, P. (2000). Thin-layer drying behaviour of vegetable waste from wholesale market. </w:t>
      </w:r>
      <w:r>
        <w:rPr>
          <w:i/>
        </w:rPr>
        <w:t>Drying Technology</w:t>
      </w:r>
      <w:r>
        <w:t xml:space="preserve">, 18:995-1006. </w:t>
      </w:r>
    </w:p>
    <w:p w:rsidR="00816571" w:rsidRDefault="00326120">
      <w:pPr>
        <w:spacing w:after="119" w:line="477" w:lineRule="auto"/>
        <w:ind w:left="12" w:right="2"/>
        <w:jc w:val="center"/>
      </w:pPr>
      <w:r>
        <w:t>Mada</w:t>
      </w:r>
      <w:r>
        <w:t xml:space="preserve">mba, P.S., Driscoll, R.H., and Buckle, K.A. (1996). Thin-layer drying characteristics of garlic slices. </w:t>
      </w:r>
      <w:r>
        <w:rPr>
          <w:i/>
        </w:rPr>
        <w:t>Journal of Food Engineering</w:t>
      </w:r>
      <w:r>
        <w:t xml:space="preserve">, 29:75–97. </w:t>
      </w:r>
    </w:p>
    <w:p w:rsidR="00816571" w:rsidRDefault="00326120">
      <w:pPr>
        <w:spacing w:after="0"/>
        <w:ind w:left="705" w:right="532" w:hanging="720"/>
      </w:pPr>
      <w:r>
        <w:t>Mahasukhonthachat, K., Sopade, P.A, and Gidley, M.J. (2010). Kinetics of starch digestion in sorghum as affected</w:t>
      </w:r>
      <w:r>
        <w:t xml:space="preserve"> by particle size. </w:t>
      </w:r>
      <w:r>
        <w:rPr>
          <w:i/>
        </w:rPr>
        <w:t xml:space="preserve">Journal of Food </w:t>
      </w:r>
    </w:p>
    <w:p w:rsidR="00816571" w:rsidRDefault="00326120">
      <w:pPr>
        <w:spacing w:after="120" w:line="259" w:lineRule="auto"/>
        <w:ind w:left="715" w:right="0"/>
        <w:jc w:val="left"/>
      </w:pPr>
      <w:r>
        <w:rPr>
          <w:i/>
        </w:rPr>
        <w:t xml:space="preserve">Engineering, </w:t>
      </w:r>
      <w:r>
        <w:t xml:space="preserve">96:18- 28. </w:t>
      </w:r>
    </w:p>
    <w:p w:rsidR="00816571" w:rsidRDefault="00326120">
      <w:pPr>
        <w:ind w:left="705" w:right="532" w:hanging="720"/>
      </w:pPr>
      <w:r>
        <w:lastRenderedPageBreak/>
        <w:t xml:space="preserve">Malomo, S. A., Eleginmi, A. F. and Fashakin J. B. (2011). Chemical composition, rheological properties and bread making potential of composite flours from bread fruit, breads and wheat. </w:t>
      </w:r>
      <w:r>
        <w:rPr>
          <w:i/>
        </w:rPr>
        <w:t>African Journal of Food Science,</w:t>
      </w:r>
      <w:r>
        <w:t xml:space="preserve"> 5(7): 400-410. </w:t>
      </w:r>
    </w:p>
    <w:p w:rsidR="00816571" w:rsidRDefault="00326120">
      <w:pPr>
        <w:ind w:left="705" w:right="532" w:hanging="720"/>
      </w:pPr>
      <w:r>
        <w:t xml:space="preserve">Martin, F. N. (1974). „Tropical Yams and their Potential, Part 2 </w:t>
      </w:r>
      <w:r>
        <w:rPr>
          <w:i/>
        </w:rPr>
        <w:t>Dioscorea bulbifera</w:t>
      </w:r>
      <w:r>
        <w:t xml:space="preserve">. Agricultural Handbook, No. 466. USDA: Washington, DC. </w:t>
      </w:r>
    </w:p>
    <w:p w:rsidR="00816571" w:rsidRDefault="00326120">
      <w:pPr>
        <w:ind w:left="705" w:right="532" w:hanging="720"/>
      </w:pPr>
      <w:r>
        <w:t xml:space="preserve">Martin, F. N. (1974). “Tropical Yam and their Potentials. Part 2. </w:t>
      </w:r>
      <w:r>
        <w:rPr>
          <w:i/>
        </w:rPr>
        <w:t>Dioscorea bulbifera</w:t>
      </w:r>
      <w:r>
        <w:t>”. Agricultural</w:t>
      </w:r>
      <w:r>
        <w:rPr>
          <w:i/>
        </w:rPr>
        <w:t xml:space="preserve"> </w:t>
      </w:r>
      <w:r>
        <w:t xml:space="preserve">Handbook, No. 466. USDA: Washington, DC.  </w:t>
      </w:r>
    </w:p>
    <w:p w:rsidR="00816571" w:rsidRDefault="00326120">
      <w:pPr>
        <w:ind w:left="705" w:right="532" w:hanging="720"/>
      </w:pPr>
      <w:r>
        <w:t xml:space="preserve">Martin, F. W. (1976). Tropical yams and their potential. Part 3, </w:t>
      </w:r>
      <w:r>
        <w:rPr>
          <w:i/>
        </w:rPr>
        <w:t>Dioscorea alata</w:t>
      </w:r>
      <w:r>
        <w:t xml:space="preserve">. USDA Agriculture Handbook no. 495, Pp. 40. </w:t>
      </w:r>
    </w:p>
    <w:p w:rsidR="00816571" w:rsidRDefault="00326120">
      <w:pPr>
        <w:ind w:left="705" w:right="532" w:hanging="720"/>
      </w:pPr>
      <w:r>
        <w:t xml:space="preserve">Martin, F. W., Telek, L. and Rubert, R. (1974). The </w:t>
      </w:r>
      <w:r>
        <w:t xml:space="preserve">yellow pigments of </w:t>
      </w:r>
      <w:r>
        <w:rPr>
          <w:i/>
        </w:rPr>
        <w:t>Dioscorea bulbifera</w:t>
      </w:r>
      <w:r>
        <w:t xml:space="preserve">. </w:t>
      </w:r>
      <w:r>
        <w:rPr>
          <w:i/>
        </w:rPr>
        <w:t>Journal of Agricultural and Food Chemistry</w:t>
      </w:r>
      <w:r>
        <w:t xml:space="preserve">, 22: 335-337. </w:t>
      </w:r>
    </w:p>
    <w:p w:rsidR="00816571" w:rsidRDefault="00326120">
      <w:pPr>
        <w:ind w:left="705" w:right="532" w:hanging="720"/>
      </w:pPr>
      <w:r>
        <w:t xml:space="preserve">Mate, J. I., Quartert, C., Meerdink, G and van‟t Riet, K (1998). Effect of blanching the structural quality of dried potato slices. </w:t>
      </w:r>
      <w:r>
        <w:rPr>
          <w:i/>
        </w:rPr>
        <w:t>Journal of Agriculture and</w:t>
      </w:r>
      <w:r>
        <w:rPr>
          <w:i/>
        </w:rPr>
        <w:t xml:space="preserve"> Food Chemistry</w:t>
      </w:r>
      <w:r>
        <w:t xml:space="preserve">, 46(2): 676-681. </w:t>
      </w:r>
    </w:p>
    <w:p w:rsidR="00816571" w:rsidRDefault="00326120">
      <w:pPr>
        <w:ind w:left="705" w:right="532" w:hanging="720"/>
      </w:pPr>
      <w:r>
        <w:t xml:space="preserve">Matil, K.F. (1971). The functional requirements of protein foods. </w:t>
      </w:r>
      <w:r>
        <w:rPr>
          <w:i/>
        </w:rPr>
        <w:t>Journal of American Oil</w:t>
      </w:r>
      <w:r>
        <w:t xml:space="preserve"> </w:t>
      </w:r>
      <w:r>
        <w:rPr>
          <w:i/>
        </w:rPr>
        <w:t>Chemistry Society</w:t>
      </w:r>
      <w:r>
        <w:t xml:space="preserve">. 48:477-480 </w:t>
      </w:r>
    </w:p>
    <w:p w:rsidR="00816571" w:rsidRDefault="00326120">
      <w:pPr>
        <w:ind w:left="705" w:right="532" w:hanging="720"/>
      </w:pPr>
      <w:r>
        <w:t xml:space="preserve">Maziya-Dixon, B., Adebowale, A.A., Onabanjo, O.O. and Dixon, A.G.O. (2005). </w:t>
      </w:r>
      <w:r>
        <w:t xml:space="preserve">Effect of variety and drying methods on physic-chemical properties of high quality cassava flour from yellow cassava roots. African Crop Science Conference Proceedings, 7: 635-641. </w:t>
      </w:r>
    </w:p>
    <w:p w:rsidR="00816571" w:rsidRDefault="00326120">
      <w:pPr>
        <w:spacing w:after="0"/>
        <w:ind w:left="705" w:right="532" w:hanging="720"/>
      </w:pPr>
      <w:r>
        <w:t>Mbaya, Y. P., Hussaini, A. S. and Shehu, A. J. (2013). Acceptance of Aeria</w:t>
      </w:r>
      <w:r>
        <w:t>l yam (</w:t>
      </w:r>
      <w:r>
        <w:rPr>
          <w:i/>
        </w:rPr>
        <w:t>Dioscorea bulbifera L</w:t>
      </w:r>
      <w:r>
        <w:t xml:space="preserve">.) for food in Biu Emirate Council, Borno State, </w:t>
      </w:r>
    </w:p>
    <w:p w:rsidR="00816571" w:rsidRDefault="00326120">
      <w:pPr>
        <w:spacing w:after="0" w:line="259" w:lineRule="auto"/>
        <w:ind w:left="0" w:right="598" w:firstLine="0"/>
        <w:jc w:val="center"/>
      </w:pPr>
      <w:r>
        <w:t xml:space="preserve">Nigeria. </w:t>
      </w:r>
      <w:r>
        <w:rPr>
          <w:i/>
        </w:rPr>
        <w:t>Journal of Biology, Agriculture and Healthcare</w:t>
      </w:r>
      <w:r>
        <w:t xml:space="preserve">, 3(10): 18-22. </w:t>
      </w:r>
    </w:p>
    <w:p w:rsidR="00816571" w:rsidRDefault="00326120">
      <w:pPr>
        <w:ind w:left="705" w:right="532" w:hanging="720"/>
      </w:pPr>
      <w:r>
        <w:lastRenderedPageBreak/>
        <w:t>Mbiantcha, M., Kamanyi, A., Teponno, R.B., Tapondjou, A.L., Watcho, P. and Nguelefack, T. B. (2010). Analg</w:t>
      </w:r>
      <w:r>
        <w:t xml:space="preserve">esic and anti-inflammatory properties of extracts from the bulbis of </w:t>
      </w:r>
      <w:r>
        <w:rPr>
          <w:i/>
        </w:rPr>
        <w:t>Dioscorea bulbifera</w:t>
      </w:r>
      <w:r>
        <w:t xml:space="preserve"> L. Varsativa (</w:t>
      </w:r>
      <w:r>
        <w:rPr>
          <w:i/>
        </w:rPr>
        <w:t>Dioscoreacea</w:t>
      </w:r>
      <w:r>
        <w:t>) in Mice and Rats .Evidence-</w:t>
      </w:r>
      <w:r>
        <w:rPr>
          <w:i/>
        </w:rPr>
        <w:t xml:space="preserve">Based Complementary and Alternative Medicine. </w:t>
      </w:r>
      <w:r>
        <w:t xml:space="preserve">2011:1-10 </w:t>
      </w:r>
    </w:p>
    <w:p w:rsidR="00816571" w:rsidRDefault="00326120">
      <w:pPr>
        <w:spacing w:after="0"/>
        <w:ind w:left="705" w:right="532" w:hanging="720"/>
      </w:pPr>
      <w:r>
        <w:t>McMinn, W.A.M. (2006). Thin-layer modelling of the conv</w:t>
      </w:r>
      <w:r>
        <w:t xml:space="preserve">ective, microwave, microwave-convective and microwave-vacuum drying of lactose powder.  </w:t>
      </w:r>
    </w:p>
    <w:p w:rsidR="00816571" w:rsidRDefault="00326120">
      <w:pPr>
        <w:spacing w:after="372" w:line="259" w:lineRule="auto"/>
        <w:ind w:left="715" w:right="0"/>
        <w:jc w:val="left"/>
      </w:pPr>
      <w:r>
        <w:rPr>
          <w:i/>
        </w:rPr>
        <w:t>Journal of Food Engineering.</w:t>
      </w:r>
      <w:r>
        <w:t xml:space="preserve"> </w:t>
      </w:r>
      <w:r>
        <w:rPr>
          <w:i/>
        </w:rPr>
        <w:t>72:113–123.</w:t>
      </w:r>
      <w:r>
        <w:rPr>
          <w:color w:val="FF0000"/>
        </w:rPr>
        <w:t xml:space="preserve"> </w:t>
      </w:r>
    </w:p>
    <w:p w:rsidR="00816571" w:rsidRDefault="00326120">
      <w:pPr>
        <w:ind w:left="705" w:right="532" w:hanging="720"/>
      </w:pPr>
      <w:r>
        <w:t xml:space="preserve">Medcalf, D. G and Gilles, K. A. (1965). Wheat Starches 1. Comparison of Physico- chemical properties. </w:t>
      </w:r>
      <w:r>
        <w:rPr>
          <w:i/>
        </w:rPr>
        <w:t>Cereal Chemistry</w:t>
      </w:r>
      <w:r>
        <w:t>, 42:53</w:t>
      </w:r>
      <w:r>
        <w:t xml:space="preserve">8-568. </w:t>
      </w:r>
    </w:p>
    <w:p w:rsidR="00816571" w:rsidRDefault="00326120">
      <w:pPr>
        <w:ind w:left="705" w:right="532" w:hanging="720"/>
      </w:pPr>
      <w:r>
        <w:t xml:space="preserve">Midilli, A., Kucuk, H., and Yapar, Z. (2002). A new model for single-layer drying. </w:t>
      </w:r>
      <w:r>
        <w:rPr>
          <w:i/>
        </w:rPr>
        <w:t>Drying Technology</w:t>
      </w:r>
      <w:r>
        <w:t xml:space="preserve">, 20: 1503–1513. </w:t>
      </w:r>
    </w:p>
    <w:p w:rsidR="00816571" w:rsidRDefault="00326120">
      <w:pPr>
        <w:ind w:left="705" w:right="532" w:hanging="720"/>
      </w:pPr>
      <w:r>
        <w:t>Mignouna H. D., Abang, M. M., and Asiedu, R. (2003). Harnessing modern biotechnology for tropical tuber crop improvement: Yam (</w:t>
      </w:r>
      <w:r>
        <w:rPr>
          <w:i/>
        </w:rPr>
        <w:t>Dio</w:t>
      </w:r>
      <w:r>
        <w:rPr>
          <w:i/>
        </w:rPr>
        <w:t>scorea spp</w:t>
      </w:r>
      <w:r>
        <w:t xml:space="preserve">) Molecular breeding. McGraw Hill Book Company, New York. pp. 45. </w:t>
      </w:r>
    </w:p>
    <w:p w:rsidR="00816571" w:rsidRDefault="00326120">
      <w:pPr>
        <w:ind w:left="705" w:right="532" w:hanging="720"/>
      </w:pPr>
      <w:r>
        <w:t xml:space="preserve">Moorthy, S. N. (2002). Physicochemical and functional properties of tropical tuber starches. </w:t>
      </w:r>
      <w:r>
        <w:rPr>
          <w:i/>
        </w:rPr>
        <w:t>Starch/Starke</w:t>
      </w:r>
      <w:r>
        <w:t xml:space="preserve">, 54: 559-592. </w:t>
      </w:r>
    </w:p>
    <w:p w:rsidR="00816571" w:rsidRDefault="00326120">
      <w:pPr>
        <w:ind w:left="705" w:right="532" w:hanging="720"/>
      </w:pPr>
      <w:r>
        <w:t>Moorthy, S. N. and Ramanujan, T. (1986).Variation in prop</w:t>
      </w:r>
      <w:r>
        <w:t xml:space="preserve">erties of in cassava varieties in relation to age of the crop. </w:t>
      </w:r>
      <w:r>
        <w:rPr>
          <w:i/>
        </w:rPr>
        <w:t>Starch/Staerke</w:t>
      </w:r>
      <w:r>
        <w:t xml:space="preserve">, 38(20): 58-61. </w:t>
      </w:r>
    </w:p>
    <w:p w:rsidR="00816571" w:rsidRDefault="00326120">
      <w:pPr>
        <w:spacing w:after="252" w:line="259" w:lineRule="auto"/>
        <w:ind w:right="0"/>
        <w:jc w:val="left"/>
      </w:pPr>
      <w:r>
        <w:t xml:space="preserve">Morisawa, T. (1999). Weed Notes: </w:t>
      </w:r>
      <w:r>
        <w:rPr>
          <w:i/>
        </w:rPr>
        <w:t xml:space="preserve">Dioscorea bulbifera, D. alata and D. </w:t>
      </w:r>
    </w:p>
    <w:p w:rsidR="00816571" w:rsidRDefault="00326120">
      <w:pPr>
        <w:spacing w:after="235" w:line="265" w:lineRule="auto"/>
        <w:ind w:right="543"/>
        <w:jc w:val="right"/>
      </w:pPr>
      <w:r>
        <w:rPr>
          <w:i/>
        </w:rPr>
        <w:t>sansibarensis</w:t>
      </w:r>
      <w:r>
        <w:t xml:space="preserve">; The Nature Conservancy Wild land Invasive Species Program. </w:t>
      </w:r>
    </w:p>
    <w:p w:rsidR="00816571" w:rsidRDefault="00326120">
      <w:pPr>
        <w:spacing w:after="370" w:line="259" w:lineRule="auto"/>
        <w:ind w:left="715" w:right="0"/>
        <w:jc w:val="left"/>
      </w:pPr>
      <w:hyperlink r:id="rId104">
        <w:r>
          <w:t>(</w:t>
        </w:r>
      </w:hyperlink>
      <w:hyperlink r:id="rId105">
        <w:r>
          <w:rPr>
            <w:color w:val="0000FF"/>
            <w:u w:val="single" w:color="0000FF"/>
          </w:rPr>
          <w:t>http://tncweeds.ucdavis.edu</w:t>
        </w:r>
      </w:hyperlink>
      <w:hyperlink r:id="rId106">
        <w:r>
          <w:t>)</w:t>
        </w:r>
      </w:hyperlink>
      <w:r>
        <w:t>. Accessed in June 2012.</w:t>
      </w:r>
      <w:r>
        <w:rPr>
          <w:color w:val="FF0000"/>
        </w:rPr>
        <w:t xml:space="preserve"> </w:t>
      </w:r>
    </w:p>
    <w:p w:rsidR="00816571" w:rsidRDefault="00326120">
      <w:pPr>
        <w:ind w:left="705" w:right="532" w:hanging="720"/>
      </w:pPr>
      <w:r>
        <w:t xml:space="preserve">Morris, A., Audia, B. and Olive- </w:t>
      </w:r>
      <w:r>
        <w:t xml:space="preserve">Jean, B. (2006). Effects of processing on nutrient content of foods. Cajarticles, 37(3): 160-165. </w:t>
      </w:r>
    </w:p>
    <w:p w:rsidR="00816571" w:rsidRDefault="00326120">
      <w:pPr>
        <w:ind w:left="705" w:right="532" w:hanging="720"/>
      </w:pPr>
      <w:r>
        <w:lastRenderedPageBreak/>
        <w:t>Morton, J. F. (1976). Pestiferous Spread of Many Ornamental and Fruit Species in South Florida. Proceedings of Florida</w:t>
      </w:r>
      <w:r>
        <w:rPr>
          <w:i/>
        </w:rPr>
        <w:t xml:space="preserve"> </w:t>
      </w:r>
      <w:r>
        <w:t>State Horticultural Society, 89: 348-</w:t>
      </w:r>
      <w:r>
        <w:t xml:space="preserve">353. </w:t>
      </w:r>
    </w:p>
    <w:p w:rsidR="00816571" w:rsidRDefault="00326120">
      <w:pPr>
        <w:spacing w:after="252" w:line="259" w:lineRule="auto"/>
        <w:ind w:left="-5" w:right="532"/>
      </w:pPr>
      <w:r>
        <w:t xml:space="preserve">Morton, J. F. (1981). 500 plants of South Florida. 2nd ed. Fairchild Tropical Garden, </w:t>
      </w:r>
    </w:p>
    <w:p w:rsidR="00816571" w:rsidRDefault="00326120">
      <w:pPr>
        <w:spacing w:after="372" w:line="259" w:lineRule="auto"/>
        <w:ind w:left="730" w:right="532"/>
      </w:pPr>
      <w:r>
        <w:t xml:space="preserve">Miami, FL. p. 163.  </w:t>
      </w:r>
    </w:p>
    <w:p w:rsidR="00816571" w:rsidRDefault="00326120">
      <w:pPr>
        <w:spacing w:after="252" w:line="259" w:lineRule="auto"/>
        <w:ind w:left="-5" w:right="532"/>
      </w:pPr>
      <w:r>
        <w:t xml:space="preserve">Motevali, A., Abbaszadeh, A., Minaei, S., Khostaghaza, M.H, and Ghobadian, B. </w:t>
      </w:r>
    </w:p>
    <w:p w:rsidR="00816571" w:rsidRDefault="00326120">
      <w:pPr>
        <w:spacing w:after="235" w:line="265" w:lineRule="auto"/>
        <w:ind w:right="545"/>
        <w:jc w:val="right"/>
      </w:pPr>
      <w:r>
        <w:t>(2012). Effective moisture diffusivity, Activation Energy consu</w:t>
      </w:r>
      <w:r>
        <w:t xml:space="preserve">mption in </w:t>
      </w:r>
    </w:p>
    <w:p w:rsidR="00816571" w:rsidRDefault="00326120">
      <w:pPr>
        <w:spacing w:after="120" w:line="476" w:lineRule="auto"/>
        <w:ind w:left="715" w:right="0"/>
        <w:jc w:val="left"/>
      </w:pPr>
      <w:r>
        <w:t>Thin-layer drying of jujube (</w:t>
      </w:r>
      <w:r>
        <w:rPr>
          <w:i/>
        </w:rPr>
        <w:t>Zizyphus</w:t>
      </w:r>
      <w:r>
        <w:t xml:space="preserve">) </w:t>
      </w:r>
      <w:r>
        <w:rPr>
          <w:i/>
        </w:rPr>
        <w:t>Journal of Agricultural Science and Technology.</w:t>
      </w:r>
      <w:r>
        <w:t xml:space="preserve">  14: 523-532. </w:t>
      </w:r>
    </w:p>
    <w:p w:rsidR="00816571" w:rsidRDefault="00326120">
      <w:pPr>
        <w:ind w:left="705" w:right="532" w:hanging="720"/>
      </w:pPr>
      <w:r>
        <w:t>Mukhatar, F.B. (2009). Effect of storage temperature on post-harvest deterioration of banana and plantain (</w:t>
      </w:r>
      <w:r>
        <w:rPr>
          <w:i/>
        </w:rPr>
        <w:t>Musa spp</w:t>
      </w:r>
      <w:r>
        <w:t xml:space="preserve">.). </w:t>
      </w:r>
      <w:r>
        <w:rPr>
          <w:i/>
        </w:rPr>
        <w:t>International Journal of</w:t>
      </w:r>
      <w:r>
        <w:rPr>
          <w:i/>
        </w:rPr>
        <w:t xml:space="preserve"> Physics and Applied Science</w:t>
      </w:r>
      <w:r>
        <w:t xml:space="preserve">, 3: 28-38. </w:t>
      </w:r>
    </w:p>
    <w:p w:rsidR="00816571" w:rsidRDefault="00326120">
      <w:pPr>
        <w:ind w:left="705" w:right="532" w:hanging="720"/>
      </w:pPr>
      <w:r>
        <w:t xml:space="preserve">Murray RDH, Jorge ZD, Khan NH, Shahjahan M, Quaisuddin M. Diosbulbin d and 8epidiosbulbin e acetate, norclerodane diterpenoids from </w:t>
      </w:r>
      <w:r>
        <w:rPr>
          <w:i/>
        </w:rPr>
        <w:t>Dioscorea bulbifera</w:t>
      </w:r>
      <w:r>
        <w:t xml:space="preserve"> tubers. </w:t>
      </w:r>
      <w:r>
        <w:rPr>
          <w:i/>
        </w:rPr>
        <w:t>Phytochemistry</w:t>
      </w:r>
      <w:r>
        <w:t xml:space="preserve">. 23(3):623–625. </w:t>
      </w:r>
    </w:p>
    <w:p w:rsidR="00816571" w:rsidRDefault="00326120">
      <w:pPr>
        <w:spacing w:after="108" w:line="482" w:lineRule="auto"/>
        <w:ind w:left="715" w:right="164" w:hanging="730"/>
      </w:pPr>
      <w:r>
        <w:t>Newport Scientific</w:t>
      </w:r>
      <w:r>
        <w:rPr>
          <w:sz w:val="23"/>
        </w:rPr>
        <w:t xml:space="preserve"> (199</w:t>
      </w:r>
      <w:r>
        <w:rPr>
          <w:sz w:val="23"/>
        </w:rPr>
        <w:t>8). Applications manual for the Rapid visco</w:t>
      </w:r>
      <w:r>
        <w:rPr>
          <w:sz w:val="16"/>
          <w:vertAlign w:val="superscript"/>
        </w:rPr>
        <w:t xml:space="preserve">TM </w:t>
      </w:r>
      <w:r>
        <w:rPr>
          <w:sz w:val="23"/>
        </w:rPr>
        <w:t>analyzer Using thermocline</w:t>
      </w:r>
      <w:r>
        <w:t xml:space="preserve"> for</w:t>
      </w:r>
      <w:r>
        <w:rPr>
          <w:sz w:val="23"/>
        </w:rPr>
        <w:t xml:space="preserve"> </w:t>
      </w:r>
      <w:r>
        <w:t>windows. Newport Scientific Pty Ltd</w:t>
      </w:r>
      <w:r>
        <w:rPr>
          <w:sz w:val="23"/>
        </w:rPr>
        <w:t xml:space="preserve">.  Australia. pp. 2-26. </w:t>
      </w:r>
    </w:p>
    <w:p w:rsidR="00816571" w:rsidRDefault="00326120">
      <w:pPr>
        <w:spacing w:after="0"/>
        <w:ind w:left="705" w:right="532" w:hanging="720"/>
      </w:pPr>
      <w:r>
        <w:t xml:space="preserve">Nkum Associates (1994). Report on workshop on post-harvest systems of yams and cassava and its potential improvements. </w:t>
      </w:r>
      <w:r>
        <w:t xml:space="preserve">Accra: Ghanaian German Technical </w:t>
      </w:r>
    </w:p>
    <w:p w:rsidR="00816571" w:rsidRDefault="00326120">
      <w:pPr>
        <w:spacing w:line="259" w:lineRule="auto"/>
        <w:ind w:left="730" w:right="532"/>
      </w:pPr>
      <w:r>
        <w:t xml:space="preserve">Co-operation project (MOFA – GTZ). </w:t>
      </w:r>
    </w:p>
    <w:p w:rsidR="00816571" w:rsidRDefault="00326120">
      <w:pPr>
        <w:ind w:left="705" w:right="532" w:hanging="720"/>
      </w:pPr>
      <w:r>
        <w:t>Nwosu, J. N. (2014). Evaluation of the proximate and sensory properties of biscuits produced from aerial yam (</w:t>
      </w:r>
      <w:r>
        <w:rPr>
          <w:i/>
        </w:rPr>
        <w:t>Dioscorea bulbifera</w:t>
      </w:r>
      <w:r>
        <w:t xml:space="preserve">) flour. </w:t>
      </w:r>
      <w:r>
        <w:rPr>
          <w:i/>
        </w:rPr>
        <w:t>American Journal of Research Communication</w:t>
      </w:r>
      <w:r>
        <w:t xml:space="preserve"> 2(3):</w:t>
      </w:r>
      <w:r>
        <w:t xml:space="preserve"> 119-126. </w:t>
      </w:r>
    </w:p>
    <w:p w:rsidR="00816571" w:rsidRDefault="00326120">
      <w:pPr>
        <w:ind w:left="705" w:right="532" w:hanging="720"/>
      </w:pPr>
      <w:r>
        <w:lastRenderedPageBreak/>
        <w:t>Nzewi, D. E. ACC (2011). Effect of boiling and roasting on the proximate properties of asparagus bean (</w:t>
      </w:r>
      <w:r>
        <w:rPr>
          <w:i/>
        </w:rPr>
        <w:t xml:space="preserve">Vigna </w:t>
      </w:r>
      <w:r>
        <w:t xml:space="preserve">sesquipedalis). </w:t>
      </w:r>
      <w:r>
        <w:rPr>
          <w:i/>
        </w:rPr>
        <w:t>African Journal of Biotechnology</w:t>
      </w:r>
      <w:r>
        <w:t xml:space="preserve">, 10(54): 11239-11244. </w:t>
      </w:r>
    </w:p>
    <w:p w:rsidR="00816571" w:rsidRDefault="00326120">
      <w:pPr>
        <w:spacing w:after="252" w:line="259" w:lineRule="auto"/>
        <w:ind w:left="-5" w:right="532"/>
      </w:pPr>
      <w:r>
        <w:t xml:space="preserve">O‟Sullivan, J. N. (2010). Yam Nutrition: Nutrient Disorders and </w:t>
      </w:r>
      <w:r>
        <w:t xml:space="preserve">Soil Fertility </w:t>
      </w:r>
    </w:p>
    <w:p w:rsidR="00816571" w:rsidRDefault="00326120">
      <w:pPr>
        <w:spacing w:after="366" w:line="265" w:lineRule="auto"/>
        <w:ind w:left="12" w:right="482"/>
        <w:jc w:val="center"/>
      </w:pPr>
      <w:r>
        <w:t xml:space="preserve">Management. Australian Centre for International Agricultural Research. </w:t>
      </w:r>
    </w:p>
    <w:p w:rsidR="00816571" w:rsidRDefault="00326120">
      <w:pPr>
        <w:tabs>
          <w:tab w:val="center" w:pos="1382"/>
          <w:tab w:val="center" w:pos="2349"/>
          <w:tab w:val="center" w:pos="3238"/>
          <w:tab w:val="center" w:pos="6087"/>
        </w:tabs>
        <w:spacing w:after="258" w:line="259" w:lineRule="auto"/>
        <w:ind w:left="-15" w:right="0" w:firstLine="0"/>
        <w:jc w:val="left"/>
      </w:pPr>
      <w:r>
        <w:t xml:space="preserve">Oduro, </w:t>
      </w:r>
      <w:r>
        <w:tab/>
        <w:t xml:space="preserve">I., Ellis, </w:t>
      </w:r>
      <w:r>
        <w:tab/>
        <w:t xml:space="preserve">W.O, </w:t>
      </w:r>
      <w:r>
        <w:tab/>
        <w:t xml:space="preserve">Nyarko, </w:t>
      </w:r>
      <w:r>
        <w:tab/>
        <w:t xml:space="preserve">L.,  Koomson, G, and  Otoo, J.A. </w:t>
      </w:r>
    </w:p>
    <w:p w:rsidR="00816571" w:rsidRDefault="00326120">
      <w:pPr>
        <w:spacing w:after="0"/>
        <w:ind w:left="730" w:right="532"/>
      </w:pPr>
      <w:r>
        <w:t xml:space="preserve">(2001).Physicochemical and pasting properties of flour from four sweet potato varieties in Ghana. Proceedings of the Eigth Triennial Symposium of the </w:t>
      </w:r>
    </w:p>
    <w:p w:rsidR="00816571" w:rsidRDefault="00326120">
      <w:pPr>
        <w:ind w:left="730" w:right="532"/>
      </w:pPr>
      <w:r>
        <w:t xml:space="preserve">International Society for Tropical Root Crops (ISTRC-AB), Ibadan, Nigeria. 12-16 November, 2001. </w:t>
      </w:r>
    </w:p>
    <w:p w:rsidR="00816571" w:rsidRDefault="00326120">
      <w:pPr>
        <w:ind w:left="705" w:right="532" w:hanging="720"/>
      </w:pPr>
      <w:r>
        <w:t xml:space="preserve">Ofosu, </w:t>
      </w:r>
      <w:r>
        <w:t>S.A. (2012).</w:t>
      </w:r>
      <w:r>
        <w:rPr>
          <w:color w:val="FF0000"/>
        </w:rPr>
        <w:t xml:space="preserve"> </w:t>
      </w:r>
      <w:r>
        <w:t>Assessment of Three White Yam (</w:t>
      </w:r>
      <w:r>
        <w:rPr>
          <w:i/>
        </w:rPr>
        <w:t>Dioscorea rotundata</w:t>
      </w:r>
      <w:r>
        <w:t>) Varieties for Possible Development into Flour.  Unpublished MPhil Thesis submitted to the Department of Food Science and Technology, Kwame Nkrumah University of Science and Technology, Kumasi</w:t>
      </w:r>
      <w:r>
        <w:t xml:space="preserve">, Ghana. </w:t>
      </w:r>
    </w:p>
    <w:p w:rsidR="00816571" w:rsidRDefault="00326120">
      <w:pPr>
        <w:ind w:left="705" w:right="532" w:hanging="720"/>
      </w:pPr>
      <w:r>
        <w:t xml:space="preserve">Ogbuagu, M. N. (2008). Nutritive and anti-nutritive composition of the wild (InEdible) Species of </w:t>
      </w:r>
      <w:r>
        <w:rPr>
          <w:i/>
        </w:rPr>
        <w:t xml:space="preserve">dioscorea bulbifera </w:t>
      </w:r>
      <w:r>
        <w:t xml:space="preserve">(potato yam) and </w:t>
      </w:r>
      <w:r>
        <w:rPr>
          <w:i/>
        </w:rPr>
        <w:t xml:space="preserve">Dioscorea dumetorum </w:t>
      </w:r>
      <w:r>
        <w:t xml:space="preserve">(bitter yam). </w:t>
      </w:r>
      <w:r>
        <w:rPr>
          <w:i/>
        </w:rPr>
        <w:t>Journal of Food Technology</w:t>
      </w:r>
      <w:r>
        <w:t xml:space="preserve">, 6(5): 224–226. </w:t>
      </w:r>
    </w:p>
    <w:p w:rsidR="00816571" w:rsidRDefault="00326120">
      <w:pPr>
        <w:spacing w:after="0"/>
        <w:ind w:left="705" w:right="532" w:hanging="720"/>
      </w:pPr>
      <w:r>
        <w:t xml:space="preserve">Ogunlakin, G. O. Oke, M. O., Babarinde, G. O.  and Olatunbosun, D. G.  (2012). Effect of drying methods on proximate composition and physico-chemical properties of cocoyam flour. </w:t>
      </w:r>
      <w:r>
        <w:rPr>
          <w:i/>
        </w:rPr>
        <w:t>American Journal of Food Technology</w:t>
      </w:r>
      <w:r>
        <w:t xml:space="preserve">, 7(4): </w:t>
      </w:r>
    </w:p>
    <w:p w:rsidR="00816571" w:rsidRDefault="00326120">
      <w:pPr>
        <w:spacing w:line="259" w:lineRule="auto"/>
        <w:ind w:left="730" w:right="532"/>
      </w:pPr>
      <w:r>
        <w:t xml:space="preserve">245-250. </w:t>
      </w:r>
    </w:p>
    <w:p w:rsidR="00816571" w:rsidRDefault="00326120">
      <w:pPr>
        <w:ind w:left="705" w:right="532" w:hanging="720"/>
      </w:pPr>
      <w:r>
        <w:t>Okezie, C. E. A. (2003)</w:t>
      </w:r>
      <w:r>
        <w:t xml:space="preserve">. An efficient protocol for Medium-Term conservation of the Aerial yam, </w:t>
      </w:r>
      <w:r>
        <w:rPr>
          <w:i/>
        </w:rPr>
        <w:t>Dioscorea bulbifera</w:t>
      </w:r>
      <w:r>
        <w:t xml:space="preserve"> L. In vitro. </w:t>
      </w:r>
      <w:r>
        <w:rPr>
          <w:i/>
        </w:rPr>
        <w:t>Journal of Biological Research and Biotechnology,</w:t>
      </w:r>
      <w:r>
        <w:t xml:space="preserve"> 1(1): 43-52. </w:t>
      </w:r>
    </w:p>
    <w:p w:rsidR="00816571" w:rsidRDefault="00326120">
      <w:pPr>
        <w:ind w:left="705" w:right="532" w:hanging="720"/>
      </w:pPr>
      <w:r>
        <w:lastRenderedPageBreak/>
        <w:t>Okwu, D. E and Ndu, C. U (2006). Evaluation of the phytonutrients, minerals and vitamin</w:t>
      </w:r>
      <w:r>
        <w:t xml:space="preserve"> contents of some varieties of yam (</w:t>
      </w:r>
      <w:r>
        <w:rPr>
          <w:i/>
        </w:rPr>
        <w:t>Dioscorea spp</w:t>
      </w:r>
      <w:r>
        <w:t xml:space="preserve">.). </w:t>
      </w:r>
      <w:r>
        <w:rPr>
          <w:i/>
        </w:rPr>
        <w:t>International Journal of Molecular Medicine and Advance Sciences</w:t>
      </w:r>
      <w:r>
        <w:t xml:space="preserve">, 2(2): 199-203. </w:t>
      </w:r>
    </w:p>
    <w:p w:rsidR="00816571" w:rsidRDefault="00326120">
      <w:pPr>
        <w:spacing w:after="252" w:line="259" w:lineRule="auto"/>
        <w:ind w:left="-5" w:right="532"/>
      </w:pPr>
      <w:r>
        <w:t xml:space="preserve">Olabeye, A.O., Ohodi, A.A, and Olabeye, A.A (2008). Proceedings of International </w:t>
      </w:r>
    </w:p>
    <w:p w:rsidR="00816571" w:rsidRDefault="00326120">
      <w:pPr>
        <w:spacing w:after="372" w:line="259" w:lineRule="auto"/>
        <w:ind w:left="730" w:right="532"/>
      </w:pPr>
      <w:r>
        <w:t>Conference of Chemical Society of Niger</w:t>
      </w:r>
      <w:r>
        <w:t xml:space="preserve">ia. </w:t>
      </w:r>
    </w:p>
    <w:p w:rsidR="00816571" w:rsidRDefault="00326120">
      <w:pPr>
        <w:ind w:left="705" w:right="532" w:hanging="720"/>
      </w:pPr>
      <w:r>
        <w:t xml:space="preserve">Oladipo, F.Y. and Nwokocha, L.M. (2011). Effect of </w:t>
      </w:r>
      <w:r>
        <w:rPr>
          <w:i/>
        </w:rPr>
        <w:t>Sida acuta</w:t>
      </w:r>
      <w:r>
        <w:t xml:space="preserve"> and </w:t>
      </w:r>
      <w:r>
        <w:rPr>
          <w:i/>
        </w:rPr>
        <w:t>Corchorus olitorius</w:t>
      </w:r>
      <w:r>
        <w:t xml:space="preserve"> mucilage on the physicochemical properties of maize and sorghum starches.  </w:t>
      </w:r>
      <w:r>
        <w:rPr>
          <w:i/>
        </w:rPr>
        <w:t>Asian Journal</w:t>
      </w:r>
      <w:r>
        <w:t xml:space="preserve"> </w:t>
      </w:r>
      <w:r>
        <w:rPr>
          <w:i/>
        </w:rPr>
        <w:t>of Applied Science</w:t>
      </w:r>
      <w:r>
        <w:t>. 4: 514-525</w:t>
      </w:r>
      <w:r>
        <w:rPr>
          <w:color w:val="FF0000"/>
        </w:rPr>
        <w:t xml:space="preserve"> </w:t>
      </w:r>
    </w:p>
    <w:p w:rsidR="00816571" w:rsidRDefault="00326120">
      <w:pPr>
        <w:ind w:left="705" w:right="532" w:hanging="720"/>
      </w:pPr>
      <w:r>
        <w:t xml:space="preserve">Olawale, A. S and Omole, S. O (2012). Thin layer drying models for sweet potato in tray dryer. </w:t>
      </w:r>
      <w:r>
        <w:rPr>
          <w:i/>
        </w:rPr>
        <w:t>Agricultural Engineering International</w:t>
      </w:r>
      <w:r>
        <w:t xml:space="preserve">: CIGR Journal, 14(2): 131– 137. </w:t>
      </w:r>
    </w:p>
    <w:p w:rsidR="00816571" w:rsidRDefault="00326120">
      <w:pPr>
        <w:spacing w:after="275" w:line="259" w:lineRule="auto"/>
        <w:ind w:left="-5" w:right="532"/>
      </w:pPr>
      <w:r>
        <w:t xml:space="preserve">Onimawo, I. and Akubor, P.I. (2012). Integrated Approach with Biochemical </w:t>
      </w:r>
    </w:p>
    <w:p w:rsidR="00816571" w:rsidRDefault="00326120">
      <w:pPr>
        <w:spacing w:after="391" w:line="259" w:lineRule="auto"/>
        <w:ind w:left="730" w:right="532"/>
      </w:pPr>
      <w:r>
        <w:t>Background. (2</w:t>
      </w:r>
      <w:r>
        <w:rPr>
          <w:vertAlign w:val="superscript"/>
        </w:rPr>
        <w:t>nd</w:t>
      </w:r>
      <w:r>
        <w:t xml:space="preserve"> ed) Joytal Printing Press. Ibadan, Nigeria. </w:t>
      </w:r>
    </w:p>
    <w:p w:rsidR="00816571" w:rsidRDefault="00326120">
      <w:pPr>
        <w:ind w:left="705" w:right="532" w:hanging="720"/>
      </w:pPr>
      <w:r>
        <w:t>Onu, P.N., Madubuike, F.N., Esonu, B.O, and Onu, D.O, (2001).</w:t>
      </w:r>
      <w:r>
        <w:rPr>
          <w:color w:val="FF0000"/>
        </w:rPr>
        <w:t xml:space="preserve"> </w:t>
      </w:r>
      <w:r>
        <w:t>The effect of Wild cocoyam (</w:t>
      </w:r>
      <w:r>
        <w:rPr>
          <w:i/>
        </w:rPr>
        <w:t>Caladium bicolour</w:t>
      </w:r>
      <w:r>
        <w:t xml:space="preserve">) on the performance and internal organ weights of finisher broiler. </w:t>
      </w:r>
      <w:r>
        <w:rPr>
          <w:i/>
        </w:rPr>
        <w:t>Journal of Science, Agriculture,</w:t>
      </w:r>
      <w:r>
        <w:rPr>
          <w:i/>
        </w:rPr>
        <w:t xml:space="preserve"> Food Technology and Environment</w:t>
      </w:r>
      <w:r>
        <w:t xml:space="preserve">, 1:19-24. </w:t>
      </w:r>
    </w:p>
    <w:p w:rsidR="00816571" w:rsidRDefault="00326120">
      <w:pPr>
        <w:ind w:left="705" w:right="532" w:hanging="720"/>
      </w:pPr>
      <w:r>
        <w:t xml:space="preserve">Onwueme, I. C (1978). The tropical tuber crops- yams, cassava, sweet potato, and cocoyam. John Wiley and sons.  Chichester. p. 234. </w:t>
      </w:r>
    </w:p>
    <w:p w:rsidR="00816571" w:rsidRDefault="00326120">
      <w:pPr>
        <w:spacing w:after="252" w:line="259" w:lineRule="auto"/>
        <w:ind w:left="-5" w:right="532"/>
      </w:pPr>
      <w:r>
        <w:t>Onwueme, I. C. (1982). The Tropical Tuber Crop John Wiley and sons, Chichester,</w:t>
      </w:r>
      <w:r>
        <w:t xml:space="preserve"> </w:t>
      </w:r>
    </w:p>
    <w:p w:rsidR="00816571" w:rsidRDefault="00326120">
      <w:pPr>
        <w:spacing w:after="372" w:line="259" w:lineRule="auto"/>
        <w:ind w:left="730" w:right="532"/>
      </w:pPr>
      <w:r>
        <w:t xml:space="preserve">151: 189-191. </w:t>
      </w:r>
    </w:p>
    <w:p w:rsidR="00816571" w:rsidRDefault="00326120">
      <w:pPr>
        <w:spacing w:after="252" w:line="259" w:lineRule="auto"/>
        <w:ind w:left="-5" w:right="532"/>
      </w:pPr>
      <w:r>
        <w:t xml:space="preserve">Osagie, A. U. (1992). The Yam in Storage. Postharvest Research Unit, University of </w:t>
      </w:r>
    </w:p>
    <w:p w:rsidR="00816571" w:rsidRDefault="00326120">
      <w:pPr>
        <w:spacing w:after="372" w:line="259" w:lineRule="auto"/>
        <w:ind w:left="730" w:right="532"/>
      </w:pPr>
      <w:r>
        <w:t xml:space="preserve">Benin, Nigeria. </w:t>
      </w:r>
    </w:p>
    <w:p w:rsidR="00816571" w:rsidRDefault="00326120">
      <w:pPr>
        <w:ind w:left="705" w:right="532" w:hanging="720"/>
      </w:pPr>
      <w:r>
        <w:lastRenderedPageBreak/>
        <w:t>Oslebe, H. O and Okporie, E. O. (2008). Evaluation of water yam (</w:t>
      </w:r>
      <w:r>
        <w:rPr>
          <w:i/>
        </w:rPr>
        <w:t>dioscorea alata L.)</w:t>
      </w:r>
      <w:r>
        <w:t xml:space="preserve"> genotypes for yield and yield components in Abakaliki</w:t>
      </w:r>
      <w:r>
        <w:t xml:space="preserve"> agro- ecological zone of Nigeria. </w:t>
      </w:r>
      <w:r>
        <w:rPr>
          <w:i/>
        </w:rPr>
        <w:t>Journal of Tropical Agriculture, Food, Environment and Extension,</w:t>
      </w:r>
      <w:r>
        <w:t xml:space="preserve"> 7(3): 179-185. </w:t>
      </w:r>
    </w:p>
    <w:p w:rsidR="00816571" w:rsidRDefault="00326120">
      <w:pPr>
        <w:spacing w:after="265" w:line="259" w:lineRule="auto"/>
        <w:ind w:left="-5" w:right="529"/>
      </w:pPr>
      <w:r>
        <w:rPr>
          <w:color w:val="231F20"/>
        </w:rPr>
        <w:t xml:space="preserve">Otoo, E. and Asiedu, R. 2008. GGE biplot analysis of Dioscorea rotundata cultivar </w:t>
      </w:r>
    </w:p>
    <w:p w:rsidR="00816571" w:rsidRDefault="00326120">
      <w:pPr>
        <w:spacing w:after="120" w:line="476" w:lineRule="auto"/>
        <w:ind w:left="720" w:right="60" w:firstLine="0"/>
        <w:jc w:val="left"/>
      </w:pPr>
      <w:r>
        <w:rPr>
          <w:color w:val="231F20"/>
        </w:rPr>
        <w:t xml:space="preserve">“DENTE” in Ghana. </w:t>
      </w:r>
      <w:r>
        <w:rPr>
          <w:i/>
          <w:color w:val="231F20"/>
        </w:rPr>
        <w:t>African Journal of Agricultural Resear</w:t>
      </w:r>
      <w:r>
        <w:rPr>
          <w:i/>
          <w:color w:val="231F20"/>
        </w:rPr>
        <w:t>ch</w:t>
      </w:r>
      <w:r>
        <w:rPr>
          <w:color w:val="231F20"/>
        </w:rPr>
        <w:t xml:space="preserve"> 3 (2): 115- 125.</w:t>
      </w:r>
      <w:r>
        <w:t xml:space="preserve"> </w:t>
      </w:r>
    </w:p>
    <w:p w:rsidR="00816571" w:rsidRDefault="00326120">
      <w:pPr>
        <w:ind w:left="705" w:right="532" w:hanging="720"/>
      </w:pPr>
      <w:r>
        <w:t xml:space="preserve">Otunsanya, M. O. and Jeger, M.J. (1996). Effect of </w:t>
      </w:r>
      <w:r>
        <w:rPr>
          <w:i/>
        </w:rPr>
        <w:t>Aspergillus niger</w:t>
      </w:r>
      <w:r>
        <w:t xml:space="preserve"> on shoot emergence and vine development in field-sown yams (</w:t>
      </w:r>
      <w:r>
        <w:rPr>
          <w:i/>
        </w:rPr>
        <w:t>Dioscorea</w:t>
      </w:r>
      <w:r>
        <w:t xml:space="preserve"> spp) and rot development under long term storage conditions. </w:t>
      </w:r>
      <w:r>
        <w:rPr>
          <w:i/>
        </w:rPr>
        <w:t>International Biodegrade,</w:t>
      </w:r>
      <w:r>
        <w:t xml:space="preserve"> 38(2): 89</w:t>
      </w:r>
      <w:r>
        <w:t xml:space="preserve">-100. </w:t>
      </w:r>
    </w:p>
    <w:p w:rsidR="00816571" w:rsidRDefault="00326120">
      <w:pPr>
        <w:ind w:left="705" w:right="532" w:hanging="720"/>
      </w:pPr>
      <w:r>
        <w:t xml:space="preserve">Overholt, W A., K. Langeland, E. C. Morgan, J. M and Gioeli K (2006). Air Potato in Florida. Indian River Research and Education Centre, University of Florida, Fort Pierce. </w:t>
      </w:r>
    </w:p>
    <w:p w:rsidR="00816571" w:rsidRDefault="00326120">
      <w:pPr>
        <w:ind w:left="705" w:right="532" w:hanging="720"/>
      </w:pPr>
      <w:r>
        <w:t>Ozedimir, M. and Devres, O. (1999). Turkish hazelnuts, the properties and t</w:t>
      </w:r>
      <w:r>
        <w:t xml:space="preserve">he effects of microbiology and chemical changes on the quality. </w:t>
      </w:r>
      <w:r>
        <w:rPr>
          <w:i/>
        </w:rPr>
        <w:t>Food Review International</w:t>
      </w:r>
      <w:r>
        <w:t xml:space="preserve">. 15:309–333 </w:t>
      </w:r>
    </w:p>
    <w:p w:rsidR="00816571" w:rsidRDefault="00326120">
      <w:pPr>
        <w:ind w:left="705" w:right="532" w:hanging="720"/>
      </w:pPr>
      <w:r>
        <w:t xml:space="preserve">Panchariya, P. C., Popovic, D. and Sharma, A. L. (2002). Thin-layer modelling of black tea drying process. </w:t>
      </w:r>
      <w:r>
        <w:rPr>
          <w:i/>
        </w:rPr>
        <w:t>Journal of Food Engineering</w:t>
      </w:r>
      <w:r>
        <w:t>, 52: 349–357</w:t>
      </w:r>
      <w:r>
        <w:rPr>
          <w:vertAlign w:val="subscript"/>
        </w:rPr>
        <w:t xml:space="preserve">. </w:t>
      </w:r>
    </w:p>
    <w:p w:rsidR="00816571" w:rsidRDefault="00326120">
      <w:pPr>
        <w:spacing w:after="252" w:line="259" w:lineRule="auto"/>
        <w:ind w:left="-5" w:right="532"/>
      </w:pPr>
      <w:r>
        <w:t xml:space="preserve">Panduraju, T., Veera, R. B., Sateesh, K. V, and Prabhakar, R. V.  (2010). Wound </w:t>
      </w:r>
    </w:p>
    <w:p w:rsidR="00816571" w:rsidRDefault="00326120">
      <w:pPr>
        <w:ind w:left="730" w:right="532"/>
      </w:pPr>
      <w:r>
        <w:t xml:space="preserve">Healing Activity of Dioscorea bulbifera Linn. </w:t>
      </w:r>
      <w:r>
        <w:rPr>
          <w:i/>
        </w:rPr>
        <w:t>Journal of Pharmacy Research</w:t>
      </w:r>
      <w:r>
        <w:t xml:space="preserve">, </w:t>
      </w:r>
      <w:r>
        <w:rPr>
          <w:i/>
        </w:rPr>
        <w:t>3</w:t>
      </w:r>
      <w:r>
        <w:t xml:space="preserve">(12),  3138–3139 </w:t>
      </w:r>
    </w:p>
    <w:p w:rsidR="00816571" w:rsidRDefault="00326120">
      <w:pPr>
        <w:spacing w:after="252" w:line="259" w:lineRule="auto"/>
        <w:ind w:left="-5" w:right="532"/>
      </w:pPr>
      <w:r>
        <w:t xml:space="preserve">Pearson, D. (1970). </w:t>
      </w:r>
      <w:r>
        <w:rPr>
          <w:i/>
        </w:rPr>
        <w:t>The Chemical Analysis of Foods</w:t>
      </w:r>
      <w:r>
        <w:t>. 6th edition. J and A Churchi</w:t>
      </w:r>
      <w:r>
        <w:t xml:space="preserve">ll, </w:t>
      </w:r>
    </w:p>
    <w:p w:rsidR="00816571" w:rsidRDefault="00326120">
      <w:pPr>
        <w:spacing w:after="372" w:line="259" w:lineRule="auto"/>
        <w:ind w:left="730" w:right="532"/>
      </w:pPr>
      <w:r>
        <w:t xml:space="preserve">London. </w:t>
      </w:r>
    </w:p>
    <w:p w:rsidR="00816571" w:rsidRDefault="00326120">
      <w:pPr>
        <w:ind w:left="705" w:right="532" w:hanging="720"/>
      </w:pPr>
      <w:r>
        <w:lastRenderedPageBreak/>
        <w:t>Peroni, F. H. G. and Rocha, T. S. and Franco, C. M. L. (2006)</w:t>
      </w:r>
      <w:r>
        <w:rPr>
          <w:b/>
        </w:rPr>
        <w:t xml:space="preserve">. </w:t>
      </w:r>
      <w:r>
        <w:t xml:space="preserve">Some structural and physicochemical characteristics of tuber of root starches. </w:t>
      </w:r>
      <w:r>
        <w:rPr>
          <w:i/>
        </w:rPr>
        <w:t>Journal of Food Science and Technology,</w:t>
      </w:r>
      <w:r>
        <w:t xml:space="preserve"> 12(6): 505-513.  </w:t>
      </w:r>
    </w:p>
    <w:p w:rsidR="00816571" w:rsidRDefault="00326120">
      <w:pPr>
        <w:ind w:left="705" w:right="532" w:hanging="720"/>
      </w:pPr>
      <w:r>
        <w:t>Pierre, S. (1989). Cassava. Macmillan Educ</w:t>
      </w:r>
      <w:r>
        <w:t xml:space="preserve">ation Ltd. London. In Cooperation with the Technical Centre for Agriculture and Rural Cooperation Wageningen. The Netherlands, Pp: 1-76. </w:t>
      </w:r>
    </w:p>
    <w:p w:rsidR="00816571" w:rsidRDefault="00326120">
      <w:pPr>
        <w:spacing w:after="0"/>
        <w:ind w:left="705" w:right="532" w:hanging="720"/>
      </w:pPr>
      <w:r>
        <w:t>Polycarp, D, Afoakwa, E O, Buda, A S, and Otoo, E. (2012). Characterization of chemical composition and nutritional fa</w:t>
      </w:r>
      <w:r>
        <w:t xml:space="preserve">ctors in seven species within the </w:t>
      </w:r>
    </w:p>
    <w:p w:rsidR="00816571" w:rsidRDefault="00326120">
      <w:pPr>
        <w:ind w:left="730" w:right="532"/>
      </w:pPr>
      <w:r>
        <w:t xml:space="preserve">Ghana yam (Dioscorea) germplasm. </w:t>
      </w:r>
      <w:r>
        <w:rPr>
          <w:i/>
        </w:rPr>
        <w:t>International Food Research Journal</w:t>
      </w:r>
      <w:r>
        <w:t xml:space="preserve">, 19(3): 985 – 992. </w:t>
      </w:r>
    </w:p>
    <w:p w:rsidR="00816571" w:rsidRDefault="00326120">
      <w:pPr>
        <w:spacing w:after="252" w:line="259" w:lineRule="auto"/>
        <w:ind w:left="-5" w:right="532"/>
      </w:pPr>
      <w:r>
        <w:t>Pomeranz, Y. (1991).</w:t>
      </w:r>
      <w:r>
        <w:rPr>
          <w:b/>
        </w:rPr>
        <w:t xml:space="preserve"> </w:t>
      </w:r>
      <w:r>
        <w:t xml:space="preserve">Wheat Chemistry and Technology. American Association of </w:t>
      </w:r>
    </w:p>
    <w:p w:rsidR="00816571" w:rsidRDefault="00326120">
      <w:pPr>
        <w:spacing w:after="372" w:line="259" w:lineRule="auto"/>
        <w:ind w:left="730" w:right="532"/>
      </w:pPr>
      <w:r>
        <w:t xml:space="preserve">Cereal Chemists Inc. New York. </w:t>
      </w:r>
    </w:p>
    <w:p w:rsidR="00816571" w:rsidRDefault="00326120">
      <w:pPr>
        <w:ind w:left="705" w:right="532" w:hanging="720"/>
      </w:pPr>
      <w:r>
        <w:t>Purseglove, J.W (1972)</w:t>
      </w:r>
      <w:r>
        <w:t xml:space="preserve">. </w:t>
      </w:r>
      <w:r>
        <w:rPr>
          <w:i/>
        </w:rPr>
        <w:t xml:space="preserve">Dioscorea bulbifera L. </w:t>
      </w:r>
      <w:r>
        <w:t xml:space="preserve">Potato or aerial yam. Tropical crops, monocotyledons vol.1.Longman group, London .Pp: 102-104. </w:t>
      </w:r>
    </w:p>
    <w:p w:rsidR="00816571" w:rsidRDefault="00326120">
      <w:pPr>
        <w:ind w:left="705" w:right="532" w:hanging="720"/>
      </w:pPr>
      <w:r>
        <w:t xml:space="preserve">Quansah, J. K., Abbey, L., Annor, G. A. (2010). Performance of yam as an alternative to frozen potato French fries.  </w:t>
      </w:r>
      <w:r>
        <w:rPr>
          <w:i/>
        </w:rPr>
        <w:t>Nature and Science</w:t>
      </w:r>
      <w:r>
        <w:t xml:space="preserve">, 8(12): 70-78. </w:t>
      </w:r>
    </w:p>
    <w:p w:rsidR="00816571" w:rsidRDefault="00326120">
      <w:pPr>
        <w:ind w:left="705" w:right="532" w:hanging="720"/>
      </w:pPr>
      <w:r>
        <w:t>Radler</w:t>
      </w:r>
      <w:r>
        <w:rPr>
          <w:i/>
        </w:rPr>
        <w:t xml:space="preserve">. </w:t>
      </w:r>
      <w:r>
        <w:t>(1964).</w:t>
      </w:r>
      <w:r>
        <w:rPr>
          <w:sz w:val="48"/>
        </w:rPr>
        <w:t xml:space="preserve"> </w:t>
      </w:r>
      <w:r>
        <w:t>The prevention of browning during drying by the cold dipping treatment of  sultana grapes</w:t>
      </w:r>
      <w:r>
        <w:rPr>
          <w:i/>
        </w:rPr>
        <w:t>.</w:t>
      </w:r>
      <w:r>
        <w:t xml:space="preserve"> </w:t>
      </w:r>
      <w:r>
        <w:rPr>
          <w:i/>
        </w:rPr>
        <w:t xml:space="preserve">Journal of the Science of Food and Agriculture. 15(12):864-869 </w:t>
      </w:r>
    </w:p>
    <w:p w:rsidR="00816571" w:rsidRDefault="00326120">
      <w:pPr>
        <w:spacing w:after="252" w:line="259" w:lineRule="auto"/>
        <w:ind w:left="-5" w:right="532"/>
      </w:pPr>
      <w:r>
        <w:t>Rafiee, S., Sharifi, M., Keyhani, A., Omid, M., Jafari, A., Mohtaseb</w:t>
      </w:r>
      <w:r>
        <w:t xml:space="preserve">i, S. S., and </w:t>
      </w:r>
    </w:p>
    <w:p w:rsidR="00816571" w:rsidRDefault="00326120">
      <w:pPr>
        <w:ind w:left="730" w:right="532"/>
      </w:pPr>
      <w:r>
        <w:t xml:space="preserve">Mobli, H. (2010). Modeling effective moisture diffusivity of orange slice (Thompson Cv.). </w:t>
      </w:r>
      <w:r>
        <w:rPr>
          <w:i/>
        </w:rPr>
        <w:t>International Journal of Food Properties</w:t>
      </w:r>
      <w:r>
        <w:t xml:space="preserve">, 13(1): 32–40. </w:t>
      </w:r>
    </w:p>
    <w:p w:rsidR="00816571" w:rsidRDefault="00326120">
      <w:pPr>
        <w:spacing w:after="294" w:line="259" w:lineRule="auto"/>
        <w:ind w:left="-5" w:right="532"/>
      </w:pPr>
      <w:r>
        <w:t>Reyes, S. J., Garcia, R.A., Chaplin</w:t>
      </w:r>
      <w:r>
        <w:rPr>
          <w:vertAlign w:val="superscript"/>
        </w:rPr>
        <w:t>,</w:t>
      </w:r>
      <w:r>
        <w:t xml:space="preserve"> W.J, and Korzennik, S.G. (2004). On</w:t>
      </w:r>
      <w:r>
        <w:rPr>
          <w:vertAlign w:val="superscript"/>
        </w:rPr>
        <w:t xml:space="preserve"> </w:t>
      </w:r>
      <w:r>
        <w:t>the</w:t>
      </w:r>
      <w:r>
        <w:rPr>
          <w:vertAlign w:val="superscript"/>
        </w:rPr>
        <w:t xml:space="preserve"> </w:t>
      </w:r>
      <w:r>
        <w:t>Spatial</w:t>
      </w:r>
      <w:r>
        <w:rPr>
          <w:vertAlign w:val="superscript"/>
        </w:rPr>
        <w:t xml:space="preserve"> </w:t>
      </w:r>
      <w:r>
        <w:t>of</w:t>
      </w:r>
      <w:r>
        <w:rPr>
          <w:vertAlign w:val="superscript"/>
        </w:rPr>
        <w:t xml:space="preserve"> </w:t>
      </w:r>
    </w:p>
    <w:p w:rsidR="00816571" w:rsidRDefault="00326120">
      <w:pPr>
        <w:spacing w:after="321" w:line="259" w:lineRule="auto"/>
        <w:ind w:left="730" w:right="532"/>
      </w:pPr>
      <w:r>
        <w:t>Low-D</w:t>
      </w:r>
      <w:r>
        <w:t>egree</w:t>
      </w:r>
      <w:r>
        <w:rPr>
          <w:vertAlign w:val="superscript"/>
        </w:rPr>
        <w:t xml:space="preserve"> </w:t>
      </w:r>
      <w:r>
        <w:t>Solar</w:t>
      </w:r>
      <w:r>
        <w:rPr>
          <w:vertAlign w:val="superscript"/>
        </w:rPr>
        <w:t xml:space="preserve"> </w:t>
      </w:r>
      <w:r>
        <w:rPr>
          <w:i/>
        </w:rPr>
        <w:t>p</w:t>
      </w:r>
      <w:r>
        <w:t>-Mode</w:t>
      </w:r>
      <w:r>
        <w:rPr>
          <w:vertAlign w:val="superscript"/>
        </w:rPr>
        <w:t xml:space="preserve"> </w:t>
      </w:r>
      <w:r>
        <w:t>Frequency</w:t>
      </w:r>
      <w:r>
        <w:rPr>
          <w:vertAlign w:val="superscript"/>
        </w:rPr>
        <w:t xml:space="preserve"> </w:t>
      </w:r>
      <w:r>
        <w:t>Shifts</w:t>
      </w:r>
      <w:r>
        <w:rPr>
          <w:vertAlign w:val="superscript"/>
        </w:rPr>
        <w:t xml:space="preserve"> </w:t>
      </w:r>
      <w:r>
        <w:t>from</w:t>
      </w:r>
      <w:r>
        <w:rPr>
          <w:vertAlign w:val="superscript"/>
        </w:rPr>
        <w:t xml:space="preserve"> </w:t>
      </w:r>
      <w:r>
        <w:t>Full-Disk</w:t>
      </w:r>
      <w:r>
        <w:rPr>
          <w:vertAlign w:val="superscript"/>
        </w:rPr>
        <w:t xml:space="preserve"> </w:t>
      </w:r>
      <w:r>
        <w:t>and</w:t>
      </w:r>
      <w:r>
        <w:rPr>
          <w:vertAlign w:val="superscript"/>
        </w:rPr>
        <w:t xml:space="preserve"> </w:t>
      </w:r>
      <w:r>
        <w:t>Resolved-Sun</w:t>
      </w:r>
      <w:r>
        <w:rPr>
          <w:vertAlign w:val="superscript"/>
        </w:rPr>
        <w:t xml:space="preserve"> </w:t>
      </w:r>
    </w:p>
    <w:p w:rsidR="00816571" w:rsidRDefault="00326120">
      <w:pPr>
        <w:spacing w:after="389" w:line="259" w:lineRule="auto"/>
        <w:ind w:left="730" w:right="532"/>
      </w:pPr>
      <w:r>
        <w:lastRenderedPageBreak/>
        <w:t>Observations</w:t>
      </w:r>
      <w:r>
        <w:rPr>
          <w:vertAlign w:val="superscript"/>
        </w:rPr>
        <w:t xml:space="preserve"> </w:t>
      </w:r>
      <w:r>
        <w:rPr>
          <w:i/>
        </w:rPr>
        <w:t>Plant Physiology</w:t>
      </w:r>
      <w:r>
        <w:t xml:space="preserve">. (134): 1718–1732 </w:t>
      </w:r>
    </w:p>
    <w:p w:rsidR="00816571" w:rsidRDefault="00326120">
      <w:pPr>
        <w:spacing w:after="252" w:line="259" w:lineRule="auto"/>
        <w:ind w:left="-5" w:right="532"/>
      </w:pPr>
      <w:r>
        <w:t>Richard, J. (1991</w:t>
      </w:r>
      <w:r>
        <w:rPr>
          <w:i/>
        </w:rPr>
        <w:t xml:space="preserve">). </w:t>
      </w:r>
      <w:r>
        <w:t xml:space="preserve">Quality aspects of Tropical Root Crop Starches. In; proceeding of </w:t>
      </w:r>
    </w:p>
    <w:p w:rsidR="00816571" w:rsidRDefault="00326120">
      <w:pPr>
        <w:ind w:left="730" w:right="532"/>
      </w:pPr>
      <w:r>
        <w:t>9th symposium International Soc. Tropical Root Crops,</w:t>
      </w:r>
      <w:r>
        <w:rPr>
          <w:i/>
        </w:rPr>
        <w:t xml:space="preserve"> </w:t>
      </w:r>
      <w:r>
        <w:t xml:space="preserve">20-26 Oct; 1991 Accra Ghana. Pp. 89-93. </w:t>
      </w:r>
    </w:p>
    <w:p w:rsidR="00816571" w:rsidRDefault="00326120">
      <w:pPr>
        <w:spacing w:after="252" w:line="259" w:lineRule="auto"/>
        <w:ind w:left="-5" w:right="532"/>
      </w:pPr>
      <w:r>
        <w:t xml:space="preserve">Riley, C. K., Wheatley, A. O., and Asemota, H. N. (2006). Isolation and </w:t>
      </w:r>
    </w:p>
    <w:p w:rsidR="00816571" w:rsidRDefault="00326120">
      <w:pPr>
        <w:spacing w:after="252" w:line="259" w:lineRule="auto"/>
        <w:ind w:left="730" w:right="532"/>
      </w:pPr>
      <w:r>
        <w:t xml:space="preserve">Characterisation of starches from eight </w:t>
      </w:r>
      <w:r>
        <w:rPr>
          <w:i/>
        </w:rPr>
        <w:t>Dioscorea alata</w:t>
      </w:r>
      <w:r>
        <w:t xml:space="preserve"> cultivars grown in </w:t>
      </w:r>
    </w:p>
    <w:p w:rsidR="00816571" w:rsidRDefault="00326120">
      <w:pPr>
        <w:spacing w:after="372" w:line="259" w:lineRule="auto"/>
        <w:ind w:left="715" w:right="0"/>
        <w:jc w:val="left"/>
      </w:pPr>
      <w:r>
        <w:t xml:space="preserve">Jamaica. </w:t>
      </w:r>
      <w:r>
        <w:rPr>
          <w:i/>
        </w:rPr>
        <w:t>Afr</w:t>
      </w:r>
      <w:r>
        <w:rPr>
          <w:i/>
        </w:rPr>
        <w:t>ican Journal of Biotechnology</w:t>
      </w:r>
      <w:r>
        <w:t xml:space="preserve">, 5(17):1528-1536. </w:t>
      </w:r>
    </w:p>
    <w:p w:rsidR="00816571" w:rsidRDefault="00326120">
      <w:pPr>
        <w:spacing w:after="372" w:line="259" w:lineRule="auto"/>
        <w:ind w:left="-5" w:right="532"/>
      </w:pPr>
      <w:r>
        <w:t xml:space="preserve">Ring, S.G. (1985). Some studies on starch gelation. </w:t>
      </w:r>
      <w:r>
        <w:rPr>
          <w:i/>
        </w:rPr>
        <w:t>Starch</w:t>
      </w:r>
      <w:r>
        <w:t>. 37: 80-83.</w:t>
      </w:r>
      <w:r>
        <w:rPr>
          <w:color w:val="FF0000"/>
        </w:rPr>
        <w:t xml:space="preserve"> </w:t>
      </w:r>
    </w:p>
    <w:p w:rsidR="00816571" w:rsidRDefault="00326120">
      <w:pPr>
        <w:spacing w:after="252" w:line="259" w:lineRule="auto"/>
        <w:ind w:left="-5" w:right="532"/>
      </w:pPr>
      <w:r>
        <w:t xml:space="preserve">Roger G.D.P. (1999). New Life Style, Enjoy it Editorial </w:t>
      </w:r>
      <w:r>
        <w:rPr>
          <w:i/>
        </w:rPr>
        <w:t>Safelic SL Saponin</w:t>
      </w:r>
      <w:r>
        <w:t>. pp. 75-</w:t>
      </w:r>
    </w:p>
    <w:p w:rsidR="00816571" w:rsidRDefault="00326120">
      <w:pPr>
        <w:spacing w:after="372" w:line="259" w:lineRule="auto"/>
        <w:ind w:left="730" w:right="532"/>
      </w:pPr>
      <w:r>
        <w:t xml:space="preserve">76. </w:t>
      </w:r>
    </w:p>
    <w:p w:rsidR="00816571" w:rsidRDefault="00326120">
      <w:pPr>
        <w:ind w:left="705" w:right="532" w:hanging="720"/>
      </w:pPr>
      <w:r>
        <w:t>Sacilik, K., Keskin, R. and Elicin, A. K. (200</w:t>
      </w:r>
      <w:r>
        <w:t xml:space="preserve">6). Mathematical modelling of solar tunnel drying of thin layer organic tomato. </w:t>
      </w:r>
      <w:r>
        <w:rPr>
          <w:i/>
        </w:rPr>
        <w:t>Journal of Food Engineering,</w:t>
      </w:r>
      <w:r>
        <w:t xml:space="preserve"> 73: 231-238. </w:t>
      </w:r>
    </w:p>
    <w:p w:rsidR="00816571" w:rsidRDefault="00326120">
      <w:pPr>
        <w:spacing w:after="252" w:line="259" w:lineRule="auto"/>
        <w:ind w:left="-5" w:right="532"/>
      </w:pPr>
      <w:r>
        <w:t xml:space="preserve">Sahoré, A. D. and Georges, A. N. (2013). Swelling and Solubility of Some Wild Yam </w:t>
      </w:r>
    </w:p>
    <w:p w:rsidR="00816571" w:rsidRDefault="00326120">
      <w:pPr>
        <w:spacing w:line="259" w:lineRule="auto"/>
        <w:ind w:left="730" w:right="532"/>
      </w:pPr>
      <w:r>
        <w:t>Species Starch Granules. Focusing on Modern Food I</w:t>
      </w:r>
      <w:r>
        <w:t xml:space="preserve">ndustry, 2(3):118-122 </w:t>
      </w:r>
    </w:p>
    <w:p w:rsidR="00816571" w:rsidRDefault="00326120">
      <w:pPr>
        <w:ind w:left="705" w:right="532" w:hanging="720"/>
      </w:pPr>
      <w:r>
        <w:t xml:space="preserve">Sahore, D. A. and N. G. Amani (2005). Composition of wild yams of Cote ďIvoire, </w:t>
      </w:r>
      <w:r>
        <w:rPr>
          <w:i/>
        </w:rPr>
        <w:t>Tropical Science,</w:t>
      </w:r>
      <w:r>
        <w:t xml:space="preserve"> 45(3): 110-113. </w:t>
      </w:r>
    </w:p>
    <w:p w:rsidR="00816571" w:rsidRDefault="00326120">
      <w:pPr>
        <w:ind w:left="705" w:right="532" w:hanging="720"/>
      </w:pPr>
      <w:r>
        <w:t>Sahoré, D. A., Amani, W. G. and Nemlin, G. J. (2005).</w:t>
      </w:r>
      <w:r>
        <w:rPr>
          <w:b/>
        </w:rPr>
        <w:t xml:space="preserve"> </w:t>
      </w:r>
      <w:r>
        <w:t>The properties of starch form some Ivory Coast wild yam (</w:t>
      </w:r>
      <w:r>
        <w:rPr>
          <w:i/>
        </w:rPr>
        <w:t>Dioscor</w:t>
      </w:r>
      <w:r>
        <w:rPr>
          <w:i/>
        </w:rPr>
        <w:t>ea)</w:t>
      </w:r>
      <w:r>
        <w:t xml:space="preserve"> species. </w:t>
      </w:r>
      <w:r>
        <w:rPr>
          <w:i/>
        </w:rPr>
        <w:t xml:space="preserve">Tropical Science; </w:t>
      </w:r>
      <w:r>
        <w:t xml:space="preserve">45(3):122125. </w:t>
      </w:r>
    </w:p>
    <w:p w:rsidR="00816571" w:rsidRDefault="00326120">
      <w:pPr>
        <w:ind w:left="705" w:right="532" w:hanging="720"/>
      </w:pPr>
      <w:r>
        <w:t xml:space="preserve">Sanful, R.E., Oduro, I, and Ellis, W.O. (2013). Effect of pre-treatment and drying on the nutritional and mineral composition of </w:t>
      </w:r>
      <w:r>
        <w:rPr>
          <w:i/>
        </w:rPr>
        <w:t>D. bulbifera</w:t>
      </w:r>
      <w:r>
        <w:t xml:space="preserve"> flour. </w:t>
      </w:r>
      <w:r>
        <w:rPr>
          <w:i/>
        </w:rPr>
        <w:t>Journal of Biological Food Science</w:t>
      </w:r>
      <w:r>
        <w:t xml:space="preserve"> </w:t>
      </w:r>
      <w:r>
        <w:rPr>
          <w:i/>
        </w:rPr>
        <w:t>Research</w:t>
      </w:r>
      <w:r>
        <w:t xml:space="preserve">. 2(4):37-44 </w:t>
      </w:r>
    </w:p>
    <w:p w:rsidR="00816571" w:rsidRDefault="00326120">
      <w:pPr>
        <w:spacing w:after="252" w:line="259" w:lineRule="auto"/>
        <w:ind w:left="-5" w:right="532"/>
      </w:pPr>
      <w:r>
        <w:t xml:space="preserve">Savage, G.P., Dutta, P.C. and Rodriguez-Estrada, M.T. (2002). Cholesterol oxides: </w:t>
      </w:r>
    </w:p>
    <w:p w:rsidR="00816571" w:rsidRDefault="00326120">
      <w:pPr>
        <w:ind w:left="730" w:right="532"/>
      </w:pPr>
      <w:r>
        <w:lastRenderedPageBreak/>
        <w:t xml:space="preserve">their occurrence and methods to prevent their generation in foods. </w:t>
      </w:r>
      <w:r>
        <w:rPr>
          <w:i/>
        </w:rPr>
        <w:t xml:space="preserve">Asia Pacific Journal of Clinical Nutrition.  </w:t>
      </w:r>
      <w:r>
        <w:t>11: 72-78.</w:t>
      </w:r>
      <w:r>
        <w:rPr>
          <w:i/>
        </w:rPr>
        <w:t xml:space="preserve"> </w:t>
      </w:r>
    </w:p>
    <w:p w:rsidR="00816571" w:rsidRDefault="00326120">
      <w:pPr>
        <w:spacing w:after="120" w:line="477" w:lineRule="auto"/>
        <w:ind w:left="720" w:right="0" w:hanging="720"/>
        <w:jc w:val="left"/>
      </w:pPr>
      <w:r>
        <w:t xml:space="preserve">Schoch, T. J. and Morrison, W. R. (1968). </w:t>
      </w:r>
      <w:r>
        <w:rPr>
          <w:i/>
        </w:rPr>
        <w:t>Prepara</w:t>
      </w:r>
      <w:r>
        <w:rPr>
          <w:i/>
        </w:rPr>
        <w:t>tion and properties of various legume</w:t>
      </w:r>
      <w:r>
        <w:t xml:space="preserve"> </w:t>
      </w:r>
      <w:r>
        <w:rPr>
          <w:i/>
        </w:rPr>
        <w:t>starches. Cereal Chemistry</w:t>
      </w:r>
      <w:r>
        <w:t xml:space="preserve"> 45:564-573. </w:t>
      </w:r>
    </w:p>
    <w:p w:rsidR="00816571" w:rsidRDefault="00326120">
      <w:pPr>
        <w:ind w:left="705" w:right="532" w:hanging="720"/>
      </w:pPr>
      <w:r>
        <w:t xml:space="preserve">Schultz, G. E. (1993a). Element Stewardship Abstract for </w:t>
      </w:r>
      <w:r>
        <w:rPr>
          <w:i/>
        </w:rPr>
        <w:t>Dioscorea Bulbifera</w:t>
      </w:r>
      <w:r>
        <w:t xml:space="preserve">, Air potato. </w:t>
      </w:r>
    </w:p>
    <w:p w:rsidR="00816571" w:rsidRDefault="00326120">
      <w:pPr>
        <w:spacing w:after="253" w:line="259" w:lineRule="auto"/>
        <w:ind w:left="-5" w:right="532"/>
      </w:pPr>
      <w:r>
        <w:t xml:space="preserve">Schultz, G. E. (1993b). The Nature Conservancy - 4245 North Fairfax Drive, </w:t>
      </w:r>
    </w:p>
    <w:p w:rsidR="00816571" w:rsidRDefault="00326120">
      <w:pPr>
        <w:spacing w:after="372" w:line="259" w:lineRule="auto"/>
        <w:ind w:left="730" w:right="532"/>
      </w:pPr>
      <w:r>
        <w:t xml:space="preserve">Arlington, Virginia 22203- 1606 (700): 841 – 5300. </w:t>
      </w:r>
    </w:p>
    <w:p w:rsidR="00816571" w:rsidRDefault="00326120">
      <w:pPr>
        <w:ind w:left="705" w:right="532" w:hanging="720"/>
      </w:pPr>
      <w:r>
        <w:t xml:space="preserve">Sharma GP, Prasad S (2001) Drying of garlic (Allium sativum) cloves by microwavehot air combination. </w:t>
      </w:r>
      <w:r>
        <w:rPr>
          <w:i/>
        </w:rPr>
        <w:t>Journal of Food Engineering</w:t>
      </w:r>
      <w:r>
        <w:t xml:space="preserve">. 50: 99–105  </w:t>
      </w:r>
    </w:p>
    <w:p w:rsidR="00816571" w:rsidRDefault="00326120">
      <w:pPr>
        <w:spacing w:after="0"/>
        <w:ind w:left="705" w:right="532" w:hanging="720"/>
      </w:pPr>
      <w:r>
        <w:t>Shimelis, E., Meaza, M. and Rakshit, S. (2006). Physico-chemi</w:t>
      </w:r>
      <w:r>
        <w:t>cal properties, pasting behaviour and functional characteristics of flour and starches from improved bean (</w:t>
      </w:r>
      <w:r>
        <w:rPr>
          <w:i/>
        </w:rPr>
        <w:t>Phaseolus vulgaris</w:t>
      </w:r>
      <w:r>
        <w:t xml:space="preserve"> L.) varieties grown in East Africa. E.J. Agric. Eng. </w:t>
      </w:r>
    </w:p>
    <w:p w:rsidR="00816571" w:rsidRDefault="00326120">
      <w:pPr>
        <w:spacing w:line="259" w:lineRule="auto"/>
        <w:ind w:left="730" w:right="532"/>
      </w:pPr>
      <w:r>
        <w:t xml:space="preserve">Int., 8:1– 18. </w:t>
      </w:r>
    </w:p>
    <w:p w:rsidR="00816571" w:rsidRDefault="00326120">
      <w:pPr>
        <w:ind w:left="705" w:right="532" w:hanging="720"/>
      </w:pPr>
      <w:r>
        <w:t>Shirkande, A. J. (2000). Wine by products with health benefi</w:t>
      </w:r>
      <w:r>
        <w:t xml:space="preserve">ts. Food Research International 33:469- 474 </w:t>
      </w:r>
    </w:p>
    <w:p w:rsidR="00816571" w:rsidRDefault="00326120">
      <w:pPr>
        <w:ind w:left="705" w:right="532" w:hanging="720"/>
      </w:pPr>
      <w:r>
        <w:t xml:space="preserve">Simal S., Femenia A., Garau, M.C. and Rosselló C. (2005). Use of exponential, Page's and diffusional models to simulate the drying kinetics of kiwi fruit. </w:t>
      </w:r>
      <w:r>
        <w:rPr>
          <w:i/>
        </w:rPr>
        <w:t>Journal of Food Engineering,</w:t>
      </w:r>
      <w:r>
        <w:t xml:space="preserve"> 66(3), 323-328. </w:t>
      </w:r>
    </w:p>
    <w:p w:rsidR="00816571" w:rsidRDefault="00326120">
      <w:pPr>
        <w:ind w:left="705" w:right="532" w:hanging="720"/>
      </w:pPr>
      <w:r>
        <w:t xml:space="preserve">Sobukola, </w:t>
      </w:r>
      <w:r>
        <w:t xml:space="preserve">O. P., Dairo, O. U. and Odunewu, A. V. (2008). Convective hot air drying of blanched yam slices. </w:t>
      </w:r>
      <w:r>
        <w:rPr>
          <w:i/>
        </w:rPr>
        <w:t>International Journal of Food Science and Technology</w:t>
      </w:r>
      <w:r>
        <w:t xml:space="preserve">, 43(7): 1233–1238. </w:t>
      </w:r>
    </w:p>
    <w:p w:rsidR="00816571" w:rsidRDefault="00326120">
      <w:pPr>
        <w:spacing w:after="252" w:line="259" w:lineRule="auto"/>
        <w:ind w:left="-5" w:right="532"/>
      </w:pPr>
      <w:r>
        <w:t xml:space="preserve">Soni, P. L., Sharma, H. W., Dobhal, N.P., Baisen, S.S., Srivasta, H.C., and Gharia, </w:t>
      </w:r>
    </w:p>
    <w:p w:rsidR="00816571" w:rsidRDefault="00326120">
      <w:pPr>
        <w:spacing w:after="235" w:line="265" w:lineRule="auto"/>
        <w:ind w:right="539"/>
        <w:jc w:val="right"/>
      </w:pPr>
      <w:r>
        <w:t xml:space="preserve">M.M. (1985). The starches of Dioscorea Ballophylla and Amorphallus </w:t>
      </w:r>
    </w:p>
    <w:p w:rsidR="00816571" w:rsidRDefault="00326120">
      <w:pPr>
        <w:spacing w:after="372" w:line="259" w:lineRule="auto"/>
        <w:ind w:left="730" w:right="532"/>
      </w:pPr>
      <w:r>
        <w:lastRenderedPageBreak/>
        <w:t xml:space="preserve">Companulatus. Starch /Stearke 37: 6-9 </w:t>
      </w:r>
    </w:p>
    <w:p w:rsidR="00816571" w:rsidRDefault="00326120">
      <w:pPr>
        <w:spacing w:after="252" w:line="259" w:lineRule="auto"/>
        <w:ind w:left="-5" w:right="532"/>
      </w:pPr>
      <w:r>
        <w:t xml:space="preserve">Stone, H and Sidel, J. L.  (2004). Sensory Evaluation Practices.  2nd Ed.  Academic </w:t>
      </w:r>
    </w:p>
    <w:p w:rsidR="00816571" w:rsidRDefault="00326120">
      <w:pPr>
        <w:spacing w:after="372" w:line="259" w:lineRule="auto"/>
        <w:ind w:left="730" w:right="532"/>
      </w:pPr>
      <w:r>
        <w:t xml:space="preserve">Press:  San Diego. </w:t>
      </w:r>
    </w:p>
    <w:p w:rsidR="00816571" w:rsidRDefault="00326120">
      <w:pPr>
        <w:ind w:left="705" w:right="532" w:hanging="720"/>
      </w:pPr>
      <w:r>
        <w:t>Subhash, C., Sarla, S., Abhay, M.P. and Anoo</w:t>
      </w:r>
      <w:r>
        <w:t xml:space="preserve">p, B. (2012). Nutritional profile and phytochemical screening of Garwal Himilaya Medicinal Plant </w:t>
      </w:r>
      <w:r>
        <w:rPr>
          <w:i/>
        </w:rPr>
        <w:t>Dioscorea bulbifera.</w:t>
      </w:r>
      <w:r>
        <w:t xml:space="preserve"> </w:t>
      </w:r>
      <w:r>
        <w:rPr>
          <w:i/>
        </w:rPr>
        <w:t>International Research Journal of Pharmacy</w:t>
      </w:r>
      <w:r>
        <w:t xml:space="preserve">, 3(5): 289-294 ISSN 2230-8407 </w:t>
      </w:r>
    </w:p>
    <w:p w:rsidR="00816571" w:rsidRDefault="00326120">
      <w:pPr>
        <w:ind w:left="705" w:right="532" w:hanging="720"/>
      </w:pPr>
      <w:r>
        <w:t>Suriyavathana, M, and Indupriya, S. (2011). Screening of antioxi</w:t>
      </w:r>
      <w:r>
        <w:t xml:space="preserve">dant potentials in </w:t>
      </w:r>
      <w:r>
        <w:rPr>
          <w:i/>
        </w:rPr>
        <w:t>Dioscorea bulbifera</w:t>
      </w:r>
      <w:r>
        <w:t xml:space="preserve">.  </w:t>
      </w:r>
      <w:r>
        <w:rPr>
          <w:i/>
        </w:rPr>
        <w:t>International Journal of Pharmacy and Life</w:t>
      </w:r>
      <w:r>
        <w:t xml:space="preserve"> </w:t>
      </w:r>
      <w:r>
        <w:rPr>
          <w:i/>
        </w:rPr>
        <w:t>Sciences.</w:t>
      </w:r>
      <w:r>
        <w:t xml:space="preserve"> 2(4):661-664 </w:t>
      </w:r>
    </w:p>
    <w:p w:rsidR="00816571" w:rsidRDefault="00326120">
      <w:pPr>
        <w:spacing w:after="0"/>
        <w:ind w:left="705" w:right="532" w:hanging="720"/>
      </w:pPr>
      <w:r>
        <w:t>Swinkels, J. J. M. (1985). Sources of Starch, its Chemistry and Physics. In: Starch conversion. G. M. A. Van Beynum, J. A. Roels, (ed). Marcel Dekke</w:t>
      </w:r>
      <w:r>
        <w:t xml:space="preserve">r: Orlando, </w:t>
      </w:r>
    </w:p>
    <w:p w:rsidR="00816571" w:rsidRDefault="00326120">
      <w:pPr>
        <w:spacing w:line="259" w:lineRule="auto"/>
        <w:ind w:left="730" w:right="532"/>
      </w:pPr>
      <w:r>
        <w:t xml:space="preserve">FL, U. S. A. pp 15-46. </w:t>
      </w:r>
    </w:p>
    <w:p w:rsidR="00816571" w:rsidRDefault="00326120">
      <w:pPr>
        <w:ind w:left="705" w:right="532" w:hanging="720"/>
      </w:pPr>
      <w:r>
        <w:t xml:space="preserve">Tetteh, J. P., and Saakwa, C. (1991). “Prospects and constraints to yam production in Ghana”, In Ofori, F., and Hahn, S. (Eds) Proceedings of Ninth Symposium of the International Society for Tropical Root Crops. Accra: </w:t>
      </w:r>
      <w:r>
        <w:t xml:space="preserve">ISTRC. </w:t>
      </w:r>
    </w:p>
    <w:p w:rsidR="00816571" w:rsidRDefault="00326120">
      <w:pPr>
        <w:tabs>
          <w:tab w:val="center" w:pos="1084"/>
          <w:tab w:val="center" w:pos="2423"/>
          <w:tab w:val="center" w:pos="3674"/>
          <w:tab w:val="center" w:pos="4508"/>
          <w:tab w:val="center" w:pos="5507"/>
          <w:tab w:val="center" w:pos="6663"/>
          <w:tab w:val="center" w:pos="7861"/>
        </w:tabs>
        <w:spacing w:after="258" w:line="259" w:lineRule="auto"/>
        <w:ind w:left="-15" w:right="0" w:firstLine="0"/>
        <w:jc w:val="left"/>
      </w:pPr>
      <w:r>
        <w:t xml:space="preserve">The </w:t>
      </w:r>
      <w:r>
        <w:tab/>
        <w:t xml:space="preserve">Nature </w:t>
      </w:r>
      <w:r>
        <w:tab/>
        <w:t xml:space="preserve">Conservancy </w:t>
      </w:r>
      <w:r>
        <w:tab/>
        <w:t xml:space="preserve">Wild </w:t>
      </w:r>
      <w:r>
        <w:tab/>
        <w:t xml:space="preserve">land </w:t>
      </w:r>
      <w:r>
        <w:tab/>
        <w:t xml:space="preserve">Invasive </w:t>
      </w:r>
      <w:r>
        <w:tab/>
        <w:t xml:space="preserve">Species </w:t>
      </w:r>
      <w:r>
        <w:tab/>
        <w:t xml:space="preserve">Program. </w:t>
      </w:r>
    </w:p>
    <w:p w:rsidR="00816571" w:rsidRDefault="00326120">
      <w:pPr>
        <w:spacing w:after="372" w:line="259" w:lineRule="auto"/>
        <w:ind w:left="730" w:right="532"/>
      </w:pPr>
      <w:r>
        <w:t xml:space="preserve">(http://tncweeds.ucdavis.edu). </w:t>
      </w:r>
    </w:p>
    <w:p w:rsidR="00816571" w:rsidRDefault="00326120">
      <w:pPr>
        <w:ind w:left="705" w:right="532" w:hanging="720"/>
      </w:pPr>
      <w:r>
        <w:t>Therdthai, N. and Zhou, W. (2009). Characterization of microwave vacuum drying and hot air drying of mint leaves (</w:t>
      </w:r>
      <w:r>
        <w:rPr>
          <w:i/>
        </w:rPr>
        <w:t>Mentha cordifolia opiz ex Fresen</w:t>
      </w:r>
      <w:r>
        <w:t xml:space="preserve">). </w:t>
      </w:r>
      <w:r>
        <w:rPr>
          <w:i/>
        </w:rPr>
        <w:t>Journal of Food Engineering,</w:t>
      </w:r>
      <w:r>
        <w:t xml:space="preserve"> 91: 482-489. </w:t>
      </w:r>
    </w:p>
    <w:p w:rsidR="00816571" w:rsidRDefault="00326120">
      <w:pPr>
        <w:ind w:left="705" w:right="532" w:hanging="720"/>
      </w:pPr>
      <w:r>
        <w:t xml:space="preserve">Thomas, D.J. and Atwell, W. A. (1999). Starches. Eagan Press Handbook Series. Am. Assoc. Cereal Chemistry, St. Paul, M.N. pp. 12–15. </w:t>
      </w:r>
    </w:p>
    <w:p w:rsidR="00816571" w:rsidRDefault="00326120">
      <w:pPr>
        <w:spacing w:after="252" w:line="259" w:lineRule="auto"/>
        <w:ind w:left="-5" w:right="532"/>
      </w:pPr>
      <w:r>
        <w:t>Trèche, S. and Agbor-Egbe, T. (1995). Evaluation of the chemical composition of</w:t>
      </w:r>
      <w:r>
        <w:t xml:space="preserve"> </w:t>
      </w:r>
    </w:p>
    <w:p w:rsidR="00816571" w:rsidRDefault="00326120">
      <w:pPr>
        <w:spacing w:after="253" w:line="259" w:lineRule="auto"/>
        <w:ind w:right="526"/>
        <w:jc w:val="right"/>
      </w:pPr>
      <w:r>
        <w:lastRenderedPageBreak/>
        <w:t xml:space="preserve">Cameroonian yam germplast. </w:t>
      </w:r>
      <w:r>
        <w:rPr>
          <w:i/>
        </w:rPr>
        <w:t>Journal of Food Composition and Analysis,</w:t>
      </w:r>
      <w:r>
        <w:t xml:space="preserve"> 8: </w:t>
      </w:r>
    </w:p>
    <w:p w:rsidR="00816571" w:rsidRDefault="00326120">
      <w:pPr>
        <w:spacing w:after="372" w:line="259" w:lineRule="auto"/>
        <w:ind w:left="730" w:right="532"/>
      </w:pPr>
      <w:r>
        <w:t xml:space="preserve">274–283. Tropical Root Crops, October 1991. Accra: ISTRC. </w:t>
      </w:r>
    </w:p>
    <w:p w:rsidR="00816571" w:rsidRDefault="00326120">
      <w:pPr>
        <w:ind w:left="705" w:right="532" w:hanging="720"/>
      </w:pPr>
      <w:r>
        <w:t>Tunde-Akintunde, T., and Afon, A. A. (2009).Modelling of hot-air drying of pretreated cassava</w:t>
      </w:r>
      <w:r>
        <w:rPr>
          <w:i/>
        </w:rPr>
        <w:t xml:space="preserve"> </w:t>
      </w:r>
      <w:r>
        <w:t xml:space="preserve">chips. </w:t>
      </w:r>
      <w:r>
        <w:rPr>
          <w:i/>
        </w:rPr>
        <w:t xml:space="preserve">Agricultural Engineering International: </w:t>
      </w:r>
      <w:r>
        <w:t xml:space="preserve">CIGR Journal, 12(2): 34–41. </w:t>
      </w:r>
    </w:p>
    <w:p w:rsidR="00816571" w:rsidRDefault="00326120">
      <w:pPr>
        <w:spacing w:after="120" w:line="477" w:lineRule="auto"/>
        <w:ind w:left="720" w:right="281" w:hanging="720"/>
        <w:jc w:val="left"/>
      </w:pPr>
      <w:r>
        <w:t>Udensi, E. A., H. O. Oselebe and O. O. Iweala, (2008). The Investigation of Chemical Composition and Functional Properties of water yam (</w:t>
      </w:r>
      <w:r>
        <w:rPr>
          <w:i/>
        </w:rPr>
        <w:t>Dioscorea alata</w:t>
      </w:r>
      <w:r>
        <w:t xml:space="preserve">): Effect of Varietal differences. </w:t>
      </w:r>
      <w:r>
        <w:rPr>
          <w:i/>
        </w:rPr>
        <w:t>Pakistan Journal of Nutrition,</w:t>
      </w:r>
      <w:r>
        <w:t xml:space="preserve"> 7(2): 342-344. </w:t>
      </w:r>
    </w:p>
    <w:p w:rsidR="00816571" w:rsidRDefault="00326120">
      <w:pPr>
        <w:spacing w:after="253" w:line="259" w:lineRule="auto"/>
        <w:ind w:left="-5" w:right="532"/>
      </w:pPr>
      <w:r>
        <w:t xml:space="preserve">Vengaiah, P. C. and Pandey, J. P. (2007). Dehydration kinetics of sweet pepper, </w:t>
      </w:r>
    </w:p>
    <w:p w:rsidR="00816571" w:rsidRDefault="00326120">
      <w:pPr>
        <w:spacing w:after="372" w:line="259" w:lineRule="auto"/>
        <w:ind w:left="730" w:right="532"/>
      </w:pPr>
      <w:r>
        <w:t xml:space="preserve">(Capsicum annum L). </w:t>
      </w:r>
      <w:r>
        <w:rPr>
          <w:i/>
        </w:rPr>
        <w:t>Journal of Food Engineering,</w:t>
      </w:r>
      <w:r>
        <w:t xml:space="preserve"> 81(2): 282–286. </w:t>
      </w:r>
    </w:p>
    <w:p w:rsidR="00816571" w:rsidRDefault="00326120">
      <w:pPr>
        <w:ind w:left="705" w:right="532" w:hanging="720"/>
      </w:pPr>
      <w:r>
        <w:t xml:space="preserve">Verma, L., Bucklin, R., Enda, J.Y., Wratten, F. (1985). Effects on drying air parameters on rice drying models. Transactions of the ASAE 28:296-301.  </w:t>
      </w:r>
    </w:p>
    <w:p w:rsidR="00816571" w:rsidRDefault="00326120">
      <w:pPr>
        <w:spacing w:after="372" w:line="259" w:lineRule="auto"/>
        <w:ind w:left="-5" w:right="532"/>
      </w:pPr>
      <w:r>
        <w:t>Waitt, A. W. (1963). Yams (</w:t>
      </w:r>
      <w:r>
        <w:rPr>
          <w:i/>
        </w:rPr>
        <w:t>Dioscorea</w:t>
      </w:r>
      <w:r>
        <w:t xml:space="preserve"> species). Field Crop Abstracts, 16, 145-157. </w:t>
      </w:r>
    </w:p>
    <w:p w:rsidR="00816571" w:rsidRDefault="00326120">
      <w:pPr>
        <w:spacing w:after="252" w:line="259" w:lineRule="auto"/>
        <w:ind w:left="-5" w:right="532"/>
      </w:pPr>
      <w:r>
        <w:t>Wang, C.Y., and Singh,</w:t>
      </w:r>
      <w:r>
        <w:t xml:space="preserve"> R.P. (1978). A single layer drying equation for rough rice. </w:t>
      </w:r>
    </w:p>
    <w:p w:rsidR="00816571" w:rsidRDefault="00326120">
      <w:pPr>
        <w:spacing w:after="372" w:line="259" w:lineRule="auto"/>
        <w:ind w:left="730" w:right="532"/>
      </w:pPr>
      <w:r>
        <w:t xml:space="preserve">ASAE Paper No. 3001. </w:t>
      </w:r>
    </w:p>
    <w:p w:rsidR="00816571" w:rsidRDefault="00326120">
      <w:pPr>
        <w:spacing w:after="252" w:line="259" w:lineRule="auto"/>
        <w:ind w:left="-5" w:right="532"/>
      </w:pPr>
      <w:r>
        <w:t xml:space="preserve">Wang, Z., Sun, J., Liao, X., Chen, F., Zhao, G., Wu, J., and Hu, X. (2007). </w:t>
      </w:r>
    </w:p>
    <w:p w:rsidR="00816571" w:rsidRDefault="00326120">
      <w:pPr>
        <w:ind w:left="730" w:right="532"/>
      </w:pPr>
      <w:r>
        <w:t xml:space="preserve">Mathematical modelling on hot air drying of thin layer apple pomace. </w:t>
      </w:r>
      <w:r>
        <w:rPr>
          <w:i/>
        </w:rPr>
        <w:t>Food Research Internationa</w:t>
      </w:r>
      <w:r>
        <w:rPr>
          <w:i/>
        </w:rPr>
        <w:t>l</w:t>
      </w:r>
      <w:r>
        <w:t xml:space="preserve">, 40:39–46 </w:t>
      </w:r>
    </w:p>
    <w:p w:rsidR="00816571" w:rsidRDefault="00326120">
      <w:pPr>
        <w:ind w:left="705" w:right="532" w:hanging="720"/>
      </w:pPr>
      <w:r>
        <w:t xml:space="preserve">Ward, D.B. (1977), „Keys to the Flora of Florida _ 5, Dioscoreacea‟, Phytologia, 38, 151-154. </w:t>
      </w:r>
    </w:p>
    <w:p w:rsidR="00816571" w:rsidRDefault="00326120">
      <w:pPr>
        <w:ind w:left="705" w:right="532" w:hanging="720"/>
      </w:pPr>
      <w:r>
        <w:t xml:space="preserve">Welch, R.M. and Graham, R. D. (2002). Breeding crops for enhanced micronutrient content. </w:t>
      </w:r>
      <w:r>
        <w:rPr>
          <w:i/>
        </w:rPr>
        <w:t>Plant and Soil</w:t>
      </w:r>
      <w:r>
        <w:t xml:space="preserve">. 245, 205-214 </w:t>
      </w:r>
    </w:p>
    <w:p w:rsidR="00816571" w:rsidRDefault="00326120">
      <w:pPr>
        <w:ind w:left="705" w:right="532" w:hanging="720"/>
      </w:pPr>
      <w:hyperlink r:id="rId107">
        <w:r>
          <w:t>White, P.J</w:t>
        </w:r>
      </w:hyperlink>
      <w:hyperlink r:id="rId108">
        <w:r>
          <w:t xml:space="preserve"> </w:t>
        </w:r>
      </w:hyperlink>
      <w:r>
        <w:t xml:space="preserve">and </w:t>
      </w:r>
      <w:hyperlink r:id="rId109">
        <w:r>
          <w:t>Broadley M.R</w:t>
        </w:r>
      </w:hyperlink>
      <w:hyperlink r:id="rId110">
        <w:r>
          <w:t>.</w:t>
        </w:r>
      </w:hyperlink>
      <w:r>
        <w:t xml:space="preserve"> (2005). Bio fortifying crops with esse</w:t>
      </w:r>
      <w:r>
        <w:t xml:space="preserve">ntial mineral elements.  </w:t>
      </w:r>
      <w:r>
        <w:rPr>
          <w:i/>
        </w:rPr>
        <w:t>Trends in Plant Science.</w:t>
      </w:r>
      <w:r>
        <w:t xml:space="preserve"> 2:10(12):586-93. </w:t>
      </w:r>
    </w:p>
    <w:p w:rsidR="00816571" w:rsidRDefault="00326120">
      <w:pPr>
        <w:ind w:left="705" w:right="532" w:hanging="720"/>
      </w:pPr>
      <w:r>
        <w:lastRenderedPageBreak/>
        <w:t xml:space="preserve">WHO (1973). Trace elements in human nutrition. World Health Organization. WHO technical report series No 532. Geneva </w:t>
      </w:r>
    </w:p>
    <w:p w:rsidR="00816571" w:rsidRDefault="00326120">
      <w:pPr>
        <w:spacing w:after="252" w:line="259" w:lineRule="auto"/>
        <w:ind w:left="-5" w:right="532"/>
      </w:pPr>
      <w:r>
        <w:t xml:space="preserve">WHO (2002). Keep fit for life: meeting the nutritional needs of older people. World </w:t>
      </w:r>
    </w:p>
    <w:p w:rsidR="00816571" w:rsidRDefault="00326120">
      <w:pPr>
        <w:tabs>
          <w:tab w:val="center" w:pos="1039"/>
          <w:tab w:val="center" w:pos="3107"/>
          <w:tab w:val="center" w:pos="5250"/>
          <w:tab w:val="center" w:pos="6886"/>
          <w:tab w:val="center" w:pos="8217"/>
        </w:tabs>
        <w:spacing w:after="235" w:line="265" w:lineRule="auto"/>
        <w:ind w:left="0" w:right="0" w:firstLine="0"/>
        <w:jc w:val="left"/>
      </w:pPr>
      <w:r>
        <w:rPr>
          <w:rFonts w:ascii="Calibri" w:eastAsia="Calibri" w:hAnsi="Calibri" w:cs="Calibri"/>
          <w:sz w:val="22"/>
        </w:rPr>
        <w:tab/>
      </w:r>
      <w:r>
        <w:t xml:space="preserve">Health </w:t>
      </w:r>
      <w:r>
        <w:tab/>
        <w:t xml:space="preserve">Organization, </w:t>
      </w:r>
      <w:r>
        <w:tab/>
        <w:t xml:space="preserve">Geneva. </w:t>
      </w:r>
      <w:r>
        <w:tab/>
        <w:t xml:space="preserve">pp. </w:t>
      </w:r>
      <w:r>
        <w:tab/>
        <w:t xml:space="preserve">1. </w:t>
      </w:r>
    </w:p>
    <w:p w:rsidR="00816571" w:rsidRDefault="00326120">
      <w:pPr>
        <w:spacing w:after="370" w:line="259" w:lineRule="auto"/>
        <w:ind w:left="715" w:right="0"/>
        <w:jc w:val="left"/>
      </w:pPr>
      <w:hyperlink r:id="rId111">
        <w:r>
          <w:t>(</w:t>
        </w:r>
      </w:hyperlink>
      <w:hyperlink r:id="rId112">
        <w:r>
          <w:rPr>
            <w:color w:val="0000FF"/>
            <w:u w:val="single" w:color="0000FF"/>
          </w:rPr>
          <w:t>www.who.int/entity/nutrition/publications/en/nut_</w:t>
        </w:r>
      </w:hyperlink>
      <w:hyperlink r:id="rId113">
        <w:r>
          <w:t xml:space="preserve"> </w:t>
        </w:r>
      </w:hyperlink>
      <w:r>
        <w:t xml:space="preserve"> older_persons_1.pdf) </w:t>
      </w:r>
    </w:p>
    <w:p w:rsidR="00816571" w:rsidRDefault="00326120">
      <w:pPr>
        <w:ind w:left="705" w:right="532" w:hanging="720"/>
      </w:pPr>
      <w:r>
        <w:t>Williams, V. R., Wu, W. T., Tsai, H. Y. and Bates, H. G. (1985). Varietal differenc</w:t>
      </w:r>
      <w:r>
        <w:t xml:space="preserve">e in amylose contents of rice starch. Journal of Agriculture and Food Chemistry, 8: 47-48. </w:t>
      </w:r>
    </w:p>
    <w:p w:rsidR="00816571" w:rsidRDefault="00326120">
      <w:pPr>
        <w:ind w:left="705" w:right="532" w:hanging="720"/>
      </w:pPr>
      <w:r>
        <w:t>Xiao, H.-W., Pang, C.-L., Wang, L.-H., Bai, J.-W., Yang, W.-X., &amp; Gao, Z.-J. (2010). Drying kinetics and quality of Monukka seedless grapes dried in an airimpingeme</w:t>
      </w:r>
      <w:r>
        <w:t xml:space="preserve">nt jet dryer. </w:t>
      </w:r>
      <w:r>
        <w:rPr>
          <w:i/>
        </w:rPr>
        <w:t>Biosystems Engineering,</w:t>
      </w:r>
      <w:r>
        <w:t xml:space="preserve"> 105(2): 233–240. </w:t>
      </w:r>
    </w:p>
    <w:p w:rsidR="00816571" w:rsidRDefault="00326120">
      <w:pPr>
        <w:spacing w:after="119" w:line="478" w:lineRule="auto"/>
        <w:ind w:left="705" w:right="529" w:hanging="720"/>
      </w:pPr>
      <w:r>
        <w:rPr>
          <w:color w:val="231F20"/>
        </w:rPr>
        <w:t xml:space="preserve">Xiao, X., White, P.E., Hooten, M.V, and Durham, S.L. (2011). On the use of logtransformation vs. nonlinear regression for analysing biological power laws. </w:t>
      </w:r>
      <w:r>
        <w:rPr>
          <w:i/>
          <w:color w:val="231F20"/>
        </w:rPr>
        <w:t>Ecology</w:t>
      </w:r>
      <w:r>
        <w:rPr>
          <w:color w:val="231F20"/>
        </w:rPr>
        <w:t>. 92(10):</w:t>
      </w:r>
      <w:r>
        <w:rPr>
          <w:color w:val="231F20"/>
          <w:sz w:val="14"/>
        </w:rPr>
        <w:t xml:space="preserve"> </w:t>
      </w:r>
      <w:r>
        <w:rPr>
          <w:color w:val="231F20"/>
        </w:rPr>
        <w:t>1887–1894</w:t>
      </w:r>
      <w:r>
        <w:rPr>
          <w:color w:val="FF0000"/>
        </w:rPr>
        <w:t xml:space="preserve"> </w:t>
      </w:r>
    </w:p>
    <w:p w:rsidR="00816571" w:rsidRDefault="00326120">
      <w:pPr>
        <w:spacing w:after="254" w:line="259" w:lineRule="auto"/>
        <w:ind w:left="-5" w:right="532"/>
      </w:pPr>
      <w:r>
        <w:t xml:space="preserve">Yaldiz, O, and Ertekin, C. (2001). Thin layer solar drying of some vegetables. </w:t>
      </w:r>
      <w:r>
        <w:rPr>
          <w:i/>
        </w:rPr>
        <w:t xml:space="preserve">Drying </w:t>
      </w:r>
    </w:p>
    <w:p w:rsidR="00816571" w:rsidRDefault="00326120">
      <w:pPr>
        <w:spacing w:after="372" w:line="259" w:lineRule="auto"/>
        <w:ind w:left="730" w:right="532"/>
      </w:pPr>
      <w:r>
        <w:rPr>
          <w:i/>
        </w:rPr>
        <w:t>Technology</w:t>
      </w:r>
      <w:r>
        <w:t>. 19:583–597.</w:t>
      </w:r>
      <w:r>
        <w:rPr>
          <w:i/>
        </w:rPr>
        <w:t xml:space="preserve"> </w:t>
      </w:r>
    </w:p>
    <w:p w:rsidR="00816571" w:rsidRDefault="00326120">
      <w:pPr>
        <w:spacing w:after="79"/>
        <w:ind w:left="705" w:right="532" w:hanging="720"/>
      </w:pPr>
      <w:r>
        <w:t>Yamaguchi, M. (1983).World Vegetables. Avi. Publishing Company .Inc. Westport Connecticut</w:t>
      </w:r>
      <w:r>
        <w:rPr>
          <w:sz w:val="30"/>
        </w:rPr>
        <w:t xml:space="preserve">. </w:t>
      </w:r>
    </w:p>
    <w:p w:rsidR="00816571" w:rsidRDefault="00326120">
      <w:pPr>
        <w:ind w:left="705" w:right="532" w:hanging="720"/>
      </w:pPr>
      <w:r>
        <w:t>Yamazaki, W.T. (1953). An alkaline water retention t</w:t>
      </w:r>
      <w:r>
        <w:t xml:space="preserve">est for the evaluation of cookie baking potentialities of soft winter wheat flour. </w:t>
      </w:r>
      <w:r>
        <w:rPr>
          <w:i/>
        </w:rPr>
        <w:t>Cereal Chemistry</w:t>
      </w:r>
      <w:r>
        <w:t xml:space="preserve">, 30: 242- 246. </w:t>
      </w:r>
    </w:p>
    <w:p w:rsidR="00816571" w:rsidRDefault="00326120">
      <w:pPr>
        <w:ind w:left="705" w:right="532" w:hanging="720"/>
      </w:pPr>
      <w:r>
        <w:t>Yayock, J. Y., G. Lombin, J. J. Owonubi and O. C. Onazi. (1988). Crop Science and Production in Warm, Climates. McMillan Publishers, London.</w:t>
      </w:r>
      <w:r>
        <w:t xml:space="preserve">  Pp. 133-138</w:t>
      </w:r>
      <w:r>
        <w:rPr>
          <w:color w:val="FF0000"/>
        </w:rPr>
        <w:t xml:space="preserve"> </w:t>
      </w:r>
    </w:p>
    <w:p w:rsidR="00816571" w:rsidRDefault="00326120">
      <w:pPr>
        <w:ind w:left="705" w:right="532" w:hanging="720"/>
      </w:pPr>
      <w:r>
        <w:lastRenderedPageBreak/>
        <w:t xml:space="preserve">Zabeer, A., Mohd, Z. C., Rakesh, K. J., and Asha, B. (2009). Antihyperglycemic and antidyslipidemic activity of aqueous extract of </w:t>
      </w:r>
      <w:r>
        <w:rPr>
          <w:i/>
        </w:rPr>
        <w:t>Dioscorea bulbifera</w:t>
      </w:r>
      <w:r>
        <w:t xml:space="preserve"> Tubers. Diabetologia Croatia. 38:3. </w:t>
      </w:r>
    </w:p>
    <w:p w:rsidR="00816571" w:rsidRDefault="00326120">
      <w:pPr>
        <w:ind w:left="705" w:right="532" w:hanging="720"/>
      </w:pPr>
      <w:r>
        <w:t xml:space="preserve">Zaidul, I. S. M., Yamauchi, H., Kim, S. and Hashimoton, N. T. (2007). A study of mixtures of wheat flour and potato starches with different phosphorus contents. </w:t>
      </w:r>
      <w:r>
        <w:rPr>
          <w:i/>
        </w:rPr>
        <w:t xml:space="preserve">Food Chemistry, </w:t>
      </w:r>
      <w:r>
        <w:t xml:space="preserve">102: 1105-1111. </w:t>
      </w:r>
    </w:p>
    <w:p w:rsidR="00816571" w:rsidRDefault="00326120">
      <w:pPr>
        <w:spacing w:after="119" w:line="476" w:lineRule="auto"/>
        <w:ind w:left="705" w:right="529" w:hanging="720"/>
      </w:pPr>
      <w:r>
        <w:rPr>
          <w:color w:val="231F20"/>
        </w:rPr>
        <w:t>Zannou, A. (2006). Socio-economic, agronomic and molecular ana</w:t>
      </w:r>
      <w:r>
        <w:rPr>
          <w:color w:val="231F20"/>
        </w:rPr>
        <w:t xml:space="preserve">lysis of yam and cowpea diversity in the Guinea-Sudan transition zone of Benin. PhD thesis, Wageningen University </w:t>
      </w:r>
    </w:p>
    <w:p w:rsidR="00816571" w:rsidRDefault="00326120">
      <w:pPr>
        <w:ind w:left="705" w:right="532" w:hanging="720"/>
      </w:pPr>
      <w:r>
        <w:t xml:space="preserve">Zhang, Q. and Litchfield, J. B. (1991). An optimization of intermittent corn drying in a laboratory scale thin layer dryer. </w:t>
      </w:r>
      <w:r>
        <w:rPr>
          <w:i/>
        </w:rPr>
        <w:t>Drying Technology</w:t>
      </w:r>
      <w:r>
        <w:t xml:space="preserve">, 9: 383-395. </w:t>
      </w:r>
    </w:p>
    <w:p w:rsidR="00816571" w:rsidRDefault="00326120">
      <w:pPr>
        <w:spacing w:after="308" w:line="265" w:lineRule="auto"/>
        <w:ind w:right="542"/>
        <w:jc w:val="center"/>
      </w:pPr>
      <w:r>
        <w:rPr>
          <w:b/>
        </w:rPr>
        <w:t xml:space="preserve">APPENDICES </w:t>
      </w:r>
    </w:p>
    <w:p w:rsidR="00816571" w:rsidRDefault="00326120">
      <w:pPr>
        <w:pStyle w:val="Heading1"/>
        <w:spacing w:after="0"/>
        <w:ind w:left="1425" w:hanging="1440"/>
      </w:pPr>
      <w:r>
        <w:t xml:space="preserve">Appendix 1: Regression analysis and fitting of experimental data to drying models for the fresh D. bulbifera 0.5cm slab at 50°C </w:t>
      </w:r>
    </w:p>
    <w:tbl>
      <w:tblPr>
        <w:tblStyle w:val="TableGrid"/>
        <w:tblW w:w="9045" w:type="dxa"/>
        <w:tblInd w:w="-108" w:type="dxa"/>
        <w:tblCellMar>
          <w:top w:w="0" w:type="dxa"/>
          <w:left w:w="106" w:type="dxa"/>
          <w:bottom w:w="0" w:type="dxa"/>
          <w:right w:w="49" w:type="dxa"/>
        </w:tblCellMar>
        <w:tblLook w:val="04A0" w:firstRow="1" w:lastRow="0" w:firstColumn="1" w:lastColumn="0" w:noHBand="0" w:noVBand="1"/>
      </w:tblPr>
      <w:tblGrid>
        <w:gridCol w:w="1458"/>
        <w:gridCol w:w="1981"/>
        <w:gridCol w:w="1709"/>
        <w:gridCol w:w="1244"/>
        <w:gridCol w:w="1438"/>
        <w:gridCol w:w="1215"/>
      </w:tblGrid>
      <w:tr w:rsidR="00816571">
        <w:trPr>
          <w:trHeight w:val="451"/>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58" w:firstLine="0"/>
              <w:jc w:val="center"/>
            </w:pPr>
            <w:r>
              <w:rPr>
                <w:b/>
              </w:rPr>
              <w:t xml:space="preserve">Model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49" w:right="0" w:firstLine="0"/>
              <w:jc w:val="left"/>
            </w:pPr>
            <w:r>
              <w:rPr>
                <w:b/>
              </w:rPr>
              <w:t xml:space="preserve">Model constants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60" w:firstLine="0"/>
              <w:jc w:val="center"/>
            </w:pPr>
            <w:r>
              <w:rPr>
                <w:rFonts w:ascii="Segoe UI Symbol" w:eastAsia="Segoe UI Symbol" w:hAnsi="Segoe UI Symbol" w:cs="Segoe UI Symbol"/>
              </w:rPr>
              <w:t></w:t>
            </w:r>
            <w:r>
              <w:rPr>
                <w:b/>
                <w:sz w:val="16"/>
              </w:rPr>
              <w:t xml:space="preserve">2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68" w:right="0" w:firstLine="0"/>
              <w:jc w:val="left"/>
            </w:pPr>
            <w:r>
              <w:rPr>
                <w:b/>
              </w:rPr>
              <w:t xml:space="preserve">RMSE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56" w:firstLine="0"/>
              <w:jc w:val="center"/>
            </w:pPr>
            <w:r>
              <w:rPr>
                <w:b/>
              </w:rPr>
              <w:t xml:space="preserve">RSS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58" w:firstLine="0"/>
              <w:jc w:val="center"/>
            </w:pPr>
            <w:r>
              <w:rPr>
                <w:b/>
              </w:rPr>
              <w:t>R</w:t>
            </w:r>
            <w:r>
              <w:rPr>
                <w:b/>
                <w:sz w:val="16"/>
              </w:rPr>
              <w:t xml:space="preserve">2 </w:t>
            </w:r>
          </w:p>
        </w:tc>
      </w:tr>
      <w:tr w:rsidR="00816571">
        <w:trPr>
          <w:trHeight w:val="1253"/>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Verna </w:t>
            </w:r>
            <w:r>
              <w:rPr>
                <w:i/>
              </w:rPr>
              <w:t>et al</w:t>
            </w:r>
            <w:r>
              <w:t xml:space="preserve">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a=508.5205 g=0.01712625 k=0.01710330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1.965986x10</w:t>
            </w:r>
            <w:r>
              <w:rPr>
                <w:vertAlign w:val="superscript"/>
              </w:rPr>
              <w:t>-3</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0.0443394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0.0216258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0.985514 </w:t>
            </w:r>
          </w:p>
        </w:tc>
      </w:tr>
      <w:tr w:rsidR="00816571">
        <w:trPr>
          <w:trHeight w:val="838"/>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305"/>
              </w:tabs>
              <w:spacing w:after="122" w:line="259" w:lineRule="auto"/>
              <w:ind w:left="0" w:right="0" w:firstLine="0"/>
              <w:jc w:val="left"/>
            </w:pPr>
            <w:r>
              <w:t xml:space="preserve">Wang </w:t>
            </w:r>
            <w:r>
              <w:tab/>
              <w:t xml:space="preserve">and </w:t>
            </w:r>
          </w:p>
          <w:p w:rsidR="00816571" w:rsidRDefault="00326120">
            <w:pPr>
              <w:spacing w:after="0" w:line="259" w:lineRule="auto"/>
              <w:ind w:left="2" w:right="0" w:firstLine="0"/>
              <w:jc w:val="left"/>
            </w:pPr>
            <w:r>
              <w:t xml:space="preserve">Singh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a=-0.0065386 b=0.00001011794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7.293723x10</w:t>
            </w:r>
            <w:r>
              <w:rPr>
                <w:vertAlign w:val="superscript"/>
              </w:rPr>
              <w:t>-4</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0.0270069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0.00875247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0.994137 </w:t>
            </w:r>
          </w:p>
        </w:tc>
      </w:tr>
      <w:tr w:rsidR="00816571">
        <w:trPr>
          <w:trHeight w:val="838"/>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Henderson and Pabis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a=1.043540 k=0.01044539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3.227100x10</w:t>
            </w:r>
            <w:r>
              <w:rPr>
                <w:vertAlign w:val="superscript"/>
              </w:rPr>
              <w:t>-3</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0.0568076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0.0387252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0.974061 </w:t>
            </w:r>
          </w:p>
        </w:tc>
      </w:tr>
      <w:tr w:rsidR="00816571">
        <w:trPr>
          <w:trHeight w:val="838"/>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Page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k=0.</w:t>
            </w:r>
            <w:r>
              <w:t xml:space="preserve">002544163 n=1;281334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1.735416x10</w:t>
            </w:r>
            <w:r>
              <w:rPr>
                <w:vertAlign w:val="superscript"/>
              </w:rPr>
              <w:t>-3</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0.0416583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0.020825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0.986051 </w:t>
            </w:r>
          </w:p>
        </w:tc>
      </w:tr>
      <w:tr w:rsidR="00816571">
        <w:trPr>
          <w:trHeight w:val="1253"/>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Parabolic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a=0.9561735 b=-0.006106732 c=0.00000922933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4.388016x10</w:t>
            </w:r>
            <w:r>
              <w:rPr>
                <w:vertAlign w:val="superscript"/>
              </w:rPr>
              <w:t>-4</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0.0209476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0.00482682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0.996797 </w:t>
            </w:r>
          </w:p>
        </w:tc>
      </w:tr>
      <w:tr w:rsidR="00816571">
        <w:trPr>
          <w:trHeight w:val="1253"/>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lastRenderedPageBreak/>
              <w:t xml:space="preserve">Diffusion </w:t>
            </w:r>
          </w:p>
          <w:p w:rsidR="00816571" w:rsidRDefault="00326120">
            <w:pPr>
              <w:spacing w:after="0" w:line="259" w:lineRule="auto"/>
              <w:ind w:left="2" w:right="0" w:firstLine="0"/>
              <w:jc w:val="left"/>
            </w:pPr>
            <w:r>
              <w:t xml:space="preserve">Approach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a=224.864 b=0.9964819 k=0.004539988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1.185821x10</w:t>
            </w:r>
            <w:r>
              <w:rPr>
                <w:vertAlign w:val="superscript"/>
              </w:rPr>
              <w:t>-4</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0.0136316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0.00204403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0.998631 </w:t>
            </w:r>
          </w:p>
        </w:tc>
      </w:tr>
      <w:tr w:rsidR="00816571">
        <w:trPr>
          <w:trHeight w:val="838"/>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Logarithmic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a=1.043509 c=0.003058844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3.520472x10</w:t>
            </w:r>
            <w:r>
              <w:rPr>
                <w:vertAlign w:val="superscript"/>
              </w:rPr>
              <w:t>-3</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0.0593336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0.0387252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0.974061 </w:t>
            </w:r>
          </w:p>
        </w:tc>
      </w:tr>
      <w:tr w:rsidR="00816571">
        <w:trPr>
          <w:trHeight w:val="1666"/>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Midilli </w:t>
            </w:r>
            <w:r>
              <w:rPr>
                <w:i/>
              </w:rPr>
              <w:t>et al</w:t>
            </w:r>
            <w:r>
              <w:t xml:space="preserve">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a=0.9890888 b=-0.000239023 k=0.004796566 n=1.120087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3.380278x10</w:t>
            </w:r>
            <w:r>
              <w:rPr>
                <w:vertAlign w:val="superscript"/>
              </w:rPr>
              <w:t>-4</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0.0183855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0.00338028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0.997736 </w:t>
            </w:r>
          </w:p>
        </w:tc>
      </w:tr>
      <w:tr w:rsidR="00816571">
        <w:trPr>
          <w:trHeight w:val="1253"/>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t xml:space="preserve">Simplified </w:t>
            </w:r>
          </w:p>
          <w:p w:rsidR="00816571" w:rsidRDefault="00326120">
            <w:pPr>
              <w:spacing w:after="112" w:line="259" w:lineRule="auto"/>
              <w:ind w:left="2" w:right="0" w:firstLine="0"/>
              <w:jc w:val="left"/>
            </w:pPr>
            <w:r>
              <w:t xml:space="preserve">Ficks </w:t>
            </w:r>
          </w:p>
          <w:p w:rsidR="00816571" w:rsidRDefault="00326120">
            <w:pPr>
              <w:spacing w:after="0" w:line="259" w:lineRule="auto"/>
              <w:ind w:left="2" w:right="0" w:firstLine="0"/>
              <w:jc w:val="left"/>
            </w:pPr>
            <w:r>
              <w:t>Diffusion</w:t>
            </w:r>
            <w:r>
              <w:t xml:space="preserve">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a=1.142909 c=-0.1388226 k=0.007441228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2.945308x10</w:t>
            </w:r>
            <w:r>
              <w:rPr>
                <w:vertAlign w:val="superscript"/>
              </w:rPr>
              <w:t>-4</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0.0171619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0.00323984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0.99783 </w:t>
            </w:r>
          </w:p>
        </w:tc>
      </w:tr>
      <w:tr w:rsidR="00816571">
        <w:trPr>
          <w:trHeight w:val="838"/>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PageI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k=0.009444931 n=1.281418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1.735416x10</w:t>
            </w:r>
            <w:r>
              <w:rPr>
                <w:vertAlign w:val="superscript"/>
              </w:rPr>
              <w:t>-3</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0.0416583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0.020825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0.986051 </w:t>
            </w:r>
          </w:p>
        </w:tc>
      </w:tr>
      <w:tr w:rsidR="00816571">
        <w:trPr>
          <w:trHeight w:val="838"/>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PageII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k=0.00640015 n=0.2685597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3.779096x10</w:t>
            </w:r>
            <w:r>
              <w:rPr>
                <w:vertAlign w:val="superscript"/>
              </w:rPr>
              <w:t>-3</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0.0614744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0.0415701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0.972155 </w:t>
            </w:r>
          </w:p>
        </w:tc>
      </w:tr>
      <w:tr w:rsidR="00816571">
        <w:trPr>
          <w:trHeight w:val="425"/>
        </w:trPr>
        <w:tc>
          <w:tcPr>
            <w:tcW w:w="145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Newton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3" w:right="0" w:firstLine="0"/>
              <w:jc w:val="left"/>
            </w:pPr>
            <w:r>
              <w:t xml:space="preserve">k=0.01008611 </w:t>
            </w:r>
          </w:p>
        </w:tc>
        <w:tc>
          <w:tcPr>
            <w:tcW w:w="170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3.197797x10</w:t>
            </w:r>
            <w:r>
              <w:rPr>
                <w:vertAlign w:val="superscript"/>
              </w:rPr>
              <w:t>-3</w:t>
            </w:r>
            <w:r>
              <w:t xml:space="preserve"> </w:t>
            </w:r>
          </w:p>
        </w:tc>
        <w:tc>
          <w:tcPr>
            <w:tcW w:w="124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0.0565491 </w:t>
            </w:r>
          </w:p>
        </w:tc>
        <w:tc>
          <w:tcPr>
            <w:tcW w:w="143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0.0415714 </w:t>
            </w:r>
          </w:p>
        </w:tc>
        <w:tc>
          <w:tcPr>
            <w:tcW w:w="121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0.972154 </w:t>
            </w:r>
          </w:p>
        </w:tc>
      </w:tr>
    </w:tbl>
    <w:p w:rsidR="00816571" w:rsidRDefault="00326120">
      <w:pPr>
        <w:pStyle w:val="Heading1"/>
        <w:spacing w:after="0"/>
        <w:ind w:left="1425" w:hanging="1440"/>
      </w:pPr>
      <w:r>
        <w:t xml:space="preserve">Appendix 2: Regression analysis and fitting of experimental data to drying models for the fresh D. bulbifera 0.5cm slab at 60°C </w:t>
      </w:r>
    </w:p>
    <w:tbl>
      <w:tblPr>
        <w:tblStyle w:val="TableGrid"/>
        <w:tblW w:w="9146" w:type="dxa"/>
        <w:tblInd w:w="-108" w:type="dxa"/>
        <w:tblCellMar>
          <w:top w:w="0" w:type="dxa"/>
          <w:left w:w="106" w:type="dxa"/>
          <w:bottom w:w="0" w:type="dxa"/>
          <w:right w:w="49" w:type="dxa"/>
        </w:tblCellMar>
        <w:tblLook w:val="04A0" w:firstRow="1" w:lastRow="0" w:firstColumn="1" w:lastColumn="0" w:noHBand="0" w:noVBand="1"/>
      </w:tblPr>
      <w:tblGrid>
        <w:gridCol w:w="1403"/>
        <w:gridCol w:w="1945"/>
        <w:gridCol w:w="1712"/>
        <w:gridCol w:w="1477"/>
        <w:gridCol w:w="1440"/>
        <w:gridCol w:w="1169"/>
      </w:tblGrid>
      <w:tr w:rsidR="00816571">
        <w:trPr>
          <w:trHeight w:val="4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57" w:firstLine="0"/>
              <w:jc w:val="center"/>
            </w:pPr>
            <w:r>
              <w:t xml:space="preserve">Model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77" w:right="0" w:firstLine="0"/>
              <w:jc w:val="left"/>
            </w:pPr>
            <w:r>
              <w:t xml:space="preserve">Model constants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58" w:firstLine="0"/>
              <w:jc w:val="center"/>
            </w:pPr>
            <w:r>
              <w:rPr>
                <w:rFonts w:ascii="Segoe UI Symbol" w:eastAsia="Segoe UI Symbol" w:hAnsi="Segoe UI Symbol" w:cs="Segoe UI Symbol"/>
              </w:rPr>
              <w:t></w:t>
            </w:r>
            <w:r>
              <w:rPr>
                <w:sz w:val="16"/>
              </w:rPr>
              <w:t xml:space="preserve">2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63" w:firstLine="0"/>
              <w:jc w:val="center"/>
            </w:pPr>
            <w:r>
              <w:t xml:space="preserve">RMSE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61" w:firstLine="0"/>
              <w:jc w:val="center"/>
            </w:pPr>
            <w:r>
              <w:t xml:space="preserve">RSS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63" w:firstLine="0"/>
              <w:jc w:val="center"/>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Verna </w:t>
            </w:r>
            <w:r>
              <w:rPr>
                <w:i/>
              </w:rPr>
              <w:t>et al</w:t>
            </w:r>
            <w:r>
              <w:t xml:space="preserve">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a=211.4075 g=0.003674897 k=0.003690393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4.178181x10</w:t>
            </w:r>
            <w:r>
              <w:rPr>
                <w:vertAlign w:val="superscript"/>
              </w:rPr>
              <w:t>-4</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0.0204406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0.00417818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0.997059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50"/>
              </w:tabs>
              <w:spacing w:after="119" w:line="259" w:lineRule="auto"/>
              <w:ind w:left="0" w:right="0" w:firstLine="0"/>
              <w:jc w:val="left"/>
            </w:pPr>
            <w:r>
              <w:t xml:space="preserve">Wang </w:t>
            </w:r>
            <w:r>
              <w:tab/>
              <w:t xml:space="preserve">and </w:t>
            </w:r>
          </w:p>
          <w:p w:rsidR="00816571" w:rsidRDefault="00326120">
            <w:pPr>
              <w:spacing w:after="0" w:line="259" w:lineRule="auto"/>
              <w:ind w:left="2" w:right="0" w:firstLine="0"/>
              <w:jc w:val="left"/>
            </w:pPr>
            <w:r>
              <w:t xml:space="preserve">Singh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a=-006084159 b=0.0000091307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b/>
              </w:rPr>
              <w:t>3.231043x10</w:t>
            </w:r>
            <w:r>
              <w:rPr>
                <w:b/>
                <w:vertAlign w:val="superscript"/>
              </w:rPr>
              <w:t>-5</w:t>
            </w:r>
            <w:r>
              <w:rPr>
                <w:b/>
              </w:rP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0.00568423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0" w:right="0" w:firstLine="0"/>
              <w:jc w:val="left"/>
            </w:pPr>
            <w:r>
              <w:rPr>
                <w:b/>
              </w:rPr>
              <w:t>0.00035541</w:t>
            </w:r>
          </w:p>
          <w:p w:rsidR="00816571" w:rsidRDefault="00326120">
            <w:pPr>
              <w:spacing w:after="0" w:line="259" w:lineRule="auto"/>
              <w:ind w:left="0" w:right="0" w:firstLine="0"/>
              <w:jc w:val="left"/>
            </w:pPr>
            <w:r>
              <w:rPr>
                <w:b/>
              </w:rPr>
              <w:t xml:space="preserve">5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0.999759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Henderson and Pabis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a=1.065950 k=-</w:t>
            </w:r>
            <w:r>
              <w:t xml:space="preserve">0.009154773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2.882354x10</w:t>
            </w:r>
            <w:r>
              <w:rPr>
                <w:vertAlign w:val="superscript"/>
              </w:rPr>
              <w:t>-3</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0.0536876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0.0317059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0.97768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Page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k=0.001387067 n=1.369096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5.446586x10</w:t>
            </w:r>
            <w:r>
              <w:rPr>
                <w:vertAlign w:val="superscript"/>
              </w:rPr>
              <w:t>-4</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0.0233379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0.00599124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0.995782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Parabolic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1" w:line="357" w:lineRule="auto"/>
              <w:ind w:left="2" w:right="0" w:firstLine="0"/>
              <w:jc w:val="left"/>
            </w:pPr>
            <w:r>
              <w:t>a=1.001297 b=-0.006097953 c=0.0000091613</w:t>
            </w:r>
          </w:p>
          <w:p w:rsidR="00816571" w:rsidRDefault="00326120">
            <w:pPr>
              <w:spacing w:after="0" w:line="259" w:lineRule="auto"/>
              <w:ind w:left="2" w:right="0" w:firstLine="0"/>
              <w:jc w:val="left"/>
            </w:pPr>
            <w:r>
              <w:t xml:space="preserve">6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3.521596x10</w:t>
            </w:r>
            <w:r>
              <w:rPr>
                <w:vertAlign w:val="superscript"/>
              </w:rPr>
              <w:t>-5</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0.00059343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0.00035216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0.999752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lastRenderedPageBreak/>
              <w:t xml:space="preserve">Diffusion </w:t>
            </w:r>
          </w:p>
          <w:p w:rsidR="00816571" w:rsidRDefault="00326120">
            <w:pPr>
              <w:spacing w:after="0" w:line="259" w:lineRule="auto"/>
              <w:ind w:left="2" w:right="0" w:firstLine="0"/>
              <w:jc w:val="left"/>
            </w:pPr>
            <w:r>
              <w:t xml:space="preserve">Approach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a=206.193 b=0.9956948 k=0.03690589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4.178181x10</w:t>
            </w:r>
            <w:r>
              <w:rPr>
                <w:vertAlign w:val="superscript"/>
              </w:rPr>
              <w:t>-4</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0.0204406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0.00417818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0.997059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Logarithmic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a=0.1660826 c=0.0002525282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3.170589x10</w:t>
            </w:r>
            <w:r>
              <w:rPr>
                <w:vertAlign w:val="superscript"/>
              </w:rPr>
              <w:t>-3</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0.056308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0.0317059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0.97768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Midilli </w:t>
            </w:r>
            <w:r>
              <w:rPr>
                <w:i/>
              </w:rPr>
              <w:t>et al</w:t>
            </w:r>
            <w:r>
              <w:t xml:space="preserve">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a=0.9934767 b=-0.0001657441 k=0.002190504 n=1.255035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1.255197x10</w:t>
            </w:r>
            <w:r>
              <w:rPr>
                <w:vertAlign w:val="superscript"/>
              </w:rPr>
              <w:t>-4</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0.0112036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0.00112968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0.999205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t xml:space="preserve">Simplified </w:t>
            </w:r>
          </w:p>
          <w:p w:rsidR="00816571" w:rsidRDefault="00326120">
            <w:pPr>
              <w:spacing w:after="112" w:line="259" w:lineRule="auto"/>
              <w:ind w:left="2" w:right="0" w:firstLine="0"/>
              <w:jc w:val="left"/>
            </w:pPr>
            <w:r>
              <w:t xml:space="preserve">Ficks </w:t>
            </w:r>
          </w:p>
          <w:p w:rsidR="00816571" w:rsidRDefault="00326120">
            <w:pPr>
              <w:spacing w:after="0" w:line="259" w:lineRule="auto"/>
              <w:ind w:left="2" w:right="0" w:firstLine="0"/>
              <w:jc w:val="left"/>
            </w:pPr>
            <w:r>
              <w:t xml:space="preserve">Diffusion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a=1.197067 c=-0.1709514 k=0.006338155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4.568653x10</w:t>
            </w:r>
            <w:r>
              <w:rPr>
                <w:vertAlign w:val="superscript"/>
              </w:rPr>
              <w:t>-4</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0.0213744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0.00456864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0.996784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PageI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k=0.008176340 n=1.369061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5.446586x10</w:t>
            </w:r>
            <w:r>
              <w:rPr>
                <w:vertAlign w:val="superscript"/>
              </w:rPr>
              <w:t>-4</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0.0233379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0.00599124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0.995782</w:t>
            </w:r>
            <w:r>
              <w:t xml:space="preserve">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PageII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k=0-00119278 n=0.3969222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3.865614x10</w:t>
            </w:r>
            <w:r>
              <w:rPr>
                <w:vertAlign w:val="superscript"/>
              </w:rPr>
              <w:t>-3</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0.0621741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0.0386561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0.972787 </w:t>
            </w:r>
          </w:p>
        </w:tc>
      </w:tr>
      <w:tr w:rsidR="00816571">
        <w:trPr>
          <w:trHeight w:val="425"/>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Newton </w:t>
            </w:r>
          </w:p>
        </w:tc>
        <w:tc>
          <w:tcPr>
            <w:tcW w:w="194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k=0.008643289 </w:t>
            </w:r>
          </w:p>
        </w:tc>
        <w:tc>
          <w:tcPr>
            <w:tcW w:w="1712"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3.221384x10</w:t>
            </w:r>
            <w:r>
              <w:rPr>
                <w:vertAlign w:val="superscript"/>
              </w:rPr>
              <w:t>-3</w:t>
            </w:r>
            <w:r>
              <w:t xml:space="preserv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0.0567572 </w:t>
            </w:r>
          </w:p>
        </w:tc>
        <w:tc>
          <w:tcPr>
            <w:tcW w:w="144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0.0386566 </w:t>
            </w:r>
          </w:p>
        </w:tc>
        <w:tc>
          <w:tcPr>
            <w:tcW w:w="1169"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0.972787 </w:t>
            </w:r>
          </w:p>
        </w:tc>
      </w:tr>
    </w:tbl>
    <w:p w:rsidR="00816571" w:rsidRDefault="00326120">
      <w:pPr>
        <w:pStyle w:val="Heading1"/>
        <w:spacing w:after="0"/>
        <w:ind w:left="1425" w:hanging="1440"/>
      </w:pPr>
      <w:r>
        <w:t xml:space="preserve">Appendix 3: Regression analysis and fitting to experimental data to drying models for the fresh D. bulbifera 0.5cm slab at 70°C </w:t>
      </w:r>
    </w:p>
    <w:tbl>
      <w:tblPr>
        <w:tblStyle w:val="TableGrid"/>
        <w:tblW w:w="8889" w:type="dxa"/>
        <w:tblInd w:w="-108" w:type="dxa"/>
        <w:tblCellMar>
          <w:top w:w="0" w:type="dxa"/>
          <w:left w:w="106" w:type="dxa"/>
          <w:bottom w:w="0" w:type="dxa"/>
          <w:right w:w="48" w:type="dxa"/>
        </w:tblCellMar>
        <w:tblLook w:val="04A0" w:firstRow="1" w:lastRow="0" w:firstColumn="1" w:lastColumn="0" w:noHBand="0" w:noVBand="1"/>
      </w:tblPr>
      <w:tblGrid>
        <w:gridCol w:w="1404"/>
        <w:gridCol w:w="1971"/>
        <w:gridCol w:w="1685"/>
        <w:gridCol w:w="1236"/>
        <w:gridCol w:w="1477"/>
        <w:gridCol w:w="1116"/>
      </w:tblGrid>
      <w:tr w:rsidR="00816571">
        <w:trPr>
          <w:trHeight w:val="59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constants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rFonts w:ascii="Segoe UI Symbol" w:eastAsia="Segoe UI Symbol" w:hAnsi="Segoe UI Symbol" w:cs="Segoe UI Symbol"/>
              </w:rPr>
              <w:t></w:t>
            </w:r>
            <w:r>
              <w:rPr>
                <w:sz w:val="16"/>
              </w:rPr>
              <w:t xml:space="preserve">2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RSS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Verna </w:t>
            </w:r>
            <w:r>
              <w:rPr>
                <w:i/>
              </w:rPr>
              <w:t>et al</w:t>
            </w:r>
            <w:r>
              <w:t xml:space="preserve">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a=536.9169 g=0.03095801 k=0.03091656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2.922901x10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0.0540639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0.0204603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0.982568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50"/>
              </w:tabs>
              <w:spacing w:after="119" w:line="259" w:lineRule="auto"/>
              <w:ind w:left="0" w:right="0" w:firstLine="0"/>
              <w:jc w:val="left"/>
            </w:pPr>
            <w:r>
              <w:t xml:space="preserve">Wang </w:t>
            </w:r>
            <w:r>
              <w:tab/>
              <w:t xml:space="preserve">and </w:t>
            </w:r>
          </w:p>
          <w:p w:rsidR="00816571" w:rsidRDefault="00326120">
            <w:pPr>
              <w:spacing w:after="0" w:line="259" w:lineRule="auto"/>
              <w:ind w:left="2" w:right="0" w:firstLine="0"/>
              <w:jc w:val="left"/>
            </w:pPr>
            <w:r>
              <w:t xml:space="preserve">Singh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a=-0.01051960 b=0.00002505738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3.139689x10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0.0560329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0.0251175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0.9786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Henderson and Pabis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a=1.030961 k=0.01838252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4.012201x10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0.0633419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0.0320976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0.972653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Page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k=0.004878182 n=1.299532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2.459649x10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0.0495948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0.0196772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0.983235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Parabolic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a=0.9343103 b=-0.009601876 c=0.00002237397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2.591021x10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0.0509021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0.0181371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0.984547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2" w:right="0" w:firstLine="0"/>
              <w:jc w:val="left"/>
            </w:pPr>
            <w:r>
              <w:lastRenderedPageBreak/>
              <w:t xml:space="preserve">Diffusion </w:t>
            </w:r>
          </w:p>
          <w:p w:rsidR="00816571" w:rsidRDefault="00326120">
            <w:pPr>
              <w:spacing w:after="0" w:line="259" w:lineRule="auto"/>
              <w:ind w:left="2" w:right="0" w:firstLine="0"/>
              <w:jc w:val="left"/>
            </w:pPr>
            <w:r>
              <w:t xml:space="preserve">Approach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a=2.981115 b=0.7288901 k=0.009365335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1.426310x10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0.0119428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0.000998417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0.999149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Logarithmic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a=1.030950 c=0.001231691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4.585373x10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0.0677154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0.0320976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0.972653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Midilli </w:t>
            </w:r>
            <w:r>
              <w:rPr>
                <w:i/>
              </w:rPr>
              <w:t>et al</w:t>
            </w:r>
            <w:r>
              <w:t xml:space="preserve">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a=0.9974213 b=-0.0003453303 k=0.009124974 n=1.125249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2.024935x10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0.01423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0.00121496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0.998965 </w:t>
            </w:r>
          </w:p>
        </w:tc>
      </w:tr>
      <w:tr w:rsidR="00816571">
        <w:trPr>
          <w:trHeight w:val="125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Simplified </w:t>
            </w:r>
          </w:p>
          <w:p w:rsidR="00816571" w:rsidRDefault="00326120">
            <w:pPr>
              <w:spacing w:after="115" w:line="259" w:lineRule="auto"/>
              <w:ind w:left="2" w:right="0" w:firstLine="0"/>
              <w:jc w:val="left"/>
            </w:pPr>
            <w:r>
              <w:t xml:space="preserve">Ficks </w:t>
            </w:r>
          </w:p>
          <w:p w:rsidR="00816571" w:rsidRDefault="00326120">
            <w:pPr>
              <w:spacing w:after="0" w:line="259" w:lineRule="auto"/>
              <w:ind w:left="2" w:right="0" w:firstLine="0"/>
              <w:jc w:val="left"/>
            </w:pPr>
            <w:r>
              <w:t xml:space="preserve">Diffusion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a=1.121661 c=-0.115909 </w:t>
            </w:r>
            <w:r>
              <w:t xml:space="preserve">k=0.01367199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2.052797x10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0.0143276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0.00143696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0.998776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t xml:space="preserve">Modified </w:t>
            </w:r>
          </w:p>
          <w:p w:rsidR="00816571" w:rsidRDefault="00326120">
            <w:pPr>
              <w:spacing w:after="0" w:line="259" w:lineRule="auto"/>
              <w:ind w:left="2" w:right="0" w:firstLine="0"/>
              <w:jc w:val="left"/>
            </w:pPr>
            <w:r>
              <w:t xml:space="preserve">Page I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k=0.01664039 n=1.299505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2.459649x10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0.0495948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0.0196772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0.983235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 II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k=0.001075333 n=1.276329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4.747543x10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0.0689024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0.0332328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0.971686 </w:t>
            </w:r>
          </w:p>
        </w:tc>
      </w:tr>
      <w:tr w:rsidR="00816571">
        <w:trPr>
          <w:trHeight w:val="42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Newton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k=0.01796363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3.692544x10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0.0607663 </w:t>
            </w:r>
          </w:p>
        </w:tc>
        <w:tc>
          <w:tcPr>
            <w:tcW w:w="14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0.0332329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0.971686 </w:t>
            </w:r>
          </w:p>
        </w:tc>
      </w:tr>
    </w:tbl>
    <w:p w:rsidR="00816571" w:rsidRDefault="00326120">
      <w:pPr>
        <w:pStyle w:val="Heading1"/>
        <w:spacing w:after="0"/>
        <w:ind w:left="1425" w:hanging="1440"/>
      </w:pPr>
      <w:r>
        <w:t xml:space="preserve">Appendix 4: Regression analysis and fitting to experimental data to drying models for the fresh D. bulbifera 1cm slab at 50°C </w:t>
      </w:r>
    </w:p>
    <w:tbl>
      <w:tblPr>
        <w:tblStyle w:val="TableGrid"/>
        <w:tblW w:w="8798" w:type="dxa"/>
        <w:tblInd w:w="-108" w:type="dxa"/>
        <w:tblCellMar>
          <w:top w:w="0" w:type="dxa"/>
          <w:left w:w="108" w:type="dxa"/>
          <w:bottom w:w="0" w:type="dxa"/>
          <w:right w:w="48" w:type="dxa"/>
        </w:tblCellMar>
        <w:tblLook w:val="04A0" w:firstRow="1" w:lastRow="0" w:firstColumn="1" w:lastColumn="0" w:noHBand="0" w:noVBand="1"/>
      </w:tblPr>
      <w:tblGrid>
        <w:gridCol w:w="1404"/>
        <w:gridCol w:w="1851"/>
        <w:gridCol w:w="1714"/>
        <w:gridCol w:w="1356"/>
        <w:gridCol w:w="1357"/>
        <w:gridCol w:w="1116"/>
      </w:tblGrid>
      <w:tr w:rsidR="00816571">
        <w:trPr>
          <w:trHeight w:val="59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Model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Model constants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rFonts w:ascii="Segoe UI Symbol" w:eastAsia="Segoe UI Symbol" w:hAnsi="Segoe UI Symbol" w:cs="Segoe UI Symbol"/>
              </w:rPr>
              <w:t></w:t>
            </w:r>
            <w:r>
              <w:rPr>
                <w:sz w:val="16"/>
              </w:rPr>
              <w:t xml:space="preserve">2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RSS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Verna et al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a=327.1227</w:t>
            </w:r>
            <w:r>
              <w:t xml:space="preserve"> g=0.009414352 k=0.009399452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2.708105x10</w:t>
            </w:r>
            <w:r>
              <w:rPr>
                <w:vertAlign w:val="superscript"/>
              </w:rPr>
              <w:t>-4</w:t>
            </w:r>
            <w:r>
              <w:t xml:space="preserv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0.0164563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0.00352054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0.99751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48"/>
              </w:tabs>
              <w:spacing w:after="119" w:line="259" w:lineRule="auto"/>
              <w:ind w:left="0" w:right="0" w:firstLine="0"/>
              <w:jc w:val="left"/>
            </w:pPr>
            <w:r>
              <w:t xml:space="preserve">Wang </w:t>
            </w:r>
            <w:r>
              <w:tab/>
              <w:t xml:space="preserve">and </w:t>
            </w:r>
          </w:p>
          <w:p w:rsidR="00816571" w:rsidRDefault="00326120">
            <w:pPr>
              <w:spacing w:after="0" w:line="259" w:lineRule="auto"/>
              <w:ind w:left="0" w:right="0" w:firstLine="0"/>
              <w:jc w:val="left"/>
            </w:pPr>
            <w:r>
              <w:t xml:space="preserve">Singh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a=-0.004474571 b=0.0000052304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3.88777x10</w:t>
            </w:r>
            <w:r>
              <w:rPr>
                <w:vertAlign w:val="superscript"/>
              </w:rPr>
              <w:t>-4</w:t>
            </w:r>
            <w:r>
              <w:t xml:space="preserv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0.0197175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0.00544289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0.99615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Henderson and Pabis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a=1.028154 k=0.006182394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7.611268x10</w:t>
            </w:r>
            <w:r>
              <w:rPr>
                <w:vertAlign w:val="superscript"/>
              </w:rPr>
              <w:t xml:space="preserve">-4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0.0275885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0.0106558</w:t>
            </w:r>
            <w:r>
              <w:t xml:space="preserve">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0.992463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Page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k=0.002781198 n=1.146170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3.097974x10</w:t>
            </w:r>
            <w:r>
              <w:rPr>
                <w:vertAlign w:val="superscript"/>
              </w:rPr>
              <w:t>-4</w:t>
            </w:r>
            <w:r>
              <w:t xml:space="preserv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0.0176011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0.00433716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0.996932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Parabolic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a=0.9674817 b=-0.004195328 c=0.0000047299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2.348204x10</w:t>
            </w:r>
            <w:r>
              <w:rPr>
                <w:vertAlign w:val="superscript"/>
              </w:rPr>
              <w:t xml:space="preserve">-4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0.0153239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0.00305267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0.997841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0" w:right="0" w:firstLine="0"/>
              <w:jc w:val="left"/>
            </w:pPr>
            <w:r>
              <w:lastRenderedPageBreak/>
              <w:t xml:space="preserve">Diffusion </w:t>
            </w:r>
          </w:p>
          <w:p w:rsidR="00816571" w:rsidRDefault="00326120">
            <w:pPr>
              <w:spacing w:after="0" w:line="259" w:lineRule="auto"/>
              <w:ind w:left="0" w:right="0" w:firstLine="0"/>
              <w:jc w:val="left"/>
            </w:pPr>
            <w:r>
              <w:t xml:space="preserve">Approach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a=1.19838382 b=0.1658169 k=0.004531436</w:t>
            </w:r>
            <w:r>
              <w:t xml:space="preserve">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2.127285x10</w:t>
            </w:r>
            <w:r>
              <w:rPr>
                <w:vertAlign w:val="superscript"/>
              </w:rPr>
              <w:t xml:space="preserve">-5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0.00461225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0.00027655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0.999804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Logarithmic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a=1.028148 c=0.002992839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8.196750x10</w:t>
            </w:r>
            <w:r>
              <w:rPr>
                <w:vertAlign w:val="superscript"/>
              </w:rPr>
              <w:t>-4</w:t>
            </w:r>
            <w:r>
              <w:t xml:space="preserv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0.02863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0.0106558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0.992463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Midilli et al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a=0.9583406 b=-0.004866083 k=-0.000369865 n=1.266269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4.641004x10</w:t>
            </w:r>
            <w:r>
              <w:rPr>
                <w:vertAlign w:val="superscript"/>
              </w:rPr>
              <w:t>-4</w:t>
            </w:r>
            <w:r>
              <w:t xml:space="preserv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0.021543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0.00556921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0.996061 </w:t>
            </w:r>
          </w:p>
        </w:tc>
      </w:tr>
      <w:tr w:rsidR="00816571">
        <w:trPr>
          <w:trHeight w:val="125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0" w:right="0" w:firstLine="0"/>
              <w:jc w:val="left"/>
            </w:pPr>
            <w:r>
              <w:t xml:space="preserve">Simplified </w:t>
            </w:r>
          </w:p>
          <w:p w:rsidR="00816571" w:rsidRDefault="00326120">
            <w:pPr>
              <w:spacing w:after="115" w:line="259" w:lineRule="auto"/>
              <w:ind w:left="0" w:right="0" w:firstLine="0"/>
              <w:jc w:val="left"/>
            </w:pPr>
            <w:r>
              <w:t xml:space="preserve">Ficks </w:t>
            </w:r>
          </w:p>
          <w:p w:rsidR="00816571" w:rsidRDefault="00326120">
            <w:pPr>
              <w:spacing w:after="0" w:line="259" w:lineRule="auto"/>
              <w:ind w:left="0" w:right="0" w:firstLine="0"/>
              <w:jc w:val="left"/>
            </w:pPr>
            <w:r>
              <w:t xml:space="preserve">Diffusion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a=1.118477 c=-0.1217597 k=0.004709730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2.053277x10</w:t>
            </w:r>
            <w:r>
              <w:rPr>
                <w:vertAlign w:val="superscript"/>
              </w:rPr>
              <w:t>-5</w:t>
            </w:r>
            <w:r>
              <w:t xml:space="preserv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0.00453131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0.00026693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0.999811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0" w:right="0" w:firstLine="0"/>
              <w:jc w:val="left"/>
            </w:pPr>
            <w:r>
              <w:t xml:space="preserve">Modified </w:t>
            </w:r>
          </w:p>
          <w:p w:rsidR="00816571" w:rsidRDefault="00326120">
            <w:pPr>
              <w:spacing w:after="0" w:line="259" w:lineRule="auto"/>
              <w:ind w:left="0" w:right="0" w:firstLine="0"/>
              <w:jc w:val="left"/>
            </w:pPr>
            <w:r>
              <w:t xml:space="preserve">Page I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k=0.005890679 n=1.146143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3.097974x10</w:t>
            </w:r>
            <w:r>
              <w:rPr>
                <w:vertAlign w:val="superscript"/>
              </w:rPr>
              <w:t>-4</w:t>
            </w:r>
            <w:r>
              <w:t xml:space="preserv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0.0176011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0.00433716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0.996932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0" w:right="0" w:firstLine="0"/>
              <w:jc w:val="left"/>
            </w:pPr>
            <w:r>
              <w:t xml:space="preserve">Modified </w:t>
            </w:r>
          </w:p>
          <w:p w:rsidR="00816571" w:rsidRDefault="00326120">
            <w:pPr>
              <w:spacing w:after="0" w:line="259" w:lineRule="auto"/>
              <w:ind w:left="0" w:right="0" w:firstLine="0"/>
              <w:jc w:val="left"/>
            </w:pPr>
            <w:r>
              <w:t xml:space="preserve">Page II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k=-0.03410735 n=-</w:t>
            </w:r>
            <w:r>
              <w:t xml:space="preserve">0.4080307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9.374781x10</w:t>
            </w:r>
            <w:r>
              <w:rPr>
                <w:vertAlign w:val="superscript"/>
              </w:rPr>
              <w:t>-4</w:t>
            </w:r>
            <w:r>
              <w:t xml:space="preserv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0.0306183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0.0121872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0.99138 </w:t>
            </w:r>
          </w:p>
        </w:tc>
      </w:tr>
      <w:tr w:rsidR="00816571">
        <w:trPr>
          <w:trHeight w:val="42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Newton </w:t>
            </w:r>
          </w:p>
        </w:tc>
        <w:tc>
          <w:tcPr>
            <w:tcW w:w="185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k=0.01148354 </w:t>
            </w:r>
          </w:p>
        </w:tc>
        <w:tc>
          <w:tcPr>
            <w:tcW w:w="171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5.067829x10</w:t>
            </w:r>
            <w:r>
              <w:rPr>
                <w:vertAlign w:val="superscript"/>
              </w:rPr>
              <w:t>-4</w:t>
            </w:r>
            <w:r>
              <w:t xml:space="preserv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0.0225118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0.00557461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0.99466 </w:t>
            </w:r>
          </w:p>
        </w:tc>
      </w:tr>
    </w:tbl>
    <w:p w:rsidR="00816571" w:rsidRDefault="00326120">
      <w:pPr>
        <w:pStyle w:val="Heading1"/>
        <w:spacing w:after="0"/>
        <w:ind w:left="1425" w:hanging="1440"/>
      </w:pPr>
      <w:r>
        <w:t xml:space="preserve">Appendix 5: Regression analysis and fitting to experimental data to drying models for the fresh D. bulbifera 1cm slab at 60°C </w:t>
      </w:r>
    </w:p>
    <w:tbl>
      <w:tblPr>
        <w:tblStyle w:val="TableGrid"/>
        <w:tblW w:w="8889" w:type="dxa"/>
        <w:tblInd w:w="-108" w:type="dxa"/>
        <w:tblCellMar>
          <w:top w:w="0" w:type="dxa"/>
          <w:left w:w="106" w:type="dxa"/>
          <w:bottom w:w="0" w:type="dxa"/>
          <w:right w:w="48" w:type="dxa"/>
        </w:tblCellMar>
        <w:tblLook w:val="04A0" w:firstRow="1" w:lastRow="0" w:firstColumn="1" w:lastColumn="0" w:noHBand="0" w:noVBand="1"/>
      </w:tblPr>
      <w:tblGrid>
        <w:gridCol w:w="1403"/>
        <w:gridCol w:w="1981"/>
        <w:gridCol w:w="1676"/>
        <w:gridCol w:w="1357"/>
        <w:gridCol w:w="1356"/>
        <w:gridCol w:w="1116"/>
      </w:tblGrid>
      <w:tr w:rsidR="00816571">
        <w:trPr>
          <w:trHeight w:val="4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constants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rFonts w:ascii="Segoe UI Symbol" w:eastAsia="Segoe UI Symbol" w:hAnsi="Segoe UI Symbol" w:cs="Segoe UI Symbol"/>
              </w:rPr>
              <w:t></w:t>
            </w:r>
            <w:r>
              <w:rPr>
                <w:sz w:val="16"/>
              </w:rPr>
              <w:t xml:space="preserve">2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RSS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Verna </w:t>
            </w:r>
            <w:r>
              <w:rPr>
                <w:i/>
              </w:rPr>
              <w:t>et al</w:t>
            </w:r>
            <w:r>
              <w:t xml:space="preserve">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a=167.3185 g=0.002231750 k=0.002245684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1.353727x10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0.011635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0.00162447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0.998862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50"/>
              </w:tabs>
              <w:spacing w:after="119" w:line="259" w:lineRule="auto"/>
              <w:ind w:left="0" w:right="0" w:firstLine="0"/>
              <w:jc w:val="left"/>
            </w:pPr>
            <w:r>
              <w:t xml:space="preserve">Wang </w:t>
            </w:r>
            <w:r>
              <w:tab/>
              <w:t xml:space="preserve">and </w:t>
            </w:r>
          </w:p>
          <w:p w:rsidR="00816571" w:rsidRDefault="00326120">
            <w:pPr>
              <w:spacing w:after="0" w:line="259" w:lineRule="auto"/>
              <w:ind w:left="2" w:right="0" w:firstLine="0"/>
              <w:jc w:val="left"/>
            </w:pPr>
            <w:r>
              <w:t xml:space="preserve">Singh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a=-0.004205714 b=0.0000045030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6.724053x10</w:t>
            </w:r>
            <w:r>
              <w:rPr>
                <w:vertAlign w:val="superscript"/>
              </w:rPr>
              <w:t>-5</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0.00820003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0.00087413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0.999388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Henderson and Pabis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a=1.131906 k=0.006421984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1.136064x10</w:t>
            </w:r>
            <w:r>
              <w:rPr>
                <w:vertAlign w:val="superscript"/>
              </w:rPr>
              <w:t>-3</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0.0337056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0.0136328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0.986774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Page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k=0.001261112 n=1.284316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2.990875x10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0.0172841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0.00388814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0.997276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Parabolic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a=1.003401 b=-0.004236923 c=0.0000045628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7.077015x10</w:t>
            </w:r>
            <w:r>
              <w:rPr>
                <w:vertAlign w:val="superscript"/>
              </w:rPr>
              <w:t>-5</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0.0084125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0.00084924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0.999405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2" w:right="0" w:firstLine="0"/>
              <w:jc w:val="left"/>
            </w:pPr>
            <w:r>
              <w:lastRenderedPageBreak/>
              <w:t xml:space="preserve">Diffusion </w:t>
            </w:r>
          </w:p>
          <w:p w:rsidR="00816571" w:rsidRDefault="00326120">
            <w:pPr>
              <w:spacing w:after="0" w:line="259" w:lineRule="auto"/>
              <w:ind w:left="2" w:right="0" w:firstLine="0"/>
              <w:jc w:val="left"/>
            </w:pPr>
            <w:r>
              <w:t xml:space="preserve">Approach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a=140.8951 b=0.9926314 k=0.002246993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1.353728x10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0.011635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0.00162447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0.998862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Logarithmic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a=1.062533 c=0.001548189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1.816854x10</w:t>
            </w:r>
            <w:r>
              <w:rPr>
                <w:vertAlign w:val="superscript"/>
              </w:rPr>
              <w:t>-3</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0.0426246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0.0218022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0.984726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Midilli </w:t>
            </w:r>
            <w:r>
              <w:rPr>
                <w:i/>
              </w:rPr>
              <w:t>et al</w:t>
            </w:r>
            <w:r>
              <w:t xml:space="preserve">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a=0.9994278 b=-</w:t>
            </w:r>
            <w:r>
              <w:t xml:space="preserve">0.004987698 k=-0.0003334045 n=1.279341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1.431072x10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0.0119627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0.00157418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0.998897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Simplified </w:t>
            </w:r>
          </w:p>
          <w:p w:rsidR="00816571" w:rsidRDefault="00326120">
            <w:pPr>
              <w:spacing w:after="115" w:line="259" w:lineRule="auto"/>
              <w:ind w:left="2" w:right="0" w:firstLine="0"/>
              <w:jc w:val="left"/>
            </w:pPr>
            <w:r>
              <w:t xml:space="preserve">Ficks </w:t>
            </w:r>
          </w:p>
          <w:p w:rsidR="00816571" w:rsidRDefault="00326120">
            <w:pPr>
              <w:spacing w:after="0" w:line="259" w:lineRule="auto"/>
              <w:ind w:left="2" w:right="0" w:firstLine="0"/>
              <w:jc w:val="left"/>
            </w:pPr>
            <w:r>
              <w:t xml:space="preserve">Diffusion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a=1.252300 c=-0.2336485 k=0.003902280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1.162617x10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0.0107825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0.00139514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0.999023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t xml:space="preserve">Modified </w:t>
            </w:r>
          </w:p>
          <w:p w:rsidR="00816571" w:rsidRDefault="00326120">
            <w:pPr>
              <w:spacing w:after="0" w:line="259" w:lineRule="auto"/>
              <w:ind w:left="2" w:right="0" w:firstLine="0"/>
              <w:jc w:val="left"/>
            </w:pPr>
            <w:r>
              <w:t xml:space="preserve">Page I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k=0.005528098 n=1.284306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2.990875x10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0.0172941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0.00388814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0.997276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t xml:space="preserve">Modified </w:t>
            </w:r>
          </w:p>
          <w:p w:rsidR="00816571" w:rsidRDefault="00326120">
            <w:pPr>
              <w:spacing w:after="0" w:line="259" w:lineRule="auto"/>
              <w:ind w:left="2" w:right="0" w:firstLine="0"/>
              <w:jc w:val="left"/>
            </w:pPr>
            <w:r>
              <w:t xml:space="preserve">Page II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k=0.006452241 n=0.2998578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2.463033x10</w:t>
            </w:r>
            <w:r>
              <w:rPr>
                <w:vertAlign w:val="superscript"/>
              </w:rPr>
              <w:t>-3</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0.049629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0.0295564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0.979294 </w:t>
            </w:r>
          </w:p>
        </w:tc>
      </w:tr>
      <w:tr w:rsidR="00816571">
        <w:trPr>
          <w:trHeight w:val="425"/>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Newton </w:t>
            </w:r>
          </w:p>
        </w:tc>
        <w:tc>
          <w:tcPr>
            <w:tcW w:w="198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k=0.005667774 </w:t>
            </w:r>
          </w:p>
        </w:tc>
        <w:tc>
          <w:tcPr>
            <w:tcW w:w="16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2.111175x10</w:t>
            </w:r>
            <w:r>
              <w:rPr>
                <w:vertAlign w:val="superscript"/>
              </w:rPr>
              <w:t>-3</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0.0459475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0.0295565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0.979294 </w:t>
            </w:r>
          </w:p>
        </w:tc>
      </w:tr>
    </w:tbl>
    <w:p w:rsidR="00816571" w:rsidRDefault="00326120">
      <w:pPr>
        <w:pStyle w:val="Heading1"/>
        <w:spacing w:after="0"/>
        <w:ind w:left="1425" w:hanging="1440"/>
      </w:pPr>
      <w:r>
        <w:t xml:space="preserve">Appendix 6: Regression analysis and fitting to experimental data to drying models for the fresh D. bulbifera 1cm slab at 70°C </w:t>
      </w:r>
    </w:p>
    <w:tbl>
      <w:tblPr>
        <w:tblStyle w:val="TableGrid"/>
        <w:tblW w:w="8606" w:type="dxa"/>
        <w:tblInd w:w="-108" w:type="dxa"/>
        <w:tblCellMar>
          <w:top w:w="0" w:type="dxa"/>
          <w:left w:w="106" w:type="dxa"/>
          <w:bottom w:w="0" w:type="dxa"/>
          <w:right w:w="48" w:type="dxa"/>
        </w:tblCellMar>
        <w:tblLook w:val="04A0" w:firstRow="1" w:lastRow="0" w:firstColumn="1" w:lastColumn="0" w:noHBand="0" w:noVBand="1"/>
      </w:tblPr>
      <w:tblGrid>
        <w:gridCol w:w="1404"/>
        <w:gridCol w:w="1853"/>
        <w:gridCol w:w="1623"/>
        <w:gridCol w:w="1241"/>
        <w:gridCol w:w="1357"/>
        <w:gridCol w:w="1128"/>
      </w:tblGrid>
      <w:tr w:rsidR="00816571">
        <w:trPr>
          <w:trHeight w:val="4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constants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rFonts w:ascii="Segoe UI Symbol" w:eastAsia="Segoe UI Symbol" w:hAnsi="Segoe UI Symbol" w:cs="Segoe UI Symbol"/>
              </w:rPr>
              <w:t></w:t>
            </w:r>
            <w:r>
              <w:rPr>
                <w:sz w:val="16"/>
              </w:rPr>
              <w:t xml:space="preserve">2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RSS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Verna </w:t>
            </w:r>
            <w:r>
              <w:rPr>
                <w:i/>
              </w:rPr>
              <w:t>et al</w:t>
            </w:r>
            <w:r>
              <w:t xml:space="preserve">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a=1.000055 g=-0.01868534 k=0.01136029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5.158688x10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0.0227127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0.00464282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0.995552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50"/>
              </w:tabs>
              <w:spacing w:after="119" w:line="259" w:lineRule="auto"/>
              <w:ind w:left="0" w:right="0" w:firstLine="0"/>
              <w:jc w:val="left"/>
            </w:pPr>
            <w:r>
              <w:t xml:space="preserve">Wang </w:t>
            </w:r>
            <w:r>
              <w:tab/>
              <w:t xml:space="preserve">and </w:t>
            </w:r>
          </w:p>
          <w:p w:rsidR="00816571" w:rsidRDefault="00326120">
            <w:pPr>
              <w:spacing w:after="0" w:line="259" w:lineRule="auto"/>
              <w:ind w:left="2" w:right="0" w:firstLine="0"/>
              <w:jc w:val="left"/>
            </w:pPr>
            <w:r>
              <w:t xml:space="preserve">Singh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a=-0.007656272 b=0.0000146492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4.426935x10</w:t>
            </w:r>
            <w:r>
              <w:rPr>
                <w:vertAlign w:val="superscript"/>
              </w:rPr>
              <w:t>-3</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0.0665352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0.0442694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0.957592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Henderson and Pabis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a=0.9833699 k=0.01129702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5.204899x10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0.0228142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0.0052049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0.995014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Page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k=0.01434097 n=0.9529321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4.959277x10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0.0222694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0.00495928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0.995249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Parabolic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a=0.9016027 b=-0.006519017 c=0.0000119022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2.951059x10</w:t>
            </w:r>
            <w:r>
              <w:rPr>
                <w:vertAlign w:val="superscript"/>
              </w:rPr>
              <w:t>-3</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0.0543236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0.0265595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0.974557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2" w:right="0" w:firstLine="0"/>
              <w:jc w:val="left"/>
            </w:pPr>
            <w:r>
              <w:lastRenderedPageBreak/>
              <w:t xml:space="preserve">Diffusion </w:t>
            </w:r>
          </w:p>
          <w:p w:rsidR="00816571" w:rsidRDefault="00326120">
            <w:pPr>
              <w:spacing w:after="0" w:line="259" w:lineRule="auto"/>
              <w:ind w:left="2" w:right="0" w:firstLine="0"/>
              <w:jc w:val="left"/>
            </w:pPr>
            <w:r>
              <w:t xml:space="preserve">Approach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a=1.000055 b=-1.643682 k=0.01136021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5.158688x10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0.0227127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0.00464282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0.995552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Logarithmic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a=0.9833699 c=0.001525167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7.783222x10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0.0240483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0.0052049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0.995014 </w:t>
            </w:r>
          </w:p>
        </w:tc>
      </w:tr>
      <w:tr w:rsidR="00816571">
        <w:trPr>
          <w:trHeight w:val="208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Midilli </w:t>
            </w:r>
            <w:r>
              <w:rPr>
                <w:i/>
              </w:rPr>
              <w:t>et al</w:t>
            </w:r>
            <w:r>
              <w:t xml:space="preserve">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358" w:lineRule="auto"/>
              <w:ind w:left="2" w:right="39" w:firstLine="0"/>
              <w:jc w:val="left"/>
            </w:pPr>
            <w:r>
              <w:t>a=0.9992028 b=-</w:t>
            </w:r>
          </w:p>
          <w:p w:rsidR="00816571" w:rsidRDefault="00326120">
            <w:pPr>
              <w:spacing w:after="0" w:line="259" w:lineRule="auto"/>
              <w:ind w:left="2" w:right="0" w:firstLine="0"/>
              <w:jc w:val="left"/>
            </w:pPr>
            <w:r>
              <w:t xml:space="preserve">0.0001892604 k=0.02223897 n=0.8393401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2.401299x10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0.0154961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0.00192104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0.99816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t xml:space="preserve">Simplified </w:t>
            </w:r>
          </w:p>
          <w:p w:rsidR="00816571" w:rsidRDefault="00326120">
            <w:pPr>
              <w:spacing w:after="112" w:line="259" w:lineRule="auto"/>
              <w:ind w:left="2" w:right="0" w:firstLine="0"/>
              <w:jc w:val="left"/>
            </w:pPr>
            <w:r>
              <w:t xml:space="preserve">Ficks </w:t>
            </w:r>
          </w:p>
          <w:p w:rsidR="00816571" w:rsidRDefault="00326120">
            <w:pPr>
              <w:spacing w:after="0" w:line="259" w:lineRule="auto"/>
              <w:ind w:left="2" w:right="0" w:firstLine="0"/>
              <w:jc w:val="left"/>
            </w:pPr>
            <w:r>
              <w:t xml:space="preserve">Diffusion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a=0.9943219 c=-</w:t>
            </w:r>
            <w:r>
              <w:t xml:space="preserve">0.01739092 k=0.01071520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5.212799x10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0.0228316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0.00469152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0.995506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 I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k=0.0116286 n=0.9529161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4.959276x10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0.0222694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0.00495928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0.995249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 II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k=0.01081221 n=0.3702107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6.194013x10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0.0248878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0.00557461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0.99466</w:t>
            </w:r>
            <w:r>
              <w:t xml:space="preserve"> </w:t>
            </w:r>
          </w:p>
        </w:tc>
      </w:tr>
      <w:tr w:rsidR="00816571">
        <w:trPr>
          <w:trHeight w:val="425"/>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Newton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k=0.01148354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5.067829x10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0.0225118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0.00557461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0.99466 </w:t>
            </w:r>
          </w:p>
        </w:tc>
      </w:tr>
    </w:tbl>
    <w:p w:rsidR="00816571" w:rsidRDefault="00326120">
      <w:pPr>
        <w:pStyle w:val="Heading1"/>
        <w:spacing w:after="0"/>
        <w:ind w:left="1425" w:hanging="1440"/>
      </w:pPr>
      <w:r>
        <w:t xml:space="preserve">Appendix 7: Regression analysis and fitting to experimental data to drying models for the boiled D. bulbifera 0.5cm slab at 50°C </w:t>
      </w:r>
    </w:p>
    <w:tbl>
      <w:tblPr>
        <w:tblStyle w:val="TableGrid"/>
        <w:tblW w:w="8606" w:type="dxa"/>
        <w:tblInd w:w="-108" w:type="dxa"/>
        <w:tblCellMar>
          <w:top w:w="0" w:type="dxa"/>
          <w:left w:w="106" w:type="dxa"/>
          <w:bottom w:w="0" w:type="dxa"/>
          <w:right w:w="48" w:type="dxa"/>
        </w:tblCellMar>
        <w:tblLook w:val="04A0" w:firstRow="1" w:lastRow="0" w:firstColumn="1" w:lastColumn="0" w:noHBand="0" w:noVBand="1"/>
      </w:tblPr>
      <w:tblGrid>
        <w:gridCol w:w="1404"/>
        <w:gridCol w:w="1853"/>
        <w:gridCol w:w="1623"/>
        <w:gridCol w:w="1241"/>
        <w:gridCol w:w="1357"/>
        <w:gridCol w:w="1128"/>
      </w:tblGrid>
      <w:tr w:rsidR="00816571">
        <w:trPr>
          <w:trHeight w:val="59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constants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rFonts w:ascii="Segoe UI Symbol" w:eastAsia="Segoe UI Symbol" w:hAnsi="Segoe UI Symbol" w:cs="Segoe UI Symbol"/>
              </w:rPr>
              <w:t></w:t>
            </w:r>
            <w:r>
              <w:rPr>
                <w:sz w:val="16"/>
              </w:rPr>
              <w:t xml:space="preserve">2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RSS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Verma </w:t>
            </w:r>
            <w:r>
              <w:rPr>
                <w:i/>
              </w:rPr>
              <w:t>et al</w:t>
            </w:r>
            <w:r>
              <w:t xml:space="preserve">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a=1.110035 g=0.0240792 k=0.00757675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1.635022x10</w:t>
            </w:r>
            <w:r>
              <w:rPr>
                <w:vertAlign w:val="superscript"/>
              </w:rPr>
              <w:t xml:space="preserve">-4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0.0127868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0.00196203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0.998444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50"/>
              </w:tabs>
              <w:spacing w:after="119" w:line="259" w:lineRule="auto"/>
              <w:ind w:left="0" w:right="0" w:firstLine="0"/>
              <w:jc w:val="left"/>
            </w:pPr>
            <w:r>
              <w:t xml:space="preserve">Wang </w:t>
            </w:r>
            <w:r>
              <w:tab/>
              <w:t xml:space="preserve">and </w:t>
            </w:r>
          </w:p>
          <w:p w:rsidR="00816571" w:rsidRDefault="00326120">
            <w:pPr>
              <w:spacing w:after="0" w:line="259" w:lineRule="auto"/>
              <w:ind w:left="2" w:right="0" w:firstLine="0"/>
              <w:jc w:val="left"/>
            </w:pPr>
            <w:r>
              <w:t xml:space="preserve">Singh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a=-0.0053624 b=0.00000770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4.407567x10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0.0209942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0.00572984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0.995455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Henderson and Pabis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a=1.016492 k=0.00708236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2.379529x10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0.0154257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0.00309339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0.997546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Page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k=0.00502115 n=1.063939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1.655935x10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0.0128683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0.00215272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0.998293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Parabolic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a=0.9706134 b=-0.0050927 c=0.000007187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3.226265x10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0.0179618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0.00387152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0.996929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2" w:right="0" w:firstLine="0"/>
              <w:jc w:val="left"/>
            </w:pPr>
            <w:r>
              <w:lastRenderedPageBreak/>
              <w:t xml:space="preserve">Diffusion </w:t>
            </w:r>
          </w:p>
          <w:p w:rsidR="00816571" w:rsidRDefault="00326120">
            <w:pPr>
              <w:spacing w:after="0" w:line="259" w:lineRule="auto"/>
              <w:ind w:left="2" w:right="0" w:firstLine="0"/>
              <w:jc w:val="left"/>
            </w:pPr>
            <w:r>
              <w:t xml:space="preserve">Approach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a=116.0216 </w:t>
            </w:r>
            <w:r>
              <w:t xml:space="preserve">b=0.9978277 k=0.005390602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2.493130x10</w:t>
            </w:r>
            <w:r>
              <w:rPr>
                <w:vertAlign w:val="superscript"/>
              </w:rPr>
              <w:t xml:space="preserve">-4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0.0157896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0.00299176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0.997627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Logarithmic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a=1.016483 c=0.0006655735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2.577823x10</w:t>
            </w:r>
            <w:r>
              <w:rPr>
                <w:vertAlign w:val="superscript"/>
              </w:rPr>
              <w:t xml:space="preserve">-4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0.0160556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0.00309339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0.997546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Midilli </w:t>
            </w:r>
            <w:r>
              <w:rPr>
                <w:i/>
              </w:rPr>
              <w:t>et al</w:t>
            </w:r>
            <w:r>
              <w:t xml:space="preserve">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a=0.9912970 b=0.0000797554 k=0.003454002 n=1.146773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b/>
              </w:rPr>
              <w:t>1.030250x10</w:t>
            </w:r>
            <w:r>
              <w:rPr>
                <w:b/>
                <w:vertAlign w:val="superscript"/>
              </w:rPr>
              <w:t xml:space="preserve">-4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0.0101501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rPr>
                <w:b/>
              </w:rPr>
              <w:t xml:space="preserve">0.00113328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b/>
              </w:rPr>
              <w:t xml:space="preserve">0.999101 </w:t>
            </w:r>
          </w:p>
        </w:tc>
      </w:tr>
      <w:tr w:rsidR="00816571">
        <w:trPr>
          <w:trHeight w:val="125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Simplified </w:t>
            </w:r>
          </w:p>
          <w:p w:rsidR="00816571" w:rsidRDefault="00326120">
            <w:pPr>
              <w:spacing w:after="115" w:line="259" w:lineRule="auto"/>
              <w:ind w:left="2" w:right="0" w:firstLine="0"/>
              <w:jc w:val="left"/>
            </w:pPr>
            <w:r>
              <w:t xml:space="preserve">Ficks </w:t>
            </w:r>
          </w:p>
          <w:p w:rsidR="00816571" w:rsidRDefault="00326120">
            <w:pPr>
              <w:spacing w:after="0" w:line="259" w:lineRule="auto"/>
              <w:ind w:left="2" w:right="0" w:firstLine="0"/>
              <w:jc w:val="left"/>
            </w:pPr>
            <w:r>
              <w:t xml:space="preserve">Diffusion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a=1.021089 c=-0.006944489 k=0.006952723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2.526203x10</w:t>
            </w:r>
            <w:r>
              <w:rPr>
                <w:vertAlign w:val="superscript"/>
              </w:rPr>
              <w:t xml:space="preserve">-4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0.015894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0.00303144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0.997596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t xml:space="preserve">Modified </w:t>
            </w:r>
          </w:p>
          <w:p w:rsidR="00816571" w:rsidRDefault="00326120">
            <w:pPr>
              <w:spacing w:after="0" w:line="259" w:lineRule="auto"/>
              <w:ind w:left="2" w:right="0" w:firstLine="0"/>
              <w:jc w:val="left"/>
            </w:pPr>
            <w:r>
              <w:t xml:space="preserve">Page I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k=0.006902036 n=1.063943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1.655935x10</w:t>
            </w:r>
            <w:r>
              <w:rPr>
                <w:vertAlign w:val="superscript"/>
              </w:rPr>
              <w:t xml:space="preserve">-4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0.0128683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0.00215272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0.998293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 II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k=0.005622128 n=0.1741262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2.970360x10</w:t>
            </w:r>
            <w:r>
              <w:rPr>
                <w:vertAlign w:val="superscript"/>
              </w:rPr>
              <w:t xml:space="preserve">-4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0.0172347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0.00356443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0.997173 </w:t>
            </w:r>
          </w:p>
        </w:tc>
      </w:tr>
      <w:tr w:rsidR="00816571">
        <w:trPr>
          <w:trHeight w:val="42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Newton </w:t>
            </w:r>
          </w:p>
        </w:tc>
        <w:tc>
          <w:tcPr>
            <w:tcW w:w="185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k=0.006965902 </w:t>
            </w:r>
          </w:p>
        </w:tc>
        <w:tc>
          <w:tcPr>
            <w:tcW w:w="1623"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2.546023x10</w:t>
            </w:r>
            <w:r>
              <w:rPr>
                <w:vertAlign w:val="superscript"/>
              </w:rPr>
              <w:t>-4</w:t>
            </w:r>
            <w:r>
              <w:t xml:space="preserve"> </w:t>
            </w:r>
          </w:p>
        </w:tc>
        <w:tc>
          <w:tcPr>
            <w:tcW w:w="124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0.0159563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0.00356443 </w:t>
            </w:r>
          </w:p>
        </w:tc>
        <w:tc>
          <w:tcPr>
            <w:tcW w:w="112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0.997173 </w:t>
            </w:r>
          </w:p>
        </w:tc>
      </w:tr>
    </w:tbl>
    <w:p w:rsidR="00816571" w:rsidRDefault="00326120">
      <w:pPr>
        <w:pStyle w:val="Heading1"/>
        <w:spacing w:after="0"/>
        <w:ind w:left="1425" w:hanging="1440"/>
      </w:pPr>
      <w:r>
        <w:t xml:space="preserve">Appendix 8: Regression analysis and fitting to experimental data to drying models for the boiled D. bulbifera 0.5cm slab at 60°C </w:t>
      </w:r>
    </w:p>
    <w:tbl>
      <w:tblPr>
        <w:tblStyle w:val="TableGrid"/>
        <w:tblW w:w="8978" w:type="dxa"/>
        <w:tblInd w:w="-108" w:type="dxa"/>
        <w:tblCellMar>
          <w:top w:w="0" w:type="dxa"/>
          <w:left w:w="108" w:type="dxa"/>
          <w:bottom w:w="0" w:type="dxa"/>
          <w:right w:w="48" w:type="dxa"/>
        </w:tblCellMar>
        <w:tblLook w:val="04A0" w:firstRow="1" w:lastRow="0" w:firstColumn="1" w:lastColumn="0" w:noHBand="0" w:noVBand="1"/>
      </w:tblPr>
      <w:tblGrid>
        <w:gridCol w:w="1404"/>
        <w:gridCol w:w="2091"/>
        <w:gridCol w:w="1654"/>
        <w:gridCol w:w="1357"/>
        <w:gridCol w:w="1356"/>
        <w:gridCol w:w="1116"/>
      </w:tblGrid>
      <w:tr w:rsidR="00816571">
        <w:trPr>
          <w:trHeight w:val="59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Model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Model constants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rFonts w:ascii="Segoe UI Symbol" w:eastAsia="Segoe UI Symbol" w:hAnsi="Segoe UI Symbol" w:cs="Segoe UI Symbol"/>
              </w:rPr>
              <w:t></w:t>
            </w:r>
            <w:r>
              <w:rPr>
                <w:sz w:val="16"/>
              </w:rPr>
              <w:t xml:space="preserve">2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RSS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Verna </w:t>
            </w:r>
            <w:r>
              <w:rPr>
                <w:i/>
              </w:rPr>
              <w:t>et al</w:t>
            </w:r>
            <w:r>
              <w:t xml:space="preserve">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a=1.323480 g=0.02478973 k=0.007622595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8.728083x10</w:t>
            </w:r>
            <w:r>
              <w:rPr>
                <w:vertAlign w:val="superscript"/>
              </w:rPr>
              <w:t>-5</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0.00934242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0.00104737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0.999246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48"/>
              </w:tabs>
              <w:spacing w:after="119" w:line="259" w:lineRule="auto"/>
              <w:ind w:left="0" w:right="0" w:firstLine="0"/>
              <w:jc w:val="left"/>
            </w:pPr>
            <w:r>
              <w:t xml:space="preserve">Wang </w:t>
            </w:r>
            <w:r>
              <w:tab/>
              <w:t xml:space="preserve">and </w:t>
            </w:r>
          </w:p>
          <w:p w:rsidR="00816571" w:rsidRDefault="00326120">
            <w:pPr>
              <w:spacing w:after="0" w:line="259" w:lineRule="auto"/>
              <w:ind w:left="0" w:right="0" w:firstLine="0"/>
              <w:jc w:val="left"/>
            </w:pPr>
            <w:r>
              <w:t xml:space="preserve">Singh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a=-0.004735724 b=0.000006058247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2.313366x10</w:t>
            </w:r>
            <w:r>
              <w:rPr>
                <w:vertAlign w:val="superscript"/>
              </w:rPr>
              <w:t xml:space="preserve">-4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0.0152098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0.00300738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0.997836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Henderson and Pabis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a=1.061344 k=0.006418862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9.019304x10</w:t>
            </w:r>
            <w:r>
              <w:rPr>
                <w:vertAlign w:val="superscript"/>
              </w:rPr>
              <w:t xml:space="preserve">-4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0.0300322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0.0117251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0.991561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Page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k=0.001826761 n=1.229570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1.476003x10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0.0121491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0.0019188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0.998619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Parabolic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a=1.020017 b=-0.004919425 c=0.0000064102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1.787627x10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0.0133702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0.00214515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0.998456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0" w:right="0" w:firstLine="0"/>
              <w:jc w:val="left"/>
            </w:pPr>
            <w:r>
              <w:lastRenderedPageBreak/>
              <w:t xml:space="preserve">Diffusion </w:t>
            </w:r>
          </w:p>
          <w:p w:rsidR="00816571" w:rsidRDefault="00326120">
            <w:pPr>
              <w:spacing w:after="0" w:line="259" w:lineRule="auto"/>
              <w:ind w:left="0" w:right="0" w:firstLine="0"/>
              <w:jc w:val="left"/>
            </w:pPr>
            <w:r>
              <w:t xml:space="preserve">Approach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a=153.4108 b=0.9960497 k=0.003344947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8.099735x10</w:t>
            </w:r>
            <w:r>
              <w:rPr>
                <w:vertAlign w:val="superscript"/>
              </w:rPr>
              <w:t xml:space="preserve">-4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0.02846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0.00971968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0.993005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Logarithmic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a=1.061342 c=0.0007244913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9.770913x10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0.0312585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0.0117251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0.991561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Midilli </w:t>
            </w:r>
            <w:r>
              <w:rPr>
                <w:i/>
              </w:rPr>
              <w:t>et al</w:t>
            </w:r>
            <w:r>
              <w:t xml:space="preserve">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a=0.9982290 b=0.00009797127 k=0.001213065 n=1.322347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3.467910x10</w:t>
            </w:r>
            <w:r>
              <w:rPr>
                <w:b/>
                <w:vertAlign w:val="superscript"/>
              </w:rPr>
              <w:t>-5</w:t>
            </w:r>
            <w:r>
              <w:rPr>
                <w:b/>
              </w:rP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0.0058889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0.00038147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0.999725 </w:t>
            </w:r>
          </w:p>
        </w:tc>
      </w:tr>
      <w:tr w:rsidR="00816571">
        <w:trPr>
          <w:trHeight w:val="125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0" w:right="0" w:firstLine="0"/>
              <w:jc w:val="left"/>
            </w:pPr>
            <w:r>
              <w:t xml:space="preserve">Simplified </w:t>
            </w:r>
          </w:p>
          <w:p w:rsidR="00816571" w:rsidRDefault="00326120">
            <w:pPr>
              <w:spacing w:after="115" w:line="259" w:lineRule="auto"/>
              <w:ind w:left="0" w:right="0" w:firstLine="0"/>
              <w:jc w:val="left"/>
            </w:pPr>
            <w:r>
              <w:t xml:space="preserve">Ficks </w:t>
            </w:r>
          </w:p>
          <w:p w:rsidR="00816571" w:rsidRDefault="00326120">
            <w:pPr>
              <w:spacing w:after="0" w:line="259" w:lineRule="auto"/>
              <w:ind w:left="0" w:right="0" w:firstLine="0"/>
              <w:jc w:val="left"/>
            </w:pPr>
            <w:r>
              <w:t xml:space="preserve">Diffusion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a=1.113122 c=-</w:t>
            </w:r>
            <w:r>
              <w:t xml:space="preserve">0.06992355 k=0.005492351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6.563711x10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0.0256197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0.00787645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0.994331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0" w:right="0" w:firstLine="0"/>
              <w:jc w:val="left"/>
            </w:pPr>
            <w:r>
              <w:t xml:space="preserve">Modified </w:t>
            </w:r>
          </w:p>
          <w:p w:rsidR="00816571" w:rsidRDefault="00326120">
            <w:pPr>
              <w:spacing w:after="0" w:line="259" w:lineRule="auto"/>
              <w:ind w:left="0" w:right="0" w:firstLine="0"/>
              <w:jc w:val="left"/>
            </w:pPr>
            <w:r>
              <w:t xml:space="preserve">Page I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k=0.005928497 n=1.229561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1.476003x10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0.0121491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0.0019188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0.998619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0" w:right="0" w:firstLine="0"/>
              <w:jc w:val="left"/>
            </w:pPr>
            <w:r>
              <w:t xml:space="preserve">Modified </w:t>
            </w:r>
          </w:p>
          <w:p w:rsidR="00816571" w:rsidRDefault="00326120">
            <w:pPr>
              <w:spacing w:after="0" w:line="259" w:lineRule="auto"/>
              <w:ind w:left="0" w:right="0" w:firstLine="0"/>
              <w:jc w:val="left"/>
            </w:pPr>
            <w:r>
              <w:t xml:space="preserve">Page II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k=0.0004271155 n=0.4814277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1.568065x10</w:t>
            </w:r>
            <w:r>
              <w:rPr>
                <w:vertAlign w:val="superscript"/>
              </w:rPr>
              <w:t>-3</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0.0395988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0.0188168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0.986457 </w:t>
            </w:r>
          </w:p>
        </w:tc>
      </w:tr>
      <w:tr w:rsidR="00816571">
        <w:trPr>
          <w:trHeight w:val="42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Newton </w:t>
            </w:r>
          </w:p>
        </w:tc>
        <w:tc>
          <w:tcPr>
            <w:tcW w:w="209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k=0.00604444 </w:t>
            </w:r>
          </w:p>
        </w:tc>
        <w:tc>
          <w:tcPr>
            <w:tcW w:w="165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1.344056x10</w:t>
            </w:r>
            <w:r>
              <w:rPr>
                <w:vertAlign w:val="superscript"/>
              </w:rPr>
              <w:t>-3</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0.0366614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0.0188168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0.986457 </w:t>
            </w:r>
          </w:p>
        </w:tc>
      </w:tr>
    </w:tbl>
    <w:p w:rsidR="00816571" w:rsidRDefault="00326120">
      <w:pPr>
        <w:pStyle w:val="Heading1"/>
        <w:spacing w:after="0"/>
        <w:ind w:left="1425" w:hanging="1440"/>
      </w:pPr>
      <w:r>
        <w:t xml:space="preserve">Appendix 9: Regression analysis and fitting to experimental data to drying models for the boiled D. bulbifera 0.5cm slab at 70°C </w:t>
      </w:r>
    </w:p>
    <w:tbl>
      <w:tblPr>
        <w:tblStyle w:val="TableGrid"/>
        <w:tblW w:w="8889" w:type="dxa"/>
        <w:tblInd w:w="-108" w:type="dxa"/>
        <w:tblCellMar>
          <w:top w:w="0" w:type="dxa"/>
          <w:left w:w="106" w:type="dxa"/>
          <w:bottom w:w="0" w:type="dxa"/>
          <w:right w:w="48" w:type="dxa"/>
        </w:tblCellMar>
        <w:tblLook w:val="04A0" w:firstRow="1" w:lastRow="0" w:firstColumn="1" w:lastColumn="0" w:noHBand="0" w:noVBand="1"/>
      </w:tblPr>
      <w:tblGrid>
        <w:gridCol w:w="1404"/>
        <w:gridCol w:w="1971"/>
        <w:gridCol w:w="1685"/>
        <w:gridCol w:w="1236"/>
        <w:gridCol w:w="1357"/>
        <w:gridCol w:w="1236"/>
      </w:tblGrid>
      <w:tr w:rsidR="00816571">
        <w:trPr>
          <w:trHeight w:val="59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constants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rFonts w:ascii="Segoe UI Symbol" w:eastAsia="Segoe UI Symbol" w:hAnsi="Segoe UI Symbol" w:cs="Segoe UI Symbol"/>
              </w:rPr>
              <w:t></w:t>
            </w:r>
            <w:r>
              <w:rPr>
                <w:sz w:val="16"/>
              </w:rPr>
              <w:t xml:space="preserve">2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RSS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Verna </w:t>
            </w:r>
            <w:r>
              <w:rPr>
                <w:i/>
              </w:rPr>
              <w:t>et al</w:t>
            </w:r>
            <w:r>
              <w:t xml:space="preserve">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a=0.2882667 g=0.01631547 k=0.005879123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b/>
              </w:rPr>
              <w:t>1.307015x10</w:t>
            </w:r>
            <w:r>
              <w:rPr>
                <w:b/>
                <w:vertAlign w:val="superscript"/>
              </w:rPr>
              <w:t>-4</w:t>
            </w:r>
            <w:r>
              <w:rPr>
                <w:b/>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0.0114325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rPr>
                <w:b/>
              </w:rPr>
              <w:t xml:space="preserve">0.00104561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b/>
              </w:rPr>
              <w:t xml:space="preserve">0.998845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50"/>
              </w:tabs>
              <w:spacing w:after="119" w:line="259" w:lineRule="auto"/>
              <w:ind w:left="0" w:right="0" w:firstLine="0"/>
              <w:jc w:val="left"/>
            </w:pPr>
            <w:r>
              <w:t xml:space="preserve">Wang </w:t>
            </w:r>
            <w:r>
              <w:tab/>
              <w:t xml:space="preserve">and </w:t>
            </w:r>
          </w:p>
          <w:p w:rsidR="00816571" w:rsidRDefault="00326120">
            <w:pPr>
              <w:spacing w:after="0" w:line="259" w:lineRule="auto"/>
              <w:ind w:left="2" w:right="0" w:firstLine="0"/>
              <w:jc w:val="left"/>
            </w:pPr>
            <w:r>
              <w:t xml:space="preserve">Singh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a=-0.008362948 b=0.00001818079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3.946702x10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0.0628228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0.0355203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0.960753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Henderson and Pabis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a=0.9783029 k=0.01145048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5.136438x10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0.0226637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0.00462279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0.994892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Page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k=0.02028130 n=0.8819531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1.761741x10</w:t>
            </w:r>
            <w:r>
              <w:rPr>
                <w:vertAlign w:val="superscript"/>
              </w:rPr>
              <w:t xml:space="preserve">-4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0.0132731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0.00158557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0.998248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Parabolic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a=0.9165992 b=-0.007307877 c=0.00001538959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2.942051x10</w:t>
            </w:r>
            <w:r>
              <w:rPr>
                <w:vertAlign w:val="superscript"/>
              </w:rPr>
              <w:t>-3</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0.0542407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0,0235364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0.973994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2" w:right="0" w:firstLine="0"/>
              <w:jc w:val="left"/>
            </w:pPr>
            <w:r>
              <w:lastRenderedPageBreak/>
              <w:t xml:space="preserve">Diffusion </w:t>
            </w:r>
          </w:p>
          <w:p w:rsidR="00816571" w:rsidRDefault="00326120">
            <w:pPr>
              <w:spacing w:after="0" w:line="259" w:lineRule="auto"/>
              <w:ind w:left="2" w:right="0" w:firstLine="0"/>
              <w:jc w:val="left"/>
            </w:pPr>
            <w:r>
              <w:t xml:space="preserve">Approach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a=0.7117334 b=0.3603404 k=0.01631546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b/>
              </w:rPr>
              <w:t>1.307015x10</w:t>
            </w:r>
            <w:r>
              <w:rPr>
                <w:b/>
                <w:vertAlign w:val="superscript"/>
              </w:rPr>
              <w:t>-4</w:t>
            </w:r>
            <w:r>
              <w:rPr>
                <w:b/>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0.0114325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rPr>
                <w:b/>
              </w:rPr>
              <w:t xml:space="preserve">0.00104561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b/>
              </w:rPr>
              <w:t xml:space="preserve">0.998845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Logarithmic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a=0.9783070 c=0.002181687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5.778493x10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0.0240385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0.00462279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0.994892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Midilli </w:t>
            </w:r>
            <w:r>
              <w:rPr>
                <w:i/>
              </w:rPr>
              <w:t>et al</w:t>
            </w:r>
            <w:r>
              <w:t xml:space="preserve">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a=1.000639 b=0.00008601244 k=0.0166414 n=0.9338001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1.577129x10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0.0125584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0.00110399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0.99878 </w:t>
            </w:r>
          </w:p>
        </w:tc>
      </w:tr>
      <w:tr w:rsidR="00816571">
        <w:trPr>
          <w:trHeight w:val="125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Simplified </w:t>
            </w:r>
          </w:p>
          <w:p w:rsidR="00816571" w:rsidRDefault="00326120">
            <w:pPr>
              <w:spacing w:after="115" w:line="259" w:lineRule="auto"/>
              <w:ind w:left="2" w:right="0" w:firstLine="0"/>
              <w:jc w:val="left"/>
            </w:pPr>
            <w:r>
              <w:t xml:space="preserve">Ficks </w:t>
            </w:r>
          </w:p>
          <w:p w:rsidR="00816571" w:rsidRDefault="00326120">
            <w:pPr>
              <w:spacing w:after="0" w:line="259" w:lineRule="auto"/>
              <w:ind w:left="2" w:right="0" w:firstLine="0"/>
              <w:jc w:val="left"/>
            </w:pPr>
            <w:r>
              <w:t xml:space="preserve">Diffusion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a=0.9510729 c=0.04430189 k=0.01320884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1.593083x10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0.0126217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0.00127447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0.998592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t xml:space="preserve">Modified </w:t>
            </w:r>
          </w:p>
          <w:p w:rsidR="00816571" w:rsidRDefault="00326120">
            <w:pPr>
              <w:spacing w:after="0" w:line="259" w:lineRule="auto"/>
              <w:ind w:left="2" w:right="0" w:firstLine="0"/>
              <w:jc w:val="left"/>
            </w:pPr>
            <w:r>
              <w:t xml:space="preserve">Page I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k=0.01203664 n=0.8819529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1.761741x10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0.0132731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jc w:val="left"/>
            </w:pPr>
            <w:r>
              <w:t xml:space="preserve">0.0058557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0.998248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 II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k=0.005458582 n=0.0797092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6.535683x10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0.025565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0.00522855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0.994223 </w:t>
            </w:r>
          </w:p>
        </w:tc>
      </w:tr>
      <w:tr w:rsidR="00816571">
        <w:trPr>
          <w:trHeight w:val="42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Newton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k=0.01171235 </w:t>
            </w:r>
          </w:p>
        </w:tc>
        <w:tc>
          <w:tcPr>
            <w:tcW w:w="1685"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5.228553x10</w:t>
            </w:r>
            <w:r>
              <w:rPr>
                <w:vertAlign w:val="superscript"/>
              </w:rPr>
              <w:t>-4</w:t>
            </w:r>
            <w:r>
              <w:t xml:space="preserve">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0.022866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1" w:right="0" w:firstLine="0"/>
            </w:pPr>
            <w:r>
              <w:t xml:space="preserve">0.00522855 </w:t>
            </w:r>
          </w:p>
        </w:tc>
        <w:tc>
          <w:tcPr>
            <w:tcW w:w="123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pPr>
            <w:r>
              <w:t xml:space="preserve">0.9924223 </w:t>
            </w:r>
          </w:p>
        </w:tc>
      </w:tr>
    </w:tbl>
    <w:p w:rsidR="00816571" w:rsidRDefault="00326120">
      <w:pPr>
        <w:pStyle w:val="Heading1"/>
        <w:spacing w:after="0"/>
        <w:ind w:left="1425" w:hanging="1440"/>
      </w:pPr>
      <w:r>
        <w:t xml:space="preserve">Appendix 10: Regression </w:t>
      </w:r>
      <w:r>
        <w:t xml:space="preserve">analysis and fitting to experimental data to drying models for the boiled D. bulbifera 1cm slab at 50°C </w:t>
      </w:r>
    </w:p>
    <w:tbl>
      <w:tblPr>
        <w:tblStyle w:val="TableGrid"/>
        <w:tblW w:w="9009" w:type="dxa"/>
        <w:tblInd w:w="-108" w:type="dxa"/>
        <w:tblCellMar>
          <w:top w:w="0" w:type="dxa"/>
          <w:left w:w="106" w:type="dxa"/>
          <w:bottom w:w="0" w:type="dxa"/>
          <w:right w:w="46" w:type="dxa"/>
        </w:tblCellMar>
        <w:tblLook w:val="04A0" w:firstRow="1" w:lastRow="0" w:firstColumn="1" w:lastColumn="0" w:noHBand="0" w:noVBand="1"/>
      </w:tblPr>
      <w:tblGrid>
        <w:gridCol w:w="1403"/>
        <w:gridCol w:w="1957"/>
        <w:gridCol w:w="1700"/>
        <w:gridCol w:w="1357"/>
        <w:gridCol w:w="1476"/>
        <w:gridCol w:w="1116"/>
      </w:tblGrid>
      <w:tr w:rsidR="00816571">
        <w:trPr>
          <w:trHeight w:val="59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Model constants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rFonts w:ascii="Segoe UI Symbol" w:eastAsia="Segoe UI Symbol" w:hAnsi="Segoe UI Symbol" w:cs="Segoe UI Symbol"/>
              </w:rPr>
              <w:t></w:t>
            </w:r>
            <w:r>
              <w:rPr>
                <w:sz w:val="16"/>
              </w:rPr>
              <w:t xml:space="preserve">2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RSS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Verma </w:t>
            </w:r>
            <w:r>
              <w:rPr>
                <w:i/>
              </w:rPr>
              <w:t>et al</w:t>
            </w:r>
            <w:r>
              <w:t xml:space="preserve">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a=0.01036332 g=0.005745627 k=-0.003228825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1.818002x10</w:t>
            </w:r>
            <w:r>
              <w:rPr>
                <w:vertAlign w:val="superscript"/>
              </w:rPr>
              <w:t>-5</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0.0042638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0.00025452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0.999789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53"/>
              </w:tabs>
              <w:spacing w:after="119" w:line="259" w:lineRule="auto"/>
              <w:ind w:left="0" w:right="0" w:firstLine="0"/>
              <w:jc w:val="left"/>
            </w:pPr>
            <w:r>
              <w:t xml:space="preserve">Wang </w:t>
            </w:r>
            <w:r>
              <w:tab/>
              <w:t xml:space="preserve">and </w:t>
            </w:r>
          </w:p>
          <w:p w:rsidR="00816571" w:rsidRDefault="00326120">
            <w:pPr>
              <w:spacing w:after="0" w:line="259" w:lineRule="auto"/>
              <w:ind w:left="2" w:right="0" w:firstLine="0"/>
              <w:jc w:val="left"/>
            </w:pPr>
            <w:r>
              <w:t xml:space="preserve">Singh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a=-0.004410212 b=0.0000055313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8.876220x10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0.029793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0.0133143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0.988938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Henderson and Pabis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a=0.9840707 k=0.005245609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2.577488x10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0.0160546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0.00386623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0.996788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Page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k=0.007824221 n=0.9284368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1.329739x10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0.0115314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0.00199461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0.998343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Parabolic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a=0.9549623 b=-0.004046827 c=0.00000491954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6.077623x10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0.0246528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0.0085067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0.992931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2" w:right="0" w:firstLine="0"/>
              <w:jc w:val="left"/>
            </w:pPr>
            <w:r>
              <w:lastRenderedPageBreak/>
              <w:t xml:space="preserve">Diffusion </w:t>
            </w:r>
          </w:p>
          <w:p w:rsidR="00816571" w:rsidRDefault="00326120">
            <w:pPr>
              <w:spacing w:after="0" w:line="259" w:lineRule="auto"/>
              <w:ind w:left="2" w:right="0" w:firstLine="0"/>
              <w:jc w:val="left"/>
            </w:pPr>
            <w:r>
              <w:t xml:space="preserve">Approach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a=0.9896303 b=-0.5617406 k=0.005745707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1.818002x10</w:t>
            </w:r>
            <w:r>
              <w:rPr>
                <w:vertAlign w:val="superscript"/>
              </w:rPr>
              <w:t>-5</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0.0042638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0.00025452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0.999789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Logarithmic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a=0.9840732 c=0.004778358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2.761595x10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0.016618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0.00386623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0.996788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Midilli </w:t>
            </w:r>
            <w:r>
              <w:rPr>
                <w:i/>
              </w:rPr>
              <w:t>et al</w:t>
            </w:r>
            <w:r>
              <w:t xml:space="preserve">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a=0.9999703 b=0.0001124547 k=0.005287667 n=1.019450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b/>
              </w:rPr>
              <w:t>1.679551x10</w:t>
            </w:r>
            <w:r>
              <w:rPr>
                <w:b/>
                <w:vertAlign w:val="superscript"/>
              </w:rPr>
              <w:t>-5</w:t>
            </w:r>
            <w:r>
              <w:rPr>
                <w:b/>
              </w:rP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0.00409823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0.000218342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rPr>
                <w:b/>
              </w:rPr>
              <w:t xml:space="preserve">0.999819 </w:t>
            </w:r>
          </w:p>
        </w:tc>
      </w:tr>
      <w:tr w:rsidR="00816571">
        <w:trPr>
          <w:trHeight w:val="125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Simplified </w:t>
            </w:r>
          </w:p>
          <w:p w:rsidR="00816571" w:rsidRDefault="00326120">
            <w:pPr>
              <w:spacing w:after="115" w:line="259" w:lineRule="auto"/>
              <w:ind w:left="2" w:right="0" w:firstLine="0"/>
              <w:jc w:val="left"/>
            </w:pPr>
            <w:r>
              <w:t xml:space="preserve">Ficks </w:t>
            </w:r>
          </w:p>
          <w:p w:rsidR="00816571" w:rsidRDefault="00326120">
            <w:pPr>
              <w:spacing w:after="0" w:line="259" w:lineRule="auto"/>
              <w:ind w:left="2" w:right="0" w:firstLine="0"/>
              <w:jc w:val="left"/>
            </w:pPr>
            <w:r>
              <w:t xml:space="preserve">Diffusion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a=0.9480234 c=0.05709720 </w:t>
            </w:r>
            <w:r>
              <w:t xml:space="preserve">k=0.006159220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2.415777x10</w:t>
            </w:r>
            <w:r>
              <w:rPr>
                <w:vertAlign w:val="superscript"/>
              </w:rPr>
              <w:t>-5</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0.00491506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0.00033821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0.999719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2" w:right="0" w:firstLine="0"/>
              <w:jc w:val="left"/>
            </w:pPr>
            <w:r>
              <w:t xml:space="preserve">Modified </w:t>
            </w:r>
          </w:p>
          <w:p w:rsidR="00816571" w:rsidRDefault="00326120">
            <w:pPr>
              <w:spacing w:after="0" w:line="259" w:lineRule="auto"/>
              <w:ind w:left="2" w:right="0" w:firstLine="0"/>
              <w:jc w:val="left"/>
            </w:pPr>
            <w:r>
              <w:t xml:space="preserve">Page I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k=0.005384066 n=0.9288898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1.329651x10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0.011531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0.00199448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0.998343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2" w:right="0" w:firstLine="0"/>
              <w:jc w:val="left"/>
            </w:pPr>
            <w:r>
              <w:t xml:space="preserve">Modified </w:t>
            </w:r>
          </w:p>
          <w:p w:rsidR="00816571" w:rsidRDefault="00326120">
            <w:pPr>
              <w:spacing w:after="0" w:line="259" w:lineRule="auto"/>
              <w:ind w:left="2" w:right="0" w:firstLine="0"/>
              <w:jc w:val="left"/>
            </w:pPr>
            <w:r>
              <w:t xml:space="preserve">Page II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k=-0.04490304 n=-0.3678389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3.12408x10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0.0176751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0.00437371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0.996366 </w:t>
            </w:r>
          </w:p>
        </w:tc>
      </w:tr>
      <w:tr w:rsidR="00816571">
        <w:trPr>
          <w:trHeight w:val="42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Newton </w:t>
            </w:r>
          </w:p>
        </w:tc>
        <w:tc>
          <w:tcPr>
            <w:tcW w:w="19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k=0.005338187 </w:t>
            </w:r>
          </w:p>
        </w:tc>
        <w:tc>
          <w:tcPr>
            <w:tcW w:w="1700"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2.733607x10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0.0165336 </w:t>
            </w:r>
          </w:p>
        </w:tc>
        <w:tc>
          <w:tcPr>
            <w:tcW w:w="147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0.00437377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2" w:right="0" w:firstLine="0"/>
              <w:jc w:val="left"/>
            </w:pPr>
            <w:r>
              <w:t xml:space="preserve">0.996366 </w:t>
            </w:r>
          </w:p>
        </w:tc>
      </w:tr>
    </w:tbl>
    <w:p w:rsidR="00816571" w:rsidRDefault="00326120">
      <w:pPr>
        <w:pStyle w:val="Heading1"/>
        <w:spacing w:after="0"/>
        <w:ind w:left="1425" w:hanging="1440"/>
      </w:pPr>
      <w:r>
        <w:t xml:space="preserve">Appendix 11: Regression analysis and fitting to experimental data to drying models for the boiled D. bulbifera 1cm slab at 60°C </w:t>
      </w:r>
    </w:p>
    <w:tbl>
      <w:tblPr>
        <w:tblStyle w:val="TableGrid"/>
        <w:tblW w:w="8978" w:type="dxa"/>
        <w:tblInd w:w="-108" w:type="dxa"/>
        <w:tblCellMar>
          <w:top w:w="0" w:type="dxa"/>
          <w:left w:w="108" w:type="dxa"/>
          <w:bottom w:w="0" w:type="dxa"/>
          <w:right w:w="48" w:type="dxa"/>
        </w:tblCellMar>
        <w:tblLook w:val="04A0" w:firstRow="1" w:lastRow="0" w:firstColumn="1" w:lastColumn="0" w:noHBand="0" w:noVBand="1"/>
      </w:tblPr>
      <w:tblGrid>
        <w:gridCol w:w="1404"/>
        <w:gridCol w:w="1971"/>
        <w:gridCol w:w="1774"/>
        <w:gridCol w:w="1357"/>
        <w:gridCol w:w="1356"/>
        <w:gridCol w:w="1116"/>
      </w:tblGrid>
      <w:tr w:rsidR="00816571">
        <w:trPr>
          <w:trHeight w:val="59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Model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Model constants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rFonts w:ascii="Segoe UI Symbol" w:eastAsia="Segoe UI Symbol" w:hAnsi="Segoe UI Symbol" w:cs="Segoe UI Symbol"/>
              </w:rPr>
              <w:t></w:t>
            </w:r>
            <w:r>
              <w:rPr>
                <w:sz w:val="16"/>
              </w:rPr>
              <w:t xml:space="preserve">2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RSS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Verma </w:t>
            </w:r>
            <w:r>
              <w:rPr>
                <w:i/>
              </w:rPr>
              <w:t>et al</w:t>
            </w:r>
            <w:r>
              <w:t xml:space="preserve">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a=1.760489 g=0.01020925 k=0.005816647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9.327588x10</w:t>
            </w:r>
            <w:r>
              <w:rPr>
                <w:vertAlign w:val="superscript"/>
              </w:rPr>
              <w:t>-5</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0.00965794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0.00111931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0.999009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48"/>
              </w:tabs>
              <w:spacing w:after="119" w:line="259" w:lineRule="auto"/>
              <w:ind w:left="0" w:right="0" w:firstLine="0"/>
              <w:jc w:val="left"/>
            </w:pPr>
            <w:r>
              <w:t xml:space="preserve">Wang </w:t>
            </w:r>
            <w:r>
              <w:tab/>
              <w:t xml:space="preserve">and </w:t>
            </w:r>
          </w:p>
          <w:p w:rsidR="00816571" w:rsidRDefault="00326120">
            <w:pPr>
              <w:spacing w:after="0" w:line="259" w:lineRule="auto"/>
              <w:ind w:left="0" w:right="0" w:firstLine="0"/>
              <w:jc w:val="left"/>
            </w:pPr>
            <w:r>
              <w:t xml:space="preserve">Singh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a=-0.03326342 b=0.00000304517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1.577486x10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0.0125598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0.00205073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0.998184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Henderson and Pabis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a=1.050570 b=0.004343357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6.759523x10</w:t>
            </w:r>
            <w:r>
              <w:rPr>
                <w:vertAlign w:val="superscript"/>
              </w:rPr>
              <w:t xml:space="preserve">-4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0.0259991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0.00878738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0.992217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Page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k=0.01312166 n=1.2909404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8.585458x10</w:t>
            </w:r>
            <w:r>
              <w:rPr>
                <w:vertAlign w:val="superscript"/>
              </w:rPr>
              <w:t>-5</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0.00926577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0.00111611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0.999011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Parabolic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a=1.018021 b=-0.003491720 c=0.00000331991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1.126601x10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0.0106141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0.00135192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0.998803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0" w:right="0" w:firstLine="0"/>
              <w:jc w:val="left"/>
            </w:pPr>
            <w:r>
              <w:lastRenderedPageBreak/>
              <w:t xml:space="preserve">Diffusion </w:t>
            </w:r>
          </w:p>
          <w:p w:rsidR="00816571" w:rsidRDefault="00326120">
            <w:pPr>
              <w:spacing w:after="0" w:line="259" w:lineRule="auto"/>
              <w:ind w:left="0" w:right="0" w:firstLine="0"/>
              <w:jc w:val="left"/>
            </w:pPr>
            <w:r>
              <w:t xml:space="preserve">Approach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a=137.0788 </w:t>
            </w:r>
            <w:r>
              <w:t xml:space="preserve">b=0.9925692 k=0.001729632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3.078244x10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0.0175449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0.00369389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0.996728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Logarithmic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a=1.050576 c=0.001194816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7.322817x10</w:t>
            </w:r>
            <w:r>
              <w:rPr>
                <w:vertAlign w:val="superscript"/>
              </w:rPr>
              <w:t xml:space="preserve">-4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0.0270607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0.00878738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0.992217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Midilli </w:t>
            </w:r>
            <w:r>
              <w:rPr>
                <w:i/>
              </w:rPr>
              <w:t>et al</w:t>
            </w:r>
            <w:r>
              <w:t xml:space="preserve">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a=0.9984456 b=0.00002583754 k=0.001205654 n=1.228286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9.948467x10</w:t>
            </w:r>
            <w:r>
              <w:rPr>
                <w:b/>
                <w:vertAlign w:val="superscript"/>
              </w:rPr>
              <w:t>-5</w:t>
            </w:r>
            <w:r>
              <w:rPr>
                <w:b/>
              </w:rP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0.0099742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0.00109433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0.999031 </w:t>
            </w:r>
          </w:p>
        </w:tc>
      </w:tr>
      <w:tr w:rsidR="00816571">
        <w:trPr>
          <w:trHeight w:val="125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0" w:right="0" w:firstLine="0"/>
              <w:jc w:val="left"/>
            </w:pPr>
            <w:r>
              <w:t xml:space="preserve">Simplified </w:t>
            </w:r>
          </w:p>
          <w:p w:rsidR="00816571" w:rsidRDefault="00326120">
            <w:pPr>
              <w:spacing w:after="115" w:line="259" w:lineRule="auto"/>
              <w:ind w:left="0" w:right="0" w:firstLine="0"/>
              <w:jc w:val="left"/>
            </w:pPr>
            <w:r>
              <w:t xml:space="preserve">Ficks </w:t>
            </w:r>
          </w:p>
          <w:p w:rsidR="00816571" w:rsidRDefault="00326120">
            <w:pPr>
              <w:spacing w:after="0" w:line="259" w:lineRule="auto"/>
              <w:ind w:left="0" w:right="0" w:firstLine="0"/>
              <w:jc w:val="left"/>
            </w:pPr>
            <w:r>
              <w:t xml:space="preserve">Diffusion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a=1.228213 c=-0.2045105 k=0.003095425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2.470953x10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0.0157193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0.00296514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0.996658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0" w:right="0" w:firstLine="0"/>
              <w:jc w:val="left"/>
            </w:pPr>
            <w:r>
              <w:t xml:space="preserve">Modified </w:t>
            </w:r>
          </w:p>
          <w:p w:rsidR="00816571" w:rsidRDefault="00326120">
            <w:pPr>
              <w:spacing w:after="0" w:line="259" w:lineRule="auto"/>
              <w:ind w:left="0" w:right="0" w:firstLine="0"/>
              <w:jc w:val="left"/>
            </w:pPr>
            <w:r>
              <w:t xml:space="preserve">Page I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k=0.004139989 n=1.209404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8.585458x10</w:t>
            </w:r>
            <w:r>
              <w:rPr>
                <w:b/>
                <w:vertAlign w:val="superscript"/>
              </w:rPr>
              <w:t>-5</w:t>
            </w:r>
            <w:r>
              <w:rPr>
                <w:b/>
              </w:rP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0.00926577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0.00111611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0.999011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0" w:right="0" w:firstLine="0"/>
              <w:jc w:val="left"/>
            </w:pPr>
            <w:r>
              <w:t xml:space="preserve">Modified </w:t>
            </w:r>
          </w:p>
          <w:p w:rsidR="00816571" w:rsidRDefault="00326120">
            <w:pPr>
              <w:spacing w:after="0" w:line="259" w:lineRule="auto"/>
              <w:ind w:left="0" w:right="0" w:firstLine="0"/>
              <w:jc w:val="left"/>
            </w:pPr>
            <w:r>
              <w:t xml:space="preserve">Page II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k=0.004410`76 n=0.3119338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1.219622x10</w:t>
            </w:r>
            <w:r>
              <w:rPr>
                <w:vertAlign w:val="superscript"/>
              </w:rPr>
              <w:t>-3</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0.0349231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0.0146355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0.987037 </w:t>
            </w:r>
          </w:p>
        </w:tc>
      </w:tr>
      <w:tr w:rsidR="00816571">
        <w:trPr>
          <w:trHeight w:val="42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Newton </w:t>
            </w:r>
          </w:p>
        </w:tc>
        <w:tc>
          <w:tcPr>
            <w:tcW w:w="1971"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k=0.004094363 </w:t>
            </w:r>
          </w:p>
        </w:tc>
        <w:tc>
          <w:tcPr>
            <w:tcW w:w="177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1.045390x10</w:t>
            </w:r>
            <w:r>
              <w:rPr>
                <w:vertAlign w:val="superscript"/>
              </w:rPr>
              <w:t>-3</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0.0323325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0.0146355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0.987037 </w:t>
            </w:r>
          </w:p>
        </w:tc>
      </w:tr>
    </w:tbl>
    <w:p w:rsidR="00816571" w:rsidRDefault="00326120">
      <w:pPr>
        <w:pStyle w:val="Heading1"/>
        <w:spacing w:after="0"/>
        <w:ind w:left="1425" w:hanging="1440"/>
      </w:pPr>
      <w:r>
        <w:t xml:space="preserve">Appendix 12: </w:t>
      </w:r>
      <w:r>
        <w:t xml:space="preserve">Regression analysis and fitting to experimental data to drying models for the boiled D. bulbifera 1cm slab at 70°C </w:t>
      </w:r>
    </w:p>
    <w:tbl>
      <w:tblPr>
        <w:tblStyle w:val="TableGrid"/>
        <w:tblW w:w="8978" w:type="dxa"/>
        <w:tblInd w:w="-108" w:type="dxa"/>
        <w:tblCellMar>
          <w:top w:w="0" w:type="dxa"/>
          <w:left w:w="108" w:type="dxa"/>
          <w:bottom w:w="0" w:type="dxa"/>
          <w:right w:w="46" w:type="dxa"/>
        </w:tblCellMar>
        <w:tblLook w:val="04A0" w:firstRow="1" w:lastRow="0" w:firstColumn="1" w:lastColumn="0" w:noHBand="0" w:noVBand="1"/>
      </w:tblPr>
      <w:tblGrid>
        <w:gridCol w:w="1404"/>
        <w:gridCol w:w="2077"/>
        <w:gridCol w:w="1668"/>
        <w:gridCol w:w="1357"/>
        <w:gridCol w:w="1356"/>
        <w:gridCol w:w="1116"/>
      </w:tblGrid>
      <w:tr w:rsidR="00816571">
        <w:trPr>
          <w:trHeight w:val="59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Model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Model constants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rFonts w:ascii="Segoe UI Symbol" w:eastAsia="Segoe UI Symbol" w:hAnsi="Segoe UI Symbol" w:cs="Segoe UI Symbol"/>
              </w:rPr>
              <w:t></w:t>
            </w:r>
            <w:r>
              <w:rPr>
                <w:sz w:val="16"/>
              </w:rPr>
              <w:t xml:space="preserve">2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RMSE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RSS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R</w:t>
            </w:r>
            <w:r>
              <w:rPr>
                <w:sz w:val="16"/>
              </w:rPr>
              <w:t xml:space="preserve">2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Verna </w:t>
            </w:r>
            <w:r>
              <w:rPr>
                <w:i/>
              </w:rPr>
              <w:t>et al</w:t>
            </w:r>
            <w:r>
              <w:t xml:space="preserve">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a=0.9392759 g=0.07160563 k=0.005571426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1.893249x10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0.0137595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0.00170392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0.99784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tabs>
                <w:tab w:val="right" w:pos="1250"/>
              </w:tabs>
              <w:spacing w:after="119" w:line="259" w:lineRule="auto"/>
              <w:ind w:left="0" w:right="0" w:firstLine="0"/>
              <w:jc w:val="left"/>
            </w:pPr>
            <w:r>
              <w:t xml:space="preserve">Wang </w:t>
            </w:r>
            <w:r>
              <w:tab/>
              <w:t xml:space="preserve">and </w:t>
            </w:r>
          </w:p>
          <w:p w:rsidR="00816571" w:rsidRDefault="00326120">
            <w:pPr>
              <w:spacing w:after="0" w:line="259" w:lineRule="auto"/>
              <w:ind w:left="0" w:right="0" w:firstLine="0"/>
              <w:jc w:val="left"/>
            </w:pPr>
            <w:r>
              <w:t xml:space="preserve">Singh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a=-0.005352627 b=0.00000882054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5.114253x10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0.0226147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0.00511425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0.993517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Henderson and Pabis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a=0.9752835 k=0.005821756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3.077848x10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0.0175438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0.00307785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0.996099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Page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k=0.009573587 n0.9088016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1.588626x10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0.0126041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0.00158863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0.997986 </w:t>
            </w:r>
          </w:p>
        </w:tc>
      </w:tr>
      <w:tr w:rsidR="00816571">
        <w:trPr>
          <w:trHeight w:val="125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Parabolic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a=0.9664106 b=-0.004964408 c=0.000007882812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3.38947x10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0.0184105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0.00305053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0.996133 </w:t>
            </w:r>
          </w:p>
        </w:tc>
      </w:tr>
      <w:tr w:rsidR="00816571">
        <w:trPr>
          <w:trHeight w:val="1251"/>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3" w:line="259" w:lineRule="auto"/>
              <w:ind w:left="0" w:right="0" w:firstLine="0"/>
              <w:jc w:val="left"/>
            </w:pPr>
            <w:r>
              <w:lastRenderedPageBreak/>
              <w:t xml:space="preserve">Diffusion </w:t>
            </w:r>
          </w:p>
          <w:p w:rsidR="00816571" w:rsidRDefault="00326120">
            <w:pPr>
              <w:spacing w:after="0" w:line="259" w:lineRule="auto"/>
              <w:ind w:left="0" w:right="0" w:firstLine="0"/>
              <w:jc w:val="left"/>
            </w:pPr>
            <w:r>
              <w:t xml:space="preserve">Approach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a=0.9890681 b=-0.7450477 k=0.006503138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1.805918x10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0.0134384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0.00162533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0.99794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Logarithmic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a=0.4392443 c=0.001123226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3.419831x10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0.0184928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0.00307785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0.996099 </w:t>
            </w:r>
          </w:p>
        </w:tc>
      </w:tr>
      <w:tr w:rsidR="00816571">
        <w:trPr>
          <w:trHeight w:val="1666"/>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Midilli </w:t>
            </w:r>
            <w:r>
              <w:rPr>
                <w:i/>
              </w:rPr>
              <w:t>et al</w:t>
            </w:r>
            <w:r>
              <w:t xml:space="preserve">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a=0.9950068 b=0.00009558733 k=0.007728276 n=0.9603266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1.769201x10</w:t>
            </w:r>
            <w:r>
              <w:rPr>
                <w:b/>
                <w:vertAlign w:val="superscript"/>
              </w:rPr>
              <w:t>-4</w:t>
            </w:r>
            <w:r>
              <w:rPr>
                <w:b/>
              </w:rP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0.0133011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0.00141536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0.998206 </w:t>
            </w:r>
          </w:p>
        </w:tc>
      </w:tr>
      <w:tr w:rsidR="00816571">
        <w:trPr>
          <w:trHeight w:val="125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0" w:right="0" w:firstLine="0"/>
              <w:jc w:val="left"/>
            </w:pPr>
            <w:r>
              <w:t xml:space="preserve">Simplified </w:t>
            </w:r>
          </w:p>
          <w:p w:rsidR="00816571" w:rsidRDefault="00326120">
            <w:pPr>
              <w:spacing w:after="115" w:line="259" w:lineRule="auto"/>
              <w:ind w:left="0" w:right="0" w:firstLine="0"/>
              <w:jc w:val="left"/>
            </w:pPr>
            <w:r>
              <w:t xml:space="preserve">Ficks </w:t>
            </w:r>
          </w:p>
          <w:p w:rsidR="00816571" w:rsidRDefault="00326120">
            <w:pPr>
              <w:spacing w:after="0" w:line="259" w:lineRule="auto"/>
              <w:ind w:left="0" w:right="0" w:firstLine="0"/>
              <w:jc w:val="left"/>
            </w:pPr>
            <w:r>
              <w:t xml:space="preserve">Diffusion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a=0.9229721 </w:t>
            </w:r>
            <w:r>
              <w:t xml:space="preserve">c=0.06792550 k=0.006860205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1.707523x10</w:t>
            </w:r>
            <w:r>
              <w:rPr>
                <w:b/>
                <w:vertAlign w:val="superscript"/>
              </w:rPr>
              <w:t>-4</w:t>
            </w:r>
            <w:r>
              <w:rPr>
                <w:b/>
              </w:rP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0.0130672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rPr>
                <w:b/>
              </w:rPr>
              <w:t xml:space="preserve">0.00153677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rPr>
                <w:b/>
              </w:rPr>
              <w:t xml:space="preserve">0.998052 </w:t>
            </w:r>
          </w:p>
        </w:tc>
      </w:tr>
      <w:tr w:rsidR="00816571">
        <w:trPr>
          <w:trHeight w:val="838"/>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5" w:line="259" w:lineRule="auto"/>
              <w:ind w:left="0" w:right="0" w:firstLine="0"/>
              <w:jc w:val="left"/>
            </w:pPr>
            <w:r>
              <w:t xml:space="preserve">Modified </w:t>
            </w:r>
          </w:p>
          <w:p w:rsidR="00816571" w:rsidRDefault="00326120">
            <w:pPr>
              <w:spacing w:after="0" w:line="259" w:lineRule="auto"/>
              <w:ind w:left="0" w:right="0" w:firstLine="0"/>
              <w:jc w:val="left"/>
            </w:pPr>
            <w:r>
              <w:t xml:space="preserve">Page I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k=0.006004481 n=0.9088074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1.588626x10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0.0126041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0.00158863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0.997539 </w:t>
            </w:r>
          </w:p>
        </w:tc>
      </w:tr>
      <w:tr w:rsidR="00816571">
        <w:trPr>
          <w:trHeight w:val="840"/>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112" w:line="259" w:lineRule="auto"/>
              <w:ind w:left="0" w:right="0" w:firstLine="0"/>
              <w:jc w:val="left"/>
            </w:pPr>
            <w:r>
              <w:t xml:space="preserve">Modified </w:t>
            </w:r>
          </w:p>
          <w:p w:rsidR="00816571" w:rsidRDefault="00326120">
            <w:pPr>
              <w:spacing w:after="0" w:line="259" w:lineRule="auto"/>
              <w:ind w:left="0" w:right="0" w:firstLine="0"/>
              <w:jc w:val="left"/>
            </w:pPr>
            <w:r>
              <w:t xml:space="preserve">Page II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k=0.009859646 n=0.2455072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4.634867x10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0.01215287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0.00417138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0.994712 </w:t>
            </w:r>
          </w:p>
        </w:tc>
      </w:tr>
      <w:tr w:rsidR="00816571">
        <w:trPr>
          <w:trHeight w:val="423"/>
        </w:trPr>
        <w:tc>
          <w:tcPr>
            <w:tcW w:w="1404"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Newton </w:t>
            </w:r>
          </w:p>
        </w:tc>
        <w:tc>
          <w:tcPr>
            <w:tcW w:w="207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k=0.005997758 </w:t>
            </w:r>
          </w:p>
        </w:tc>
        <w:tc>
          <w:tcPr>
            <w:tcW w:w="1668"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3.792165x10</w:t>
            </w:r>
            <w:r>
              <w:rPr>
                <w:vertAlign w:val="superscript"/>
              </w:rPr>
              <w:t>-4</w:t>
            </w:r>
            <w:r>
              <w:t xml:space="preserve"> </w:t>
            </w:r>
          </w:p>
        </w:tc>
        <w:tc>
          <w:tcPr>
            <w:tcW w:w="1357"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0.0194735 </w:t>
            </w:r>
          </w:p>
        </w:tc>
        <w:tc>
          <w:tcPr>
            <w:tcW w:w="135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pPr>
            <w:r>
              <w:t xml:space="preserve">0.00417138 </w:t>
            </w:r>
          </w:p>
        </w:tc>
        <w:tc>
          <w:tcPr>
            <w:tcW w:w="1116" w:type="dxa"/>
            <w:tcBorders>
              <w:top w:val="single" w:sz="4" w:space="0" w:color="000000"/>
              <w:left w:val="single" w:sz="4" w:space="0" w:color="000000"/>
              <w:bottom w:val="single" w:sz="4" w:space="0" w:color="000000"/>
              <w:right w:val="single" w:sz="4" w:space="0" w:color="000000"/>
            </w:tcBorders>
          </w:tcPr>
          <w:p w:rsidR="00816571" w:rsidRDefault="00326120">
            <w:pPr>
              <w:spacing w:after="0" w:line="259" w:lineRule="auto"/>
              <w:ind w:left="0" w:right="0" w:firstLine="0"/>
              <w:jc w:val="left"/>
            </w:pPr>
            <w:r>
              <w:t xml:space="preserve">0.994712 </w:t>
            </w:r>
          </w:p>
        </w:tc>
      </w:tr>
    </w:tbl>
    <w:p w:rsidR="00816571" w:rsidRDefault="00326120">
      <w:pPr>
        <w:spacing w:after="0" w:line="259" w:lineRule="auto"/>
        <w:ind w:left="0" w:right="0" w:firstLine="0"/>
        <w:jc w:val="left"/>
      </w:pPr>
      <w:r>
        <w:rPr>
          <w:rFonts w:ascii="Calibri" w:eastAsia="Calibri" w:hAnsi="Calibri" w:cs="Calibri"/>
          <w:sz w:val="22"/>
        </w:rPr>
        <w:t xml:space="preserve"> </w:t>
      </w:r>
    </w:p>
    <w:p w:rsidR="00816571" w:rsidRDefault="00816571">
      <w:pPr>
        <w:sectPr w:rsidR="00816571">
          <w:headerReference w:type="even" r:id="rId114"/>
          <w:headerReference w:type="default" r:id="rId115"/>
          <w:footerReference w:type="even" r:id="rId116"/>
          <w:footerReference w:type="default" r:id="rId117"/>
          <w:headerReference w:type="first" r:id="rId118"/>
          <w:footerReference w:type="first" r:id="rId119"/>
          <w:pgSz w:w="11906" w:h="16838"/>
          <w:pgMar w:top="842" w:right="898" w:bottom="1446" w:left="2160" w:header="720" w:footer="515" w:gutter="0"/>
          <w:cols w:space="720"/>
        </w:sectPr>
      </w:pPr>
    </w:p>
    <w:p w:rsidR="00816571" w:rsidRDefault="00326120">
      <w:pPr>
        <w:pStyle w:val="Heading1"/>
        <w:spacing w:after="0"/>
        <w:ind w:left="1425" w:hanging="1440"/>
      </w:pPr>
      <w:r>
        <w:lastRenderedPageBreak/>
        <w:t>Appendix 13: Moisture content and moisture ratios of fresh 0.5 and 1cm bulbifera dried at 50</w:t>
      </w:r>
      <w:r>
        <w:rPr>
          <w:vertAlign w:val="superscript"/>
        </w:rPr>
        <w:t>o</w:t>
      </w:r>
      <w:r>
        <w:t xml:space="preserve">C </w:t>
      </w:r>
    </w:p>
    <w:tbl>
      <w:tblPr>
        <w:tblStyle w:val="TableGrid"/>
        <w:tblW w:w="8844" w:type="dxa"/>
        <w:tblInd w:w="-122" w:type="dxa"/>
        <w:tblCellMar>
          <w:top w:w="7" w:type="dxa"/>
          <w:left w:w="0" w:type="dxa"/>
          <w:bottom w:w="0" w:type="dxa"/>
          <w:right w:w="65" w:type="dxa"/>
        </w:tblCellMar>
        <w:tblLook w:val="04A0" w:firstRow="1" w:lastRow="0" w:firstColumn="1" w:lastColumn="0" w:noHBand="0" w:noVBand="1"/>
      </w:tblPr>
      <w:tblGrid>
        <w:gridCol w:w="1028"/>
        <w:gridCol w:w="1909"/>
        <w:gridCol w:w="1107"/>
        <w:gridCol w:w="662"/>
        <w:gridCol w:w="854"/>
        <w:gridCol w:w="1637"/>
        <w:gridCol w:w="1102"/>
        <w:gridCol w:w="545"/>
      </w:tblGrid>
      <w:tr w:rsidR="00816571">
        <w:trPr>
          <w:trHeight w:val="1666"/>
        </w:trPr>
        <w:tc>
          <w:tcPr>
            <w:tcW w:w="1027" w:type="dxa"/>
            <w:tcBorders>
              <w:top w:val="single" w:sz="4" w:space="0" w:color="000000"/>
              <w:left w:val="nil"/>
              <w:bottom w:val="single" w:sz="4" w:space="0" w:color="000000"/>
              <w:right w:val="nil"/>
            </w:tcBorders>
          </w:tcPr>
          <w:p w:rsidR="00816571" w:rsidRDefault="00326120">
            <w:pPr>
              <w:spacing w:after="252" w:line="259" w:lineRule="auto"/>
              <w:ind w:left="194" w:right="0" w:firstLine="0"/>
              <w:jc w:val="left"/>
            </w:pPr>
            <w:r>
              <w:t xml:space="preserve">Time </w:t>
            </w:r>
          </w:p>
          <w:p w:rsidR="00816571" w:rsidRDefault="00326120">
            <w:pPr>
              <w:spacing w:after="0" w:line="259" w:lineRule="auto"/>
              <w:ind w:left="134" w:right="0" w:firstLine="0"/>
              <w:jc w:val="left"/>
            </w:pPr>
            <w:r>
              <w:t xml:space="preserve">(mins) </w:t>
            </w:r>
          </w:p>
        </w:tc>
        <w:tc>
          <w:tcPr>
            <w:tcW w:w="1909" w:type="dxa"/>
            <w:tcBorders>
              <w:top w:val="single" w:sz="4" w:space="0" w:color="000000"/>
              <w:left w:val="nil"/>
              <w:bottom w:val="single" w:sz="4" w:space="0" w:color="000000"/>
              <w:right w:val="nil"/>
            </w:tcBorders>
          </w:tcPr>
          <w:p w:rsidR="00816571" w:rsidRDefault="00326120">
            <w:pPr>
              <w:spacing w:after="0" w:line="259" w:lineRule="auto"/>
              <w:ind w:left="101" w:right="0" w:hanging="101"/>
              <w:jc w:val="left"/>
            </w:pPr>
            <w:r>
              <w:t xml:space="preserve">Moisture(dec.) at time T (0.5cm) </w:t>
            </w:r>
          </w:p>
        </w:tc>
        <w:tc>
          <w:tcPr>
            <w:tcW w:w="1107"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03" w:right="0" w:firstLine="0"/>
              <w:jc w:val="left"/>
            </w:pPr>
            <w:r>
              <w:t xml:space="preserve">(% db) </w:t>
            </w:r>
          </w:p>
        </w:tc>
        <w:tc>
          <w:tcPr>
            <w:tcW w:w="662" w:type="dxa"/>
            <w:tcBorders>
              <w:top w:val="single" w:sz="4" w:space="0" w:color="000000"/>
              <w:left w:val="nil"/>
              <w:bottom w:val="single" w:sz="4" w:space="0" w:color="000000"/>
              <w:right w:val="nil"/>
            </w:tcBorders>
          </w:tcPr>
          <w:p w:rsidR="00816571" w:rsidRDefault="00326120">
            <w:pPr>
              <w:spacing w:after="0" w:line="259" w:lineRule="auto"/>
              <w:ind w:left="22" w:right="0" w:firstLine="0"/>
              <w:jc w:val="left"/>
            </w:pPr>
            <w:r>
              <w:t xml:space="preserve">MR </w:t>
            </w:r>
          </w:p>
        </w:tc>
        <w:tc>
          <w:tcPr>
            <w:tcW w:w="854" w:type="dxa"/>
            <w:tcBorders>
              <w:top w:val="single" w:sz="4" w:space="0" w:color="000000"/>
              <w:left w:val="nil"/>
              <w:bottom w:val="single" w:sz="4" w:space="0" w:color="000000"/>
              <w:right w:val="nil"/>
            </w:tcBorders>
          </w:tcPr>
          <w:p w:rsidR="00816571" w:rsidRDefault="00326120">
            <w:pPr>
              <w:spacing w:after="252" w:line="259" w:lineRule="auto"/>
              <w:ind w:left="60" w:right="0" w:firstLine="0"/>
              <w:jc w:val="left"/>
            </w:pPr>
            <w:r>
              <w:t xml:space="preserve">Time </w:t>
            </w:r>
          </w:p>
          <w:p w:rsidR="00816571" w:rsidRDefault="00326120">
            <w:pPr>
              <w:spacing w:after="0" w:line="259" w:lineRule="auto"/>
              <w:ind w:left="0" w:right="0" w:firstLine="0"/>
              <w:jc w:val="left"/>
            </w:pPr>
            <w:r>
              <w:t xml:space="preserve">(mins) </w:t>
            </w:r>
          </w:p>
        </w:tc>
        <w:tc>
          <w:tcPr>
            <w:tcW w:w="1637" w:type="dxa"/>
            <w:tcBorders>
              <w:top w:val="single" w:sz="4" w:space="0" w:color="000000"/>
              <w:left w:val="nil"/>
              <w:bottom w:val="single" w:sz="4" w:space="0" w:color="000000"/>
              <w:right w:val="nil"/>
            </w:tcBorders>
          </w:tcPr>
          <w:p w:rsidR="00816571" w:rsidRDefault="00326120">
            <w:pPr>
              <w:spacing w:after="0" w:line="476" w:lineRule="auto"/>
              <w:ind w:left="276" w:right="0" w:hanging="276"/>
              <w:jc w:val="left"/>
            </w:pPr>
            <w:r>
              <w:t xml:space="preserve">Moisture(dec.) at time T </w:t>
            </w:r>
          </w:p>
          <w:p w:rsidR="00816571" w:rsidRDefault="00326120">
            <w:pPr>
              <w:spacing w:after="0" w:line="259" w:lineRule="auto"/>
              <w:ind w:left="422" w:right="0" w:firstLine="0"/>
              <w:jc w:val="left"/>
            </w:pPr>
            <w:r>
              <w:t xml:space="preserve">(1cm) </w:t>
            </w:r>
          </w:p>
        </w:tc>
        <w:tc>
          <w:tcPr>
            <w:tcW w:w="1102"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34" w:right="0" w:firstLine="0"/>
              <w:jc w:val="left"/>
            </w:pPr>
            <w:r>
              <w:t xml:space="preserve">(%db) </w:t>
            </w:r>
          </w:p>
        </w:tc>
        <w:tc>
          <w:tcPr>
            <w:tcW w:w="545" w:type="dxa"/>
            <w:tcBorders>
              <w:top w:val="single" w:sz="4" w:space="0" w:color="000000"/>
              <w:left w:val="nil"/>
              <w:bottom w:val="single" w:sz="4" w:space="0" w:color="000000"/>
              <w:right w:val="nil"/>
            </w:tcBorders>
          </w:tcPr>
          <w:p w:rsidR="00816571" w:rsidRDefault="00326120">
            <w:pPr>
              <w:spacing w:after="0" w:line="259" w:lineRule="auto"/>
              <w:ind w:left="22" w:right="0" w:firstLine="0"/>
            </w:pPr>
            <w:r>
              <w:t xml:space="preserve">MR </w:t>
            </w:r>
          </w:p>
        </w:tc>
      </w:tr>
      <w:tr w:rsidR="00816571">
        <w:trPr>
          <w:trHeight w:val="416"/>
        </w:trPr>
        <w:tc>
          <w:tcPr>
            <w:tcW w:w="1027" w:type="dxa"/>
            <w:tcBorders>
              <w:top w:val="single" w:sz="4" w:space="0" w:color="000000"/>
              <w:left w:val="nil"/>
              <w:bottom w:val="nil"/>
              <w:right w:val="nil"/>
            </w:tcBorders>
          </w:tcPr>
          <w:p w:rsidR="00816571" w:rsidRDefault="00326120">
            <w:pPr>
              <w:spacing w:after="0" w:line="259" w:lineRule="auto"/>
              <w:ind w:left="0" w:right="64" w:firstLine="0"/>
              <w:jc w:val="center"/>
            </w:pPr>
            <w:r>
              <w:t xml:space="preserve">0 </w:t>
            </w:r>
          </w:p>
        </w:tc>
        <w:tc>
          <w:tcPr>
            <w:tcW w:w="1909" w:type="dxa"/>
            <w:tcBorders>
              <w:top w:val="single" w:sz="4" w:space="0" w:color="000000"/>
              <w:left w:val="nil"/>
              <w:bottom w:val="nil"/>
              <w:right w:val="nil"/>
            </w:tcBorders>
          </w:tcPr>
          <w:p w:rsidR="00816571" w:rsidRDefault="00326120">
            <w:pPr>
              <w:spacing w:after="0" w:line="259" w:lineRule="auto"/>
              <w:ind w:left="615" w:right="0" w:firstLine="0"/>
              <w:jc w:val="left"/>
            </w:pPr>
            <w:r>
              <w:t>3.21</w:t>
            </w:r>
            <w:r>
              <w:rPr>
                <w:b/>
              </w:rPr>
              <w:t xml:space="preserve"> </w:t>
            </w:r>
          </w:p>
        </w:tc>
        <w:tc>
          <w:tcPr>
            <w:tcW w:w="1107" w:type="dxa"/>
            <w:tcBorders>
              <w:top w:val="single" w:sz="4" w:space="0" w:color="000000"/>
              <w:left w:val="nil"/>
              <w:bottom w:val="nil"/>
              <w:right w:val="nil"/>
            </w:tcBorders>
          </w:tcPr>
          <w:p w:rsidR="00816571" w:rsidRDefault="00326120">
            <w:pPr>
              <w:spacing w:after="0" w:line="259" w:lineRule="auto"/>
              <w:ind w:left="163" w:right="0" w:firstLine="0"/>
              <w:jc w:val="left"/>
            </w:pPr>
            <w:r>
              <w:t>3.212</w:t>
            </w:r>
            <w:r>
              <w:rPr>
                <w:b/>
              </w:rPr>
              <w:t xml:space="preserve"> </w:t>
            </w:r>
          </w:p>
        </w:tc>
        <w:tc>
          <w:tcPr>
            <w:tcW w:w="662"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1.00 </w:t>
            </w:r>
          </w:p>
        </w:tc>
        <w:tc>
          <w:tcPr>
            <w:tcW w:w="854" w:type="dxa"/>
            <w:tcBorders>
              <w:top w:val="single" w:sz="4" w:space="0" w:color="000000"/>
              <w:left w:val="nil"/>
              <w:bottom w:val="nil"/>
              <w:right w:val="nil"/>
            </w:tcBorders>
          </w:tcPr>
          <w:p w:rsidR="00816571" w:rsidRDefault="00326120">
            <w:pPr>
              <w:spacing w:after="0" w:line="259" w:lineRule="auto"/>
              <w:ind w:left="254" w:right="0" w:firstLine="0"/>
              <w:jc w:val="left"/>
            </w:pPr>
            <w:r>
              <w:t xml:space="preserve">0 </w:t>
            </w:r>
          </w:p>
        </w:tc>
        <w:tc>
          <w:tcPr>
            <w:tcW w:w="1637" w:type="dxa"/>
            <w:tcBorders>
              <w:top w:val="single" w:sz="4" w:space="0" w:color="000000"/>
              <w:left w:val="nil"/>
              <w:bottom w:val="nil"/>
              <w:right w:val="nil"/>
            </w:tcBorders>
          </w:tcPr>
          <w:p w:rsidR="00816571" w:rsidRDefault="00326120">
            <w:pPr>
              <w:spacing w:after="0" w:line="259" w:lineRule="auto"/>
              <w:ind w:left="499" w:right="0" w:firstLine="0"/>
              <w:jc w:val="left"/>
            </w:pPr>
            <w:r>
              <w:t xml:space="preserve">3.21 </w:t>
            </w:r>
          </w:p>
        </w:tc>
        <w:tc>
          <w:tcPr>
            <w:tcW w:w="1102" w:type="dxa"/>
            <w:tcBorders>
              <w:top w:val="single" w:sz="4" w:space="0" w:color="000000"/>
              <w:left w:val="nil"/>
              <w:bottom w:val="nil"/>
              <w:right w:val="nil"/>
            </w:tcBorders>
          </w:tcPr>
          <w:p w:rsidR="00816571" w:rsidRDefault="00326120">
            <w:pPr>
              <w:spacing w:after="0" w:line="259" w:lineRule="auto"/>
              <w:ind w:left="163" w:right="0" w:firstLine="0"/>
              <w:jc w:val="left"/>
            </w:pPr>
            <w:r>
              <w:t xml:space="preserve">3.212 </w:t>
            </w:r>
          </w:p>
        </w:tc>
        <w:tc>
          <w:tcPr>
            <w:tcW w:w="545" w:type="dxa"/>
            <w:tcBorders>
              <w:top w:val="single" w:sz="4" w:space="0" w:color="000000"/>
              <w:left w:val="nil"/>
              <w:bottom w:val="nil"/>
              <w:right w:val="nil"/>
            </w:tcBorders>
          </w:tcPr>
          <w:p w:rsidR="00816571" w:rsidRDefault="00326120">
            <w:pPr>
              <w:spacing w:after="0" w:line="259" w:lineRule="auto"/>
              <w:ind w:left="0" w:right="0" w:firstLine="0"/>
            </w:pPr>
            <w:r>
              <w:t xml:space="preserve">1.00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30 </w:t>
            </w:r>
          </w:p>
        </w:tc>
        <w:tc>
          <w:tcPr>
            <w:tcW w:w="1909" w:type="dxa"/>
            <w:tcBorders>
              <w:top w:val="nil"/>
              <w:left w:val="nil"/>
              <w:bottom w:val="nil"/>
              <w:right w:val="nil"/>
            </w:tcBorders>
            <w:vAlign w:val="center"/>
          </w:tcPr>
          <w:p w:rsidR="00816571" w:rsidRDefault="00326120">
            <w:pPr>
              <w:spacing w:after="0" w:line="259" w:lineRule="auto"/>
              <w:ind w:left="615" w:right="0" w:firstLine="0"/>
              <w:jc w:val="left"/>
            </w:pPr>
            <w:r>
              <w:t>2.46</w:t>
            </w: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163" w:right="0" w:firstLine="0"/>
              <w:jc w:val="left"/>
            </w:pPr>
            <w:r>
              <w:t>2.461</w:t>
            </w: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0" w:right="0" w:firstLine="0"/>
              <w:jc w:val="left"/>
            </w:pPr>
            <w:r>
              <w:t xml:space="preserve">0.76 </w:t>
            </w:r>
          </w:p>
        </w:tc>
        <w:tc>
          <w:tcPr>
            <w:tcW w:w="854" w:type="dxa"/>
            <w:tcBorders>
              <w:top w:val="nil"/>
              <w:left w:val="nil"/>
              <w:bottom w:val="nil"/>
              <w:right w:val="nil"/>
            </w:tcBorders>
            <w:vAlign w:val="center"/>
          </w:tcPr>
          <w:p w:rsidR="00816571" w:rsidRDefault="00326120">
            <w:pPr>
              <w:spacing w:after="0" w:line="259" w:lineRule="auto"/>
              <w:ind w:left="194" w:right="0" w:firstLine="0"/>
              <w:jc w:val="left"/>
            </w:pPr>
            <w:r>
              <w:t xml:space="preserve">30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2.70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2.705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0.84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60 </w:t>
            </w:r>
          </w:p>
        </w:tc>
        <w:tc>
          <w:tcPr>
            <w:tcW w:w="1909" w:type="dxa"/>
            <w:tcBorders>
              <w:top w:val="nil"/>
              <w:left w:val="nil"/>
              <w:bottom w:val="nil"/>
              <w:right w:val="nil"/>
            </w:tcBorders>
            <w:vAlign w:val="center"/>
          </w:tcPr>
          <w:p w:rsidR="00816571" w:rsidRDefault="00326120">
            <w:pPr>
              <w:spacing w:after="0" w:line="259" w:lineRule="auto"/>
              <w:ind w:left="615" w:right="0" w:firstLine="0"/>
              <w:jc w:val="left"/>
            </w:pPr>
            <w:r>
              <w:t>1.93</w:t>
            </w: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163" w:right="0" w:firstLine="0"/>
              <w:jc w:val="left"/>
            </w:pPr>
            <w:r>
              <w:t>1.929</w:t>
            </w: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0" w:right="0" w:firstLine="0"/>
              <w:jc w:val="left"/>
            </w:pPr>
            <w:r>
              <w:t xml:space="preserve">0.60 </w:t>
            </w:r>
          </w:p>
        </w:tc>
        <w:tc>
          <w:tcPr>
            <w:tcW w:w="854" w:type="dxa"/>
            <w:tcBorders>
              <w:top w:val="nil"/>
              <w:left w:val="nil"/>
              <w:bottom w:val="nil"/>
              <w:right w:val="nil"/>
            </w:tcBorders>
            <w:vAlign w:val="center"/>
          </w:tcPr>
          <w:p w:rsidR="00816571" w:rsidRDefault="00326120">
            <w:pPr>
              <w:spacing w:after="0" w:line="259" w:lineRule="auto"/>
              <w:ind w:left="194" w:right="0" w:firstLine="0"/>
              <w:jc w:val="left"/>
            </w:pPr>
            <w:r>
              <w:t xml:space="preserve">60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2.32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2.322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0.72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90 </w:t>
            </w:r>
          </w:p>
        </w:tc>
        <w:tc>
          <w:tcPr>
            <w:tcW w:w="1909" w:type="dxa"/>
            <w:tcBorders>
              <w:top w:val="nil"/>
              <w:left w:val="nil"/>
              <w:bottom w:val="nil"/>
              <w:right w:val="nil"/>
            </w:tcBorders>
            <w:vAlign w:val="center"/>
          </w:tcPr>
          <w:p w:rsidR="00816571" w:rsidRDefault="00326120">
            <w:pPr>
              <w:spacing w:after="0" w:line="259" w:lineRule="auto"/>
              <w:ind w:left="615" w:right="0" w:firstLine="0"/>
              <w:jc w:val="left"/>
            </w:pPr>
            <w:r>
              <w:t>1.46</w:t>
            </w: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163" w:right="0" w:firstLine="0"/>
              <w:jc w:val="left"/>
            </w:pPr>
            <w:r>
              <w:t>1.460</w:t>
            </w: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0" w:right="0" w:firstLine="0"/>
              <w:jc w:val="left"/>
            </w:pPr>
            <w:r>
              <w:t xml:space="preserve">0.45 </w:t>
            </w:r>
          </w:p>
        </w:tc>
        <w:tc>
          <w:tcPr>
            <w:tcW w:w="854" w:type="dxa"/>
            <w:tcBorders>
              <w:top w:val="nil"/>
              <w:left w:val="nil"/>
              <w:bottom w:val="nil"/>
              <w:right w:val="nil"/>
            </w:tcBorders>
            <w:vAlign w:val="center"/>
          </w:tcPr>
          <w:p w:rsidR="00816571" w:rsidRDefault="00326120">
            <w:pPr>
              <w:spacing w:after="0" w:line="259" w:lineRule="auto"/>
              <w:ind w:left="194" w:right="0" w:firstLine="0"/>
              <w:jc w:val="left"/>
            </w:pPr>
            <w:r>
              <w:t xml:space="preserve">90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1.95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1.951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0.60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120 </w:t>
            </w:r>
          </w:p>
        </w:tc>
        <w:tc>
          <w:tcPr>
            <w:tcW w:w="1909" w:type="dxa"/>
            <w:tcBorders>
              <w:top w:val="nil"/>
              <w:left w:val="nil"/>
              <w:bottom w:val="nil"/>
              <w:right w:val="nil"/>
            </w:tcBorders>
            <w:vAlign w:val="center"/>
          </w:tcPr>
          <w:p w:rsidR="00816571" w:rsidRDefault="00326120">
            <w:pPr>
              <w:spacing w:after="0" w:line="259" w:lineRule="auto"/>
              <w:ind w:left="615" w:right="0" w:firstLine="0"/>
              <w:jc w:val="left"/>
            </w:pPr>
            <w:r>
              <w:t>1.12</w:t>
            </w: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163" w:right="0" w:firstLine="0"/>
              <w:jc w:val="left"/>
            </w:pPr>
            <w:r>
              <w:t>1.124</w:t>
            </w: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0" w:right="0" w:firstLine="0"/>
              <w:jc w:val="left"/>
            </w:pPr>
            <w:r>
              <w:t xml:space="preserve">0.35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120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1.65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1.655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0.51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150 </w:t>
            </w:r>
          </w:p>
        </w:tc>
        <w:tc>
          <w:tcPr>
            <w:tcW w:w="1909" w:type="dxa"/>
            <w:tcBorders>
              <w:top w:val="nil"/>
              <w:left w:val="nil"/>
              <w:bottom w:val="nil"/>
              <w:right w:val="nil"/>
            </w:tcBorders>
            <w:vAlign w:val="center"/>
          </w:tcPr>
          <w:p w:rsidR="00816571" w:rsidRDefault="00326120">
            <w:pPr>
              <w:spacing w:after="0" w:line="259" w:lineRule="auto"/>
              <w:ind w:left="615" w:right="0" w:firstLine="0"/>
              <w:jc w:val="left"/>
            </w:pPr>
            <w:r>
              <w:t>0.78</w:t>
            </w: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163" w:right="0" w:firstLine="0"/>
              <w:jc w:val="left"/>
            </w:pPr>
            <w:r>
              <w:t>0.784</w:t>
            </w: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0" w:right="0" w:firstLine="0"/>
              <w:jc w:val="left"/>
            </w:pPr>
            <w:r>
              <w:t xml:space="preserve">0.24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150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1.40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1.404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0.43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180 </w:t>
            </w:r>
          </w:p>
        </w:tc>
        <w:tc>
          <w:tcPr>
            <w:tcW w:w="1909" w:type="dxa"/>
            <w:tcBorders>
              <w:top w:val="nil"/>
              <w:left w:val="nil"/>
              <w:bottom w:val="nil"/>
              <w:right w:val="nil"/>
            </w:tcBorders>
            <w:vAlign w:val="center"/>
          </w:tcPr>
          <w:p w:rsidR="00816571" w:rsidRDefault="00326120">
            <w:pPr>
              <w:spacing w:after="0" w:line="259" w:lineRule="auto"/>
              <w:ind w:left="615" w:right="0" w:firstLine="0"/>
              <w:jc w:val="left"/>
            </w:pPr>
            <w:r>
              <w:t>0.51</w:t>
            </w: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163" w:right="0" w:firstLine="0"/>
              <w:jc w:val="left"/>
            </w:pPr>
            <w:r>
              <w:t>0.513</w:t>
            </w: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0" w:right="0" w:firstLine="0"/>
              <w:jc w:val="left"/>
            </w:pPr>
            <w:r>
              <w:t xml:space="preserve">0.16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180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1.16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1.161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0.36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210 </w:t>
            </w:r>
          </w:p>
        </w:tc>
        <w:tc>
          <w:tcPr>
            <w:tcW w:w="1909" w:type="dxa"/>
            <w:tcBorders>
              <w:top w:val="nil"/>
              <w:left w:val="nil"/>
              <w:bottom w:val="nil"/>
              <w:right w:val="nil"/>
            </w:tcBorders>
            <w:vAlign w:val="center"/>
          </w:tcPr>
          <w:p w:rsidR="00816571" w:rsidRDefault="00326120">
            <w:pPr>
              <w:spacing w:after="0" w:line="259" w:lineRule="auto"/>
              <w:ind w:left="615" w:right="0" w:firstLine="0"/>
              <w:jc w:val="left"/>
            </w:pPr>
            <w:r>
              <w:t xml:space="preserve">0.28 </w:t>
            </w:r>
          </w:p>
        </w:tc>
        <w:tc>
          <w:tcPr>
            <w:tcW w:w="1107" w:type="dxa"/>
            <w:tcBorders>
              <w:top w:val="nil"/>
              <w:left w:val="nil"/>
              <w:bottom w:val="nil"/>
              <w:right w:val="nil"/>
            </w:tcBorders>
            <w:vAlign w:val="center"/>
          </w:tcPr>
          <w:p w:rsidR="00816571" w:rsidRDefault="00326120">
            <w:pPr>
              <w:spacing w:after="0" w:line="259" w:lineRule="auto"/>
              <w:ind w:left="163" w:right="0" w:firstLine="0"/>
              <w:jc w:val="left"/>
            </w:pPr>
            <w:r>
              <w:t xml:space="preserve">0.284 </w:t>
            </w:r>
          </w:p>
        </w:tc>
        <w:tc>
          <w:tcPr>
            <w:tcW w:w="662" w:type="dxa"/>
            <w:tcBorders>
              <w:top w:val="nil"/>
              <w:left w:val="nil"/>
              <w:bottom w:val="nil"/>
              <w:right w:val="nil"/>
            </w:tcBorders>
            <w:vAlign w:val="center"/>
          </w:tcPr>
          <w:p w:rsidR="00816571" w:rsidRDefault="00326120">
            <w:pPr>
              <w:spacing w:after="0" w:line="259" w:lineRule="auto"/>
              <w:ind w:left="0" w:right="0" w:firstLine="0"/>
              <w:jc w:val="left"/>
            </w:pPr>
            <w:r>
              <w:t xml:space="preserve">0.09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210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0.93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0.933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0.29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240 </w:t>
            </w:r>
          </w:p>
        </w:tc>
        <w:tc>
          <w:tcPr>
            <w:tcW w:w="1909" w:type="dxa"/>
            <w:tcBorders>
              <w:top w:val="nil"/>
              <w:left w:val="nil"/>
              <w:bottom w:val="nil"/>
              <w:right w:val="nil"/>
            </w:tcBorders>
            <w:vAlign w:val="center"/>
          </w:tcPr>
          <w:p w:rsidR="00816571" w:rsidRDefault="00326120">
            <w:pPr>
              <w:spacing w:after="0" w:line="259" w:lineRule="auto"/>
              <w:ind w:left="615" w:right="0" w:firstLine="0"/>
              <w:jc w:val="left"/>
            </w:pPr>
            <w:r>
              <w:t xml:space="preserve">0.09 </w:t>
            </w:r>
          </w:p>
        </w:tc>
        <w:tc>
          <w:tcPr>
            <w:tcW w:w="1107" w:type="dxa"/>
            <w:tcBorders>
              <w:top w:val="nil"/>
              <w:left w:val="nil"/>
              <w:bottom w:val="nil"/>
              <w:right w:val="nil"/>
            </w:tcBorders>
            <w:vAlign w:val="center"/>
          </w:tcPr>
          <w:p w:rsidR="00816571" w:rsidRDefault="00326120">
            <w:pPr>
              <w:spacing w:after="0" w:line="259" w:lineRule="auto"/>
              <w:ind w:left="163" w:right="0" w:firstLine="0"/>
              <w:jc w:val="left"/>
            </w:pPr>
            <w:r>
              <w:t xml:space="preserve">0.093 </w:t>
            </w:r>
          </w:p>
        </w:tc>
        <w:tc>
          <w:tcPr>
            <w:tcW w:w="662" w:type="dxa"/>
            <w:tcBorders>
              <w:top w:val="nil"/>
              <w:left w:val="nil"/>
              <w:bottom w:val="nil"/>
              <w:right w:val="nil"/>
            </w:tcBorders>
            <w:vAlign w:val="center"/>
          </w:tcPr>
          <w:p w:rsidR="00816571" w:rsidRDefault="00326120">
            <w:pPr>
              <w:spacing w:after="0" w:line="259" w:lineRule="auto"/>
              <w:ind w:left="0" w:right="0" w:firstLine="0"/>
              <w:jc w:val="left"/>
            </w:pPr>
            <w:r>
              <w:t>0.03</w:t>
            </w:r>
            <w:r>
              <w:rPr>
                <w:b/>
              </w:rPr>
              <w:t xml:space="preserve">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240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0.77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0.779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0.24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270 </w:t>
            </w:r>
          </w:p>
        </w:tc>
        <w:tc>
          <w:tcPr>
            <w:tcW w:w="1909" w:type="dxa"/>
            <w:tcBorders>
              <w:top w:val="nil"/>
              <w:left w:val="nil"/>
              <w:bottom w:val="nil"/>
              <w:right w:val="nil"/>
            </w:tcBorders>
            <w:vAlign w:val="center"/>
          </w:tcPr>
          <w:p w:rsidR="00816571" w:rsidRDefault="00326120">
            <w:pPr>
              <w:spacing w:after="0" w:line="259" w:lineRule="auto"/>
              <w:ind w:left="0" w:right="131" w:firstLine="0"/>
              <w:jc w:val="center"/>
            </w:pP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209" w:right="0" w:firstLine="0"/>
              <w:jc w:val="left"/>
            </w:pPr>
            <w:r>
              <w:rPr>
                <w:b/>
              </w:rPr>
              <w:t xml:space="preserve">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270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0.60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0.604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0.18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300 </w:t>
            </w:r>
          </w:p>
        </w:tc>
        <w:tc>
          <w:tcPr>
            <w:tcW w:w="1909" w:type="dxa"/>
            <w:tcBorders>
              <w:top w:val="nil"/>
              <w:left w:val="nil"/>
              <w:bottom w:val="nil"/>
              <w:right w:val="nil"/>
            </w:tcBorders>
            <w:vAlign w:val="center"/>
          </w:tcPr>
          <w:p w:rsidR="00816571" w:rsidRDefault="00326120">
            <w:pPr>
              <w:spacing w:after="0" w:line="259" w:lineRule="auto"/>
              <w:ind w:left="0" w:right="131" w:firstLine="0"/>
              <w:jc w:val="center"/>
            </w:pP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209" w:right="0" w:firstLine="0"/>
              <w:jc w:val="left"/>
            </w:pPr>
            <w:r>
              <w:rPr>
                <w:b/>
              </w:rPr>
              <w:t xml:space="preserve">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300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0.46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0.463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0.14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330 </w:t>
            </w:r>
          </w:p>
        </w:tc>
        <w:tc>
          <w:tcPr>
            <w:tcW w:w="1909" w:type="dxa"/>
            <w:tcBorders>
              <w:top w:val="nil"/>
              <w:left w:val="nil"/>
              <w:bottom w:val="nil"/>
              <w:right w:val="nil"/>
            </w:tcBorders>
            <w:vAlign w:val="center"/>
          </w:tcPr>
          <w:p w:rsidR="00816571" w:rsidRDefault="00326120">
            <w:pPr>
              <w:spacing w:after="0" w:line="259" w:lineRule="auto"/>
              <w:ind w:left="0" w:right="131" w:firstLine="0"/>
              <w:jc w:val="center"/>
            </w:pP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209" w:right="0" w:firstLine="0"/>
              <w:jc w:val="left"/>
            </w:pPr>
            <w:r>
              <w:rPr>
                <w:b/>
              </w:rPr>
              <w:t xml:space="preserve">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330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0.35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0.356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0.11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360 </w:t>
            </w:r>
          </w:p>
        </w:tc>
        <w:tc>
          <w:tcPr>
            <w:tcW w:w="1909" w:type="dxa"/>
            <w:tcBorders>
              <w:top w:val="nil"/>
              <w:left w:val="nil"/>
              <w:bottom w:val="nil"/>
              <w:right w:val="nil"/>
            </w:tcBorders>
            <w:vAlign w:val="center"/>
          </w:tcPr>
          <w:p w:rsidR="00816571" w:rsidRDefault="00326120">
            <w:pPr>
              <w:spacing w:after="0" w:line="259" w:lineRule="auto"/>
              <w:ind w:left="0" w:right="131" w:firstLine="0"/>
              <w:jc w:val="center"/>
            </w:pP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209" w:right="0" w:firstLine="0"/>
              <w:jc w:val="left"/>
            </w:pPr>
            <w:r>
              <w:rPr>
                <w:b/>
              </w:rPr>
              <w:t xml:space="preserve">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360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0.27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0.271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0.08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390 </w:t>
            </w:r>
          </w:p>
        </w:tc>
        <w:tc>
          <w:tcPr>
            <w:tcW w:w="1909" w:type="dxa"/>
            <w:tcBorders>
              <w:top w:val="nil"/>
              <w:left w:val="nil"/>
              <w:bottom w:val="nil"/>
              <w:right w:val="nil"/>
            </w:tcBorders>
            <w:vAlign w:val="center"/>
          </w:tcPr>
          <w:p w:rsidR="00816571" w:rsidRDefault="00326120">
            <w:pPr>
              <w:spacing w:after="0" w:line="259" w:lineRule="auto"/>
              <w:ind w:left="0" w:right="131" w:firstLine="0"/>
              <w:jc w:val="center"/>
            </w:pP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209" w:right="0" w:firstLine="0"/>
              <w:jc w:val="left"/>
            </w:pPr>
            <w:r>
              <w:rPr>
                <w:b/>
              </w:rPr>
              <w:t xml:space="preserve">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390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0.17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0.172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0.05 </w:t>
            </w:r>
          </w:p>
        </w:tc>
      </w:tr>
      <w:tr w:rsidR="00816571">
        <w:trPr>
          <w:trHeight w:val="552"/>
        </w:trPr>
        <w:tc>
          <w:tcPr>
            <w:tcW w:w="1027" w:type="dxa"/>
            <w:tcBorders>
              <w:top w:val="nil"/>
              <w:left w:val="nil"/>
              <w:bottom w:val="nil"/>
              <w:right w:val="nil"/>
            </w:tcBorders>
            <w:vAlign w:val="center"/>
          </w:tcPr>
          <w:p w:rsidR="00816571" w:rsidRDefault="00326120">
            <w:pPr>
              <w:spacing w:after="0" w:line="259" w:lineRule="auto"/>
              <w:ind w:left="0" w:right="64" w:firstLine="0"/>
              <w:jc w:val="center"/>
            </w:pPr>
            <w:r>
              <w:t xml:space="preserve">420 </w:t>
            </w:r>
          </w:p>
        </w:tc>
        <w:tc>
          <w:tcPr>
            <w:tcW w:w="1909" w:type="dxa"/>
            <w:tcBorders>
              <w:top w:val="nil"/>
              <w:left w:val="nil"/>
              <w:bottom w:val="nil"/>
              <w:right w:val="nil"/>
            </w:tcBorders>
            <w:vAlign w:val="center"/>
          </w:tcPr>
          <w:p w:rsidR="00816571" w:rsidRDefault="00326120">
            <w:pPr>
              <w:spacing w:after="0" w:line="259" w:lineRule="auto"/>
              <w:ind w:left="0" w:right="131" w:firstLine="0"/>
              <w:jc w:val="center"/>
            </w:pPr>
            <w:r>
              <w:rPr>
                <w:b/>
              </w:rPr>
              <w:t xml:space="preserve"> </w:t>
            </w:r>
          </w:p>
        </w:tc>
        <w:tc>
          <w:tcPr>
            <w:tcW w:w="11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662" w:type="dxa"/>
            <w:tcBorders>
              <w:top w:val="nil"/>
              <w:left w:val="nil"/>
              <w:bottom w:val="nil"/>
              <w:right w:val="nil"/>
            </w:tcBorders>
            <w:vAlign w:val="center"/>
          </w:tcPr>
          <w:p w:rsidR="00816571" w:rsidRDefault="00326120">
            <w:pPr>
              <w:spacing w:after="0" w:line="259" w:lineRule="auto"/>
              <w:ind w:left="209" w:right="0" w:firstLine="0"/>
              <w:jc w:val="left"/>
            </w:pPr>
            <w:r>
              <w:rPr>
                <w:b/>
              </w:rPr>
              <w:t xml:space="preserve">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420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0.11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0.115 </w:t>
            </w:r>
          </w:p>
        </w:tc>
        <w:tc>
          <w:tcPr>
            <w:tcW w:w="545" w:type="dxa"/>
            <w:tcBorders>
              <w:top w:val="nil"/>
              <w:left w:val="nil"/>
              <w:bottom w:val="nil"/>
              <w:right w:val="nil"/>
            </w:tcBorders>
            <w:vAlign w:val="center"/>
          </w:tcPr>
          <w:p w:rsidR="00816571" w:rsidRDefault="00326120">
            <w:pPr>
              <w:spacing w:after="0" w:line="259" w:lineRule="auto"/>
              <w:ind w:left="0" w:right="0" w:firstLine="0"/>
            </w:pPr>
            <w:r>
              <w:t xml:space="preserve">0.03 </w:t>
            </w:r>
          </w:p>
        </w:tc>
      </w:tr>
      <w:tr w:rsidR="00816571">
        <w:trPr>
          <w:trHeight w:val="698"/>
        </w:trPr>
        <w:tc>
          <w:tcPr>
            <w:tcW w:w="1027" w:type="dxa"/>
            <w:tcBorders>
              <w:top w:val="nil"/>
              <w:left w:val="nil"/>
              <w:bottom w:val="single" w:sz="4" w:space="0" w:color="000000"/>
              <w:right w:val="nil"/>
            </w:tcBorders>
          </w:tcPr>
          <w:p w:rsidR="00816571" w:rsidRDefault="00326120">
            <w:pPr>
              <w:spacing w:after="0" w:line="259" w:lineRule="auto"/>
              <w:ind w:left="0" w:right="64" w:firstLine="0"/>
              <w:jc w:val="center"/>
            </w:pPr>
            <w:r>
              <w:t xml:space="preserve">450 </w:t>
            </w:r>
          </w:p>
        </w:tc>
        <w:tc>
          <w:tcPr>
            <w:tcW w:w="1909" w:type="dxa"/>
            <w:tcBorders>
              <w:top w:val="nil"/>
              <w:left w:val="nil"/>
              <w:bottom w:val="single" w:sz="4" w:space="0" w:color="000000"/>
              <w:right w:val="nil"/>
            </w:tcBorders>
          </w:tcPr>
          <w:p w:rsidR="00816571" w:rsidRDefault="00326120">
            <w:pPr>
              <w:spacing w:after="0" w:line="259" w:lineRule="auto"/>
              <w:ind w:left="0" w:right="131" w:firstLine="0"/>
              <w:jc w:val="center"/>
            </w:pPr>
            <w:r>
              <w:rPr>
                <w:b/>
              </w:rPr>
              <w:t xml:space="preserve"> </w:t>
            </w:r>
          </w:p>
        </w:tc>
        <w:tc>
          <w:tcPr>
            <w:tcW w:w="1107" w:type="dxa"/>
            <w:tcBorders>
              <w:top w:val="nil"/>
              <w:left w:val="nil"/>
              <w:bottom w:val="single" w:sz="4" w:space="0" w:color="000000"/>
              <w:right w:val="nil"/>
            </w:tcBorders>
          </w:tcPr>
          <w:p w:rsidR="00816571" w:rsidRDefault="00326120">
            <w:pPr>
              <w:spacing w:after="0" w:line="259" w:lineRule="auto"/>
              <w:ind w:left="432" w:right="0" w:firstLine="0"/>
              <w:jc w:val="left"/>
            </w:pPr>
            <w:r>
              <w:rPr>
                <w:b/>
              </w:rPr>
              <w:t xml:space="preserve"> </w:t>
            </w:r>
          </w:p>
        </w:tc>
        <w:tc>
          <w:tcPr>
            <w:tcW w:w="662" w:type="dxa"/>
            <w:tcBorders>
              <w:top w:val="nil"/>
              <w:left w:val="nil"/>
              <w:bottom w:val="single" w:sz="4" w:space="0" w:color="000000"/>
              <w:right w:val="nil"/>
            </w:tcBorders>
          </w:tcPr>
          <w:p w:rsidR="00816571" w:rsidRDefault="00326120">
            <w:pPr>
              <w:spacing w:after="0" w:line="259" w:lineRule="auto"/>
              <w:ind w:left="209" w:right="0" w:firstLine="0"/>
              <w:jc w:val="left"/>
            </w:pPr>
            <w:r>
              <w:rPr>
                <w:b/>
              </w:rPr>
              <w:t xml:space="preserve"> </w:t>
            </w:r>
          </w:p>
        </w:tc>
        <w:tc>
          <w:tcPr>
            <w:tcW w:w="854" w:type="dxa"/>
            <w:tcBorders>
              <w:top w:val="nil"/>
              <w:left w:val="nil"/>
              <w:bottom w:val="single" w:sz="4" w:space="0" w:color="000000"/>
              <w:right w:val="nil"/>
            </w:tcBorders>
          </w:tcPr>
          <w:p w:rsidR="00816571" w:rsidRDefault="00326120">
            <w:pPr>
              <w:spacing w:after="0" w:line="259" w:lineRule="auto"/>
              <w:ind w:left="134" w:right="0" w:firstLine="0"/>
              <w:jc w:val="left"/>
            </w:pPr>
            <w:r>
              <w:t xml:space="preserve">450 </w:t>
            </w:r>
          </w:p>
        </w:tc>
        <w:tc>
          <w:tcPr>
            <w:tcW w:w="1637" w:type="dxa"/>
            <w:tcBorders>
              <w:top w:val="nil"/>
              <w:left w:val="nil"/>
              <w:bottom w:val="single" w:sz="4" w:space="0" w:color="000000"/>
              <w:right w:val="nil"/>
            </w:tcBorders>
          </w:tcPr>
          <w:p w:rsidR="00816571" w:rsidRDefault="00326120">
            <w:pPr>
              <w:spacing w:after="0" w:line="259" w:lineRule="auto"/>
              <w:ind w:left="499" w:right="0" w:firstLine="0"/>
              <w:jc w:val="left"/>
            </w:pPr>
            <w:r>
              <w:t xml:space="preserve">0.05 </w:t>
            </w:r>
          </w:p>
        </w:tc>
        <w:tc>
          <w:tcPr>
            <w:tcW w:w="1102" w:type="dxa"/>
            <w:tcBorders>
              <w:top w:val="nil"/>
              <w:left w:val="nil"/>
              <w:bottom w:val="single" w:sz="4" w:space="0" w:color="000000"/>
              <w:right w:val="nil"/>
            </w:tcBorders>
          </w:tcPr>
          <w:p w:rsidR="00816571" w:rsidRDefault="00326120">
            <w:pPr>
              <w:spacing w:after="0" w:line="259" w:lineRule="auto"/>
              <w:ind w:left="163" w:right="0" w:firstLine="0"/>
              <w:jc w:val="left"/>
            </w:pPr>
            <w:r>
              <w:t xml:space="preserve">0.053 </w:t>
            </w:r>
          </w:p>
        </w:tc>
        <w:tc>
          <w:tcPr>
            <w:tcW w:w="545" w:type="dxa"/>
            <w:tcBorders>
              <w:top w:val="nil"/>
              <w:left w:val="nil"/>
              <w:bottom w:val="single" w:sz="4" w:space="0" w:color="000000"/>
              <w:right w:val="nil"/>
            </w:tcBorders>
          </w:tcPr>
          <w:p w:rsidR="00816571" w:rsidRDefault="00326120">
            <w:pPr>
              <w:spacing w:after="0" w:line="259" w:lineRule="auto"/>
              <w:ind w:left="0" w:right="0" w:firstLine="0"/>
            </w:pPr>
            <w:r>
              <w:t xml:space="preserve">0.01 </w:t>
            </w:r>
          </w:p>
        </w:tc>
      </w:tr>
    </w:tbl>
    <w:p w:rsidR="00816571" w:rsidRDefault="00326120">
      <w:pPr>
        <w:spacing w:after="0" w:line="259" w:lineRule="auto"/>
        <w:ind w:left="0" w:right="0" w:firstLine="0"/>
        <w:jc w:val="left"/>
      </w:pPr>
      <w:r>
        <w:rPr>
          <w:b/>
        </w:rPr>
        <w:lastRenderedPageBreak/>
        <w:t xml:space="preserve"> </w:t>
      </w:r>
    </w:p>
    <w:p w:rsidR="00816571" w:rsidRDefault="00326120">
      <w:pPr>
        <w:pStyle w:val="Heading1"/>
        <w:spacing w:after="0"/>
        <w:ind w:left="1425" w:hanging="1440"/>
      </w:pPr>
      <w:r>
        <w:t>Appendix 14: Moisture content and moisture ratios of boiled 0.5and 1cm bulbifera dried at 50</w:t>
      </w:r>
      <w:r>
        <w:rPr>
          <w:vertAlign w:val="superscript"/>
        </w:rPr>
        <w:t>o</w:t>
      </w:r>
      <w:r>
        <w:t xml:space="preserve">C </w:t>
      </w:r>
    </w:p>
    <w:tbl>
      <w:tblPr>
        <w:tblStyle w:val="TableGrid"/>
        <w:tblW w:w="8531" w:type="dxa"/>
        <w:tblInd w:w="-122" w:type="dxa"/>
        <w:tblCellMar>
          <w:top w:w="7" w:type="dxa"/>
          <w:left w:w="0" w:type="dxa"/>
          <w:bottom w:w="0" w:type="dxa"/>
          <w:right w:w="60" w:type="dxa"/>
        </w:tblCellMar>
        <w:tblLook w:val="04A0" w:firstRow="1" w:lastRow="0" w:firstColumn="1" w:lastColumn="0" w:noHBand="0" w:noVBand="1"/>
      </w:tblPr>
      <w:tblGrid>
        <w:gridCol w:w="983"/>
        <w:gridCol w:w="1640"/>
        <w:gridCol w:w="1109"/>
        <w:gridCol w:w="665"/>
        <w:gridCol w:w="852"/>
        <w:gridCol w:w="1640"/>
        <w:gridCol w:w="1102"/>
        <w:gridCol w:w="540"/>
      </w:tblGrid>
      <w:tr w:rsidR="00816571">
        <w:trPr>
          <w:trHeight w:val="1666"/>
        </w:trPr>
        <w:tc>
          <w:tcPr>
            <w:tcW w:w="984" w:type="dxa"/>
            <w:tcBorders>
              <w:top w:val="single" w:sz="4" w:space="0" w:color="000000"/>
              <w:left w:val="nil"/>
              <w:bottom w:val="single" w:sz="4" w:space="0" w:color="000000"/>
              <w:right w:val="nil"/>
            </w:tcBorders>
          </w:tcPr>
          <w:p w:rsidR="00816571" w:rsidRDefault="00326120">
            <w:pPr>
              <w:spacing w:after="252" w:line="259" w:lineRule="auto"/>
              <w:ind w:left="192" w:right="0" w:firstLine="0"/>
              <w:jc w:val="left"/>
            </w:pPr>
            <w:r>
              <w:t xml:space="preserve">Time </w:t>
            </w:r>
          </w:p>
          <w:p w:rsidR="00816571" w:rsidRDefault="00326120">
            <w:pPr>
              <w:spacing w:after="0" w:line="259" w:lineRule="auto"/>
              <w:ind w:left="132" w:right="0" w:firstLine="0"/>
              <w:jc w:val="left"/>
            </w:pPr>
            <w:r>
              <w:t>(mins)</w:t>
            </w:r>
            <w:r>
              <w:rPr>
                <w:b/>
              </w:rPr>
              <w:t xml:space="preserve"> </w:t>
            </w:r>
          </w:p>
        </w:tc>
        <w:tc>
          <w:tcPr>
            <w:tcW w:w="1640" w:type="dxa"/>
            <w:tcBorders>
              <w:top w:val="single" w:sz="4" w:space="0" w:color="000000"/>
              <w:left w:val="nil"/>
              <w:bottom w:val="single" w:sz="4" w:space="0" w:color="000000"/>
              <w:right w:val="nil"/>
            </w:tcBorders>
          </w:tcPr>
          <w:p w:rsidR="00816571" w:rsidRDefault="00326120">
            <w:pPr>
              <w:spacing w:after="0" w:line="476" w:lineRule="auto"/>
              <w:ind w:left="276" w:right="0" w:hanging="276"/>
              <w:jc w:val="left"/>
            </w:pPr>
            <w:r>
              <w:t xml:space="preserve">Moisture(dec.) at time T </w:t>
            </w:r>
          </w:p>
          <w:p w:rsidR="00816571" w:rsidRDefault="00326120">
            <w:pPr>
              <w:spacing w:after="0" w:line="259" w:lineRule="auto"/>
              <w:ind w:left="334" w:right="0" w:firstLine="0"/>
              <w:jc w:val="left"/>
            </w:pPr>
            <w:r>
              <w:t>(0.5cm)</w:t>
            </w:r>
            <w:r>
              <w:rPr>
                <w:b/>
              </w:rPr>
              <w:t xml:space="preserve"> </w:t>
            </w:r>
          </w:p>
        </w:tc>
        <w:tc>
          <w:tcPr>
            <w:tcW w:w="1109"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34" w:right="0" w:firstLine="0"/>
              <w:jc w:val="left"/>
            </w:pPr>
            <w:r>
              <w:t>(%db)</w:t>
            </w:r>
            <w:r>
              <w:rPr>
                <w:b/>
              </w:rPr>
              <w:t xml:space="preserve"> </w:t>
            </w:r>
          </w:p>
        </w:tc>
        <w:tc>
          <w:tcPr>
            <w:tcW w:w="665" w:type="dxa"/>
            <w:tcBorders>
              <w:top w:val="single" w:sz="4" w:space="0" w:color="000000"/>
              <w:left w:val="nil"/>
              <w:bottom w:val="single" w:sz="4" w:space="0" w:color="000000"/>
              <w:right w:val="nil"/>
            </w:tcBorders>
          </w:tcPr>
          <w:p w:rsidR="00816571" w:rsidRDefault="00326120">
            <w:pPr>
              <w:spacing w:after="0" w:line="259" w:lineRule="auto"/>
              <w:ind w:left="22" w:right="0" w:firstLine="0"/>
              <w:jc w:val="left"/>
            </w:pPr>
            <w:r>
              <w:t xml:space="preserve">MR </w:t>
            </w:r>
          </w:p>
        </w:tc>
        <w:tc>
          <w:tcPr>
            <w:tcW w:w="852" w:type="dxa"/>
            <w:tcBorders>
              <w:top w:val="single" w:sz="4" w:space="0" w:color="000000"/>
              <w:left w:val="nil"/>
              <w:bottom w:val="single" w:sz="4" w:space="0" w:color="000000"/>
              <w:right w:val="nil"/>
            </w:tcBorders>
          </w:tcPr>
          <w:p w:rsidR="00816571" w:rsidRDefault="00326120">
            <w:pPr>
              <w:spacing w:after="252" w:line="259" w:lineRule="auto"/>
              <w:ind w:left="60" w:right="0" w:firstLine="0"/>
              <w:jc w:val="left"/>
            </w:pPr>
            <w:r>
              <w:t xml:space="preserve">Time </w:t>
            </w:r>
          </w:p>
          <w:p w:rsidR="00816571" w:rsidRDefault="00326120">
            <w:pPr>
              <w:spacing w:after="0" w:line="259" w:lineRule="auto"/>
              <w:ind w:left="0" w:right="0" w:firstLine="0"/>
              <w:jc w:val="left"/>
            </w:pPr>
            <w:r>
              <w:t>(mins)</w:t>
            </w:r>
            <w:r>
              <w:rPr>
                <w:b/>
              </w:rPr>
              <w:t xml:space="preserve"> </w:t>
            </w:r>
          </w:p>
        </w:tc>
        <w:tc>
          <w:tcPr>
            <w:tcW w:w="1640" w:type="dxa"/>
            <w:tcBorders>
              <w:top w:val="single" w:sz="4" w:space="0" w:color="000000"/>
              <w:left w:val="nil"/>
              <w:bottom w:val="single" w:sz="4" w:space="0" w:color="000000"/>
              <w:right w:val="nil"/>
            </w:tcBorders>
          </w:tcPr>
          <w:p w:rsidR="00816571" w:rsidRDefault="00326120">
            <w:pPr>
              <w:spacing w:after="0" w:line="476" w:lineRule="auto"/>
              <w:ind w:left="276" w:right="0" w:hanging="276"/>
              <w:jc w:val="left"/>
            </w:pPr>
            <w:r>
              <w:t xml:space="preserve">Moisture(dec.) at time T </w:t>
            </w:r>
          </w:p>
          <w:p w:rsidR="00816571" w:rsidRDefault="00326120">
            <w:pPr>
              <w:spacing w:after="0" w:line="259" w:lineRule="auto"/>
              <w:ind w:left="422" w:right="0" w:firstLine="0"/>
              <w:jc w:val="left"/>
            </w:pPr>
            <w:r>
              <w:t>(1cm)</w:t>
            </w:r>
            <w:r>
              <w:rPr>
                <w:b/>
              </w:rPr>
              <w:t xml:space="preserve"> </w:t>
            </w:r>
          </w:p>
        </w:tc>
        <w:tc>
          <w:tcPr>
            <w:tcW w:w="1102"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34" w:right="0" w:firstLine="0"/>
              <w:jc w:val="left"/>
            </w:pPr>
            <w:r>
              <w:t>(%db)</w:t>
            </w:r>
            <w:r>
              <w:rPr>
                <w:b/>
              </w:rPr>
              <w:t xml:space="preserve"> </w:t>
            </w:r>
          </w:p>
        </w:tc>
        <w:tc>
          <w:tcPr>
            <w:tcW w:w="540" w:type="dxa"/>
            <w:tcBorders>
              <w:top w:val="single" w:sz="4" w:space="0" w:color="000000"/>
              <w:left w:val="nil"/>
              <w:bottom w:val="single" w:sz="4" w:space="0" w:color="000000"/>
              <w:right w:val="nil"/>
            </w:tcBorders>
          </w:tcPr>
          <w:p w:rsidR="00816571" w:rsidRDefault="00326120">
            <w:pPr>
              <w:spacing w:after="0" w:line="259" w:lineRule="auto"/>
              <w:ind w:left="22" w:right="0" w:firstLine="0"/>
            </w:pPr>
            <w:r>
              <w:t>MR</w:t>
            </w:r>
            <w:r>
              <w:rPr>
                <w:b/>
              </w:rPr>
              <w:t xml:space="preserve"> </w:t>
            </w:r>
          </w:p>
        </w:tc>
      </w:tr>
      <w:tr w:rsidR="00816571">
        <w:trPr>
          <w:trHeight w:val="416"/>
        </w:trPr>
        <w:tc>
          <w:tcPr>
            <w:tcW w:w="984" w:type="dxa"/>
            <w:tcBorders>
              <w:top w:val="single" w:sz="4" w:space="0" w:color="000000"/>
              <w:left w:val="nil"/>
              <w:bottom w:val="nil"/>
              <w:right w:val="nil"/>
            </w:tcBorders>
          </w:tcPr>
          <w:p w:rsidR="00816571" w:rsidRDefault="00326120">
            <w:pPr>
              <w:spacing w:after="0" w:line="259" w:lineRule="auto"/>
              <w:ind w:left="0" w:right="36" w:firstLine="0"/>
              <w:jc w:val="center"/>
            </w:pPr>
            <w:r>
              <w:t xml:space="preserve">0 </w:t>
            </w:r>
          </w:p>
        </w:tc>
        <w:tc>
          <w:tcPr>
            <w:tcW w:w="1640" w:type="dxa"/>
            <w:tcBorders>
              <w:top w:val="single" w:sz="4" w:space="0" w:color="000000"/>
              <w:left w:val="nil"/>
              <w:bottom w:val="nil"/>
              <w:right w:val="nil"/>
            </w:tcBorders>
          </w:tcPr>
          <w:p w:rsidR="00816571" w:rsidRDefault="00326120">
            <w:pPr>
              <w:spacing w:after="0" w:line="259" w:lineRule="auto"/>
              <w:ind w:left="499" w:right="0" w:firstLine="0"/>
              <w:jc w:val="left"/>
            </w:pPr>
            <w:r>
              <w:t xml:space="preserve">5.76 </w:t>
            </w:r>
          </w:p>
        </w:tc>
        <w:tc>
          <w:tcPr>
            <w:tcW w:w="1109" w:type="dxa"/>
            <w:tcBorders>
              <w:top w:val="single" w:sz="4" w:space="0" w:color="000000"/>
              <w:left w:val="nil"/>
              <w:bottom w:val="nil"/>
              <w:right w:val="nil"/>
            </w:tcBorders>
          </w:tcPr>
          <w:p w:rsidR="00816571" w:rsidRDefault="00326120">
            <w:pPr>
              <w:spacing w:after="0" w:line="259" w:lineRule="auto"/>
              <w:ind w:left="163" w:right="0" w:firstLine="0"/>
              <w:jc w:val="left"/>
            </w:pPr>
            <w:r>
              <w:t xml:space="preserve">5.768 </w:t>
            </w:r>
          </w:p>
        </w:tc>
        <w:tc>
          <w:tcPr>
            <w:tcW w:w="665"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1.00 </w:t>
            </w:r>
          </w:p>
        </w:tc>
        <w:tc>
          <w:tcPr>
            <w:tcW w:w="852" w:type="dxa"/>
            <w:tcBorders>
              <w:top w:val="single" w:sz="4" w:space="0" w:color="000000"/>
              <w:left w:val="nil"/>
              <w:bottom w:val="nil"/>
              <w:right w:val="nil"/>
            </w:tcBorders>
          </w:tcPr>
          <w:p w:rsidR="00816571" w:rsidRDefault="00326120">
            <w:pPr>
              <w:spacing w:after="0" w:line="259" w:lineRule="auto"/>
              <w:ind w:left="252" w:right="0" w:firstLine="0"/>
              <w:jc w:val="left"/>
            </w:pPr>
            <w:r>
              <w:t xml:space="preserve">0 </w:t>
            </w:r>
          </w:p>
        </w:tc>
        <w:tc>
          <w:tcPr>
            <w:tcW w:w="1640" w:type="dxa"/>
            <w:tcBorders>
              <w:top w:val="single" w:sz="4" w:space="0" w:color="000000"/>
              <w:left w:val="nil"/>
              <w:bottom w:val="nil"/>
              <w:right w:val="nil"/>
            </w:tcBorders>
          </w:tcPr>
          <w:p w:rsidR="00816571" w:rsidRDefault="00326120">
            <w:pPr>
              <w:spacing w:after="0" w:line="259" w:lineRule="auto"/>
              <w:ind w:left="499" w:right="0" w:firstLine="0"/>
              <w:jc w:val="left"/>
            </w:pPr>
            <w:r>
              <w:t xml:space="preserve">5.76 </w:t>
            </w:r>
          </w:p>
        </w:tc>
        <w:tc>
          <w:tcPr>
            <w:tcW w:w="1102" w:type="dxa"/>
            <w:tcBorders>
              <w:top w:val="single" w:sz="4" w:space="0" w:color="000000"/>
              <w:left w:val="nil"/>
              <w:bottom w:val="nil"/>
              <w:right w:val="nil"/>
            </w:tcBorders>
          </w:tcPr>
          <w:p w:rsidR="00816571" w:rsidRDefault="00326120">
            <w:pPr>
              <w:spacing w:after="0" w:line="259" w:lineRule="auto"/>
              <w:ind w:left="163" w:right="0" w:firstLine="0"/>
              <w:jc w:val="left"/>
            </w:pPr>
            <w:r>
              <w:t xml:space="preserve">5.768 </w:t>
            </w:r>
          </w:p>
        </w:tc>
        <w:tc>
          <w:tcPr>
            <w:tcW w:w="540" w:type="dxa"/>
            <w:tcBorders>
              <w:top w:val="single" w:sz="4" w:space="0" w:color="000000"/>
              <w:left w:val="nil"/>
              <w:bottom w:val="nil"/>
              <w:right w:val="nil"/>
            </w:tcBorders>
          </w:tcPr>
          <w:p w:rsidR="00816571" w:rsidRDefault="00326120">
            <w:pPr>
              <w:spacing w:after="0" w:line="259" w:lineRule="auto"/>
              <w:ind w:left="0" w:right="0" w:firstLine="0"/>
            </w:pPr>
            <w:r>
              <w:t xml:space="preserve">1.00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30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4.73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4.737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0.82 </w:t>
            </w:r>
          </w:p>
        </w:tc>
        <w:tc>
          <w:tcPr>
            <w:tcW w:w="852" w:type="dxa"/>
            <w:tcBorders>
              <w:top w:val="nil"/>
              <w:left w:val="nil"/>
              <w:bottom w:val="nil"/>
              <w:right w:val="nil"/>
            </w:tcBorders>
            <w:vAlign w:val="center"/>
          </w:tcPr>
          <w:p w:rsidR="00816571" w:rsidRDefault="00326120">
            <w:pPr>
              <w:spacing w:after="0" w:line="259" w:lineRule="auto"/>
              <w:ind w:left="192" w:right="0" w:firstLine="0"/>
              <w:jc w:val="left"/>
            </w:pPr>
            <w:r>
              <w:t xml:space="preserve">30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4.88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4.884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0.84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60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3.91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3.917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0.67 </w:t>
            </w:r>
          </w:p>
        </w:tc>
        <w:tc>
          <w:tcPr>
            <w:tcW w:w="852" w:type="dxa"/>
            <w:tcBorders>
              <w:top w:val="nil"/>
              <w:left w:val="nil"/>
              <w:bottom w:val="nil"/>
              <w:right w:val="nil"/>
            </w:tcBorders>
            <w:vAlign w:val="center"/>
          </w:tcPr>
          <w:p w:rsidR="00816571" w:rsidRDefault="00326120">
            <w:pPr>
              <w:spacing w:after="0" w:line="259" w:lineRule="auto"/>
              <w:ind w:left="192" w:right="0" w:firstLine="0"/>
              <w:jc w:val="left"/>
            </w:pPr>
            <w:r>
              <w:t xml:space="preserve">60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4.12</w:t>
            </w:r>
            <w:r>
              <w:t xml:space="preserve">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4.129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0.71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90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3.21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3.210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0.55 </w:t>
            </w:r>
          </w:p>
        </w:tc>
        <w:tc>
          <w:tcPr>
            <w:tcW w:w="852" w:type="dxa"/>
            <w:tcBorders>
              <w:top w:val="nil"/>
              <w:left w:val="nil"/>
              <w:bottom w:val="nil"/>
              <w:right w:val="nil"/>
            </w:tcBorders>
            <w:vAlign w:val="center"/>
          </w:tcPr>
          <w:p w:rsidR="00816571" w:rsidRDefault="00326120">
            <w:pPr>
              <w:spacing w:after="0" w:line="259" w:lineRule="auto"/>
              <w:ind w:left="192" w:right="0" w:firstLine="0"/>
              <w:jc w:val="left"/>
            </w:pPr>
            <w:r>
              <w:t xml:space="preserve">90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3.51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3.517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0.60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120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2.60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2.600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0.45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120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2.90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2.901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0.50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150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2.09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2.090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0.36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150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2.52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2.526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0.43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180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1.59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1.590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0.27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180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2.15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2.152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0.37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210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1.21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1.210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0.20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210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1.81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1.811 </w:t>
            </w:r>
          </w:p>
        </w:tc>
        <w:tc>
          <w:tcPr>
            <w:tcW w:w="540" w:type="dxa"/>
            <w:tcBorders>
              <w:top w:val="nil"/>
              <w:left w:val="nil"/>
              <w:bottom w:val="nil"/>
              <w:right w:val="nil"/>
            </w:tcBorders>
            <w:vAlign w:val="center"/>
          </w:tcPr>
          <w:p w:rsidR="00816571" w:rsidRDefault="00326120">
            <w:pPr>
              <w:spacing w:after="0" w:line="259" w:lineRule="auto"/>
              <w:ind w:left="0" w:right="0" w:firstLine="0"/>
            </w:pPr>
            <w:r>
              <w:t>0.31</w:t>
            </w:r>
            <w:r>
              <w:t xml:space="preserve">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240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0.94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0.947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0.16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240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1.54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1.545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0.26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270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0.75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0.757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0.13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270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1.33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1.330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0.23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300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0.62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0.627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0.10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300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1.17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1.172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0.20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330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0.54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0.546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0.09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330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1.04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1.047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0.18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360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0.48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0.482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0.08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360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0.93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0.939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0.16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390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0.44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0.443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0.07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390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0.80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0.800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0.13 </w:t>
            </w:r>
          </w:p>
        </w:tc>
      </w:tr>
      <w:tr w:rsidR="00816571">
        <w:trPr>
          <w:trHeight w:val="552"/>
        </w:trPr>
        <w:tc>
          <w:tcPr>
            <w:tcW w:w="984" w:type="dxa"/>
            <w:tcBorders>
              <w:top w:val="nil"/>
              <w:left w:val="nil"/>
              <w:bottom w:val="nil"/>
              <w:right w:val="nil"/>
            </w:tcBorders>
            <w:vAlign w:val="center"/>
          </w:tcPr>
          <w:p w:rsidR="00816571" w:rsidRDefault="00326120">
            <w:pPr>
              <w:spacing w:after="0" w:line="259" w:lineRule="auto"/>
              <w:ind w:left="0" w:right="36" w:firstLine="0"/>
              <w:jc w:val="center"/>
            </w:pPr>
            <w:r>
              <w:t xml:space="preserve">420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0.38 </w:t>
            </w:r>
          </w:p>
        </w:tc>
        <w:tc>
          <w:tcPr>
            <w:tcW w:w="1109" w:type="dxa"/>
            <w:tcBorders>
              <w:top w:val="nil"/>
              <w:left w:val="nil"/>
              <w:bottom w:val="nil"/>
              <w:right w:val="nil"/>
            </w:tcBorders>
            <w:vAlign w:val="center"/>
          </w:tcPr>
          <w:p w:rsidR="00816571" w:rsidRDefault="00326120">
            <w:pPr>
              <w:spacing w:after="0" w:line="259" w:lineRule="auto"/>
              <w:ind w:left="163" w:right="0" w:firstLine="0"/>
              <w:jc w:val="left"/>
            </w:pPr>
            <w:r>
              <w:t xml:space="preserve">0.385 </w:t>
            </w:r>
          </w:p>
        </w:tc>
        <w:tc>
          <w:tcPr>
            <w:tcW w:w="665" w:type="dxa"/>
            <w:tcBorders>
              <w:top w:val="nil"/>
              <w:left w:val="nil"/>
              <w:bottom w:val="nil"/>
              <w:right w:val="nil"/>
            </w:tcBorders>
            <w:vAlign w:val="center"/>
          </w:tcPr>
          <w:p w:rsidR="00816571" w:rsidRDefault="00326120">
            <w:pPr>
              <w:spacing w:after="0" w:line="259" w:lineRule="auto"/>
              <w:ind w:left="0" w:right="0" w:firstLine="0"/>
              <w:jc w:val="left"/>
            </w:pPr>
            <w:r>
              <w:t xml:space="preserve">0.06 </w:t>
            </w:r>
          </w:p>
        </w:tc>
        <w:tc>
          <w:tcPr>
            <w:tcW w:w="852" w:type="dxa"/>
            <w:tcBorders>
              <w:top w:val="nil"/>
              <w:left w:val="nil"/>
              <w:bottom w:val="nil"/>
              <w:right w:val="nil"/>
            </w:tcBorders>
            <w:vAlign w:val="center"/>
          </w:tcPr>
          <w:p w:rsidR="00816571" w:rsidRDefault="00326120">
            <w:pPr>
              <w:spacing w:after="0" w:line="259" w:lineRule="auto"/>
              <w:ind w:left="132" w:right="0" w:firstLine="0"/>
              <w:jc w:val="left"/>
            </w:pPr>
            <w:r>
              <w:t xml:space="preserve">420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0.75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0.759 </w:t>
            </w:r>
          </w:p>
        </w:tc>
        <w:tc>
          <w:tcPr>
            <w:tcW w:w="540" w:type="dxa"/>
            <w:tcBorders>
              <w:top w:val="nil"/>
              <w:left w:val="nil"/>
              <w:bottom w:val="nil"/>
              <w:right w:val="nil"/>
            </w:tcBorders>
            <w:vAlign w:val="center"/>
          </w:tcPr>
          <w:p w:rsidR="00816571" w:rsidRDefault="00326120">
            <w:pPr>
              <w:spacing w:after="0" w:line="259" w:lineRule="auto"/>
              <w:ind w:left="0" w:right="0" w:firstLine="0"/>
            </w:pPr>
            <w:r>
              <w:t xml:space="preserve">0.13 </w:t>
            </w:r>
          </w:p>
        </w:tc>
      </w:tr>
      <w:tr w:rsidR="00816571">
        <w:trPr>
          <w:trHeight w:val="698"/>
        </w:trPr>
        <w:tc>
          <w:tcPr>
            <w:tcW w:w="984" w:type="dxa"/>
            <w:tcBorders>
              <w:top w:val="nil"/>
              <w:left w:val="nil"/>
              <w:bottom w:val="single" w:sz="4" w:space="0" w:color="000000"/>
              <w:right w:val="nil"/>
            </w:tcBorders>
          </w:tcPr>
          <w:p w:rsidR="00816571" w:rsidRDefault="00326120">
            <w:pPr>
              <w:spacing w:after="0" w:line="259" w:lineRule="auto"/>
              <w:ind w:left="0" w:right="36" w:firstLine="0"/>
              <w:jc w:val="center"/>
            </w:pPr>
            <w:r>
              <w:lastRenderedPageBreak/>
              <w:t xml:space="preserve">450 </w:t>
            </w:r>
          </w:p>
        </w:tc>
        <w:tc>
          <w:tcPr>
            <w:tcW w:w="1640" w:type="dxa"/>
            <w:tcBorders>
              <w:top w:val="nil"/>
              <w:left w:val="nil"/>
              <w:bottom w:val="single" w:sz="4" w:space="0" w:color="000000"/>
              <w:right w:val="nil"/>
            </w:tcBorders>
          </w:tcPr>
          <w:p w:rsidR="00816571" w:rsidRDefault="00326120">
            <w:pPr>
              <w:spacing w:after="0" w:line="259" w:lineRule="auto"/>
              <w:ind w:left="0" w:right="98" w:firstLine="0"/>
              <w:jc w:val="center"/>
            </w:pPr>
            <w:r>
              <w:t xml:space="preserve"> </w:t>
            </w:r>
          </w:p>
        </w:tc>
        <w:tc>
          <w:tcPr>
            <w:tcW w:w="1109" w:type="dxa"/>
            <w:tcBorders>
              <w:top w:val="nil"/>
              <w:left w:val="nil"/>
              <w:bottom w:val="single" w:sz="4" w:space="0" w:color="000000"/>
              <w:right w:val="nil"/>
            </w:tcBorders>
          </w:tcPr>
          <w:p w:rsidR="00816571" w:rsidRDefault="00326120">
            <w:pPr>
              <w:spacing w:after="0" w:line="259" w:lineRule="auto"/>
              <w:ind w:left="434" w:right="0" w:firstLine="0"/>
              <w:jc w:val="left"/>
            </w:pPr>
            <w:r>
              <w:t xml:space="preserve"> </w:t>
            </w:r>
          </w:p>
        </w:tc>
        <w:tc>
          <w:tcPr>
            <w:tcW w:w="665" w:type="dxa"/>
            <w:tcBorders>
              <w:top w:val="nil"/>
              <w:left w:val="nil"/>
              <w:bottom w:val="single" w:sz="4" w:space="0" w:color="000000"/>
              <w:right w:val="nil"/>
            </w:tcBorders>
          </w:tcPr>
          <w:p w:rsidR="00816571" w:rsidRDefault="00326120">
            <w:pPr>
              <w:spacing w:after="0" w:line="259" w:lineRule="auto"/>
              <w:ind w:left="209" w:right="0" w:firstLine="0"/>
              <w:jc w:val="left"/>
            </w:pPr>
            <w:r>
              <w:t xml:space="preserve"> </w:t>
            </w:r>
          </w:p>
        </w:tc>
        <w:tc>
          <w:tcPr>
            <w:tcW w:w="852" w:type="dxa"/>
            <w:tcBorders>
              <w:top w:val="nil"/>
              <w:left w:val="nil"/>
              <w:bottom w:val="single" w:sz="4" w:space="0" w:color="000000"/>
              <w:right w:val="nil"/>
            </w:tcBorders>
          </w:tcPr>
          <w:p w:rsidR="00816571" w:rsidRDefault="00326120">
            <w:pPr>
              <w:spacing w:after="0" w:line="259" w:lineRule="auto"/>
              <w:ind w:left="132" w:right="0" w:firstLine="0"/>
              <w:jc w:val="left"/>
            </w:pPr>
            <w:r>
              <w:t xml:space="preserve">450 </w:t>
            </w:r>
          </w:p>
        </w:tc>
        <w:tc>
          <w:tcPr>
            <w:tcW w:w="1640" w:type="dxa"/>
            <w:tcBorders>
              <w:top w:val="nil"/>
              <w:left w:val="nil"/>
              <w:bottom w:val="single" w:sz="4" w:space="0" w:color="000000"/>
              <w:right w:val="nil"/>
            </w:tcBorders>
          </w:tcPr>
          <w:p w:rsidR="00816571" w:rsidRDefault="00326120">
            <w:pPr>
              <w:spacing w:after="0" w:line="259" w:lineRule="auto"/>
              <w:ind w:left="499" w:right="0" w:firstLine="0"/>
              <w:jc w:val="left"/>
            </w:pPr>
            <w:r>
              <w:t xml:space="preserve">0.70 </w:t>
            </w:r>
          </w:p>
        </w:tc>
        <w:tc>
          <w:tcPr>
            <w:tcW w:w="1102" w:type="dxa"/>
            <w:tcBorders>
              <w:top w:val="nil"/>
              <w:left w:val="nil"/>
              <w:bottom w:val="single" w:sz="4" w:space="0" w:color="000000"/>
              <w:right w:val="nil"/>
            </w:tcBorders>
          </w:tcPr>
          <w:p w:rsidR="00816571" w:rsidRDefault="00326120">
            <w:pPr>
              <w:spacing w:after="0" w:line="259" w:lineRule="auto"/>
              <w:ind w:left="163" w:right="0" w:firstLine="0"/>
              <w:jc w:val="left"/>
            </w:pPr>
            <w:r>
              <w:t xml:space="preserve">0.703 </w:t>
            </w:r>
          </w:p>
        </w:tc>
        <w:tc>
          <w:tcPr>
            <w:tcW w:w="540" w:type="dxa"/>
            <w:tcBorders>
              <w:top w:val="nil"/>
              <w:left w:val="nil"/>
              <w:bottom w:val="single" w:sz="4" w:space="0" w:color="000000"/>
              <w:right w:val="nil"/>
            </w:tcBorders>
          </w:tcPr>
          <w:p w:rsidR="00816571" w:rsidRDefault="00326120">
            <w:pPr>
              <w:spacing w:after="0" w:line="259" w:lineRule="auto"/>
              <w:ind w:left="0" w:right="0" w:firstLine="0"/>
            </w:pPr>
            <w:r>
              <w:t xml:space="preserve">0.12 </w:t>
            </w:r>
          </w:p>
        </w:tc>
      </w:tr>
    </w:tbl>
    <w:p w:rsidR="00816571" w:rsidRDefault="00326120">
      <w:pPr>
        <w:spacing w:after="0" w:line="259" w:lineRule="auto"/>
        <w:ind w:left="0" w:right="0" w:firstLine="0"/>
        <w:jc w:val="left"/>
      </w:pPr>
      <w:r>
        <w:rPr>
          <w:b/>
        </w:rPr>
        <w:t xml:space="preserve"> </w:t>
      </w:r>
    </w:p>
    <w:p w:rsidR="00816571" w:rsidRDefault="00326120">
      <w:pPr>
        <w:pStyle w:val="Heading1"/>
        <w:spacing w:after="0"/>
        <w:ind w:left="1425" w:hanging="1440"/>
      </w:pPr>
      <w:r>
        <w:t>Appendix 15: Moisture content and moisture ratios of fresh 0.5and 1cm bulbifera dried at 60</w:t>
      </w:r>
      <w:r>
        <w:rPr>
          <w:vertAlign w:val="superscript"/>
        </w:rPr>
        <w:t>o</w:t>
      </w:r>
      <w:r>
        <w:t xml:space="preserve">C </w:t>
      </w:r>
    </w:p>
    <w:tbl>
      <w:tblPr>
        <w:tblStyle w:val="TableGrid"/>
        <w:tblW w:w="8538" w:type="dxa"/>
        <w:tblInd w:w="-122" w:type="dxa"/>
        <w:tblCellMar>
          <w:top w:w="7" w:type="dxa"/>
          <w:left w:w="0" w:type="dxa"/>
          <w:bottom w:w="0" w:type="dxa"/>
          <w:right w:w="115" w:type="dxa"/>
        </w:tblCellMar>
        <w:tblLook w:val="04A0" w:firstRow="1" w:lastRow="0" w:firstColumn="1" w:lastColumn="0" w:noHBand="0" w:noVBand="1"/>
      </w:tblPr>
      <w:tblGrid>
        <w:gridCol w:w="1183"/>
        <w:gridCol w:w="1246"/>
        <w:gridCol w:w="1207"/>
        <w:gridCol w:w="783"/>
        <w:gridCol w:w="1027"/>
        <w:gridCol w:w="1246"/>
        <w:gridCol w:w="1205"/>
        <w:gridCol w:w="641"/>
      </w:tblGrid>
      <w:tr w:rsidR="00816571">
        <w:trPr>
          <w:trHeight w:val="1666"/>
        </w:trPr>
        <w:tc>
          <w:tcPr>
            <w:tcW w:w="1183" w:type="dxa"/>
            <w:tcBorders>
              <w:top w:val="single" w:sz="4" w:space="0" w:color="000000"/>
              <w:left w:val="nil"/>
              <w:bottom w:val="single" w:sz="4" w:space="0" w:color="000000"/>
              <w:right w:val="nil"/>
            </w:tcBorders>
          </w:tcPr>
          <w:p w:rsidR="00816571" w:rsidRDefault="00326120">
            <w:pPr>
              <w:spacing w:after="115" w:line="259" w:lineRule="auto"/>
              <w:ind w:left="216" w:right="0" w:firstLine="0"/>
              <w:jc w:val="left"/>
            </w:pPr>
            <w:r>
              <w:t xml:space="preserve">Time </w:t>
            </w:r>
          </w:p>
          <w:p w:rsidR="00816571" w:rsidRDefault="00326120">
            <w:pPr>
              <w:spacing w:after="0" w:line="259" w:lineRule="auto"/>
              <w:ind w:left="156" w:right="0" w:firstLine="0"/>
              <w:jc w:val="left"/>
            </w:pPr>
            <w:r>
              <w:t>(mins)</w:t>
            </w:r>
            <w:r>
              <w:rPr>
                <w:b/>
              </w:rPr>
              <w:t xml:space="preserve"> </w:t>
            </w:r>
          </w:p>
        </w:tc>
        <w:tc>
          <w:tcPr>
            <w:tcW w:w="1246" w:type="dxa"/>
            <w:tcBorders>
              <w:top w:val="single" w:sz="4" w:space="0" w:color="000000"/>
              <w:left w:val="nil"/>
              <w:bottom w:val="single" w:sz="4" w:space="0" w:color="000000"/>
              <w:right w:val="nil"/>
            </w:tcBorders>
          </w:tcPr>
          <w:p w:rsidR="00816571" w:rsidRDefault="00326120">
            <w:pPr>
              <w:spacing w:after="115" w:line="259" w:lineRule="auto"/>
              <w:ind w:left="0" w:right="0" w:firstLine="0"/>
              <w:jc w:val="left"/>
            </w:pPr>
            <w:r>
              <w:t xml:space="preserve">Moisture </w:t>
            </w:r>
          </w:p>
          <w:p w:rsidR="00816571" w:rsidRDefault="00326120">
            <w:pPr>
              <w:spacing w:after="2" w:line="356" w:lineRule="auto"/>
              <w:ind w:left="118" w:right="0" w:hanging="77"/>
              <w:jc w:val="left"/>
            </w:pPr>
            <w:r>
              <w:t xml:space="preserve">(dec.) at time T </w:t>
            </w:r>
          </w:p>
          <w:p w:rsidR="00816571" w:rsidRDefault="00326120">
            <w:pPr>
              <w:spacing w:after="0" w:line="259" w:lineRule="auto"/>
              <w:ind w:left="58" w:right="0" w:firstLine="0"/>
              <w:jc w:val="left"/>
            </w:pPr>
            <w:r>
              <w:t>(0.5cm)</w:t>
            </w:r>
            <w:r>
              <w:rPr>
                <w:b/>
              </w:rPr>
              <w:t xml:space="preserve"> </w:t>
            </w:r>
          </w:p>
        </w:tc>
        <w:tc>
          <w:tcPr>
            <w:tcW w:w="1207" w:type="dxa"/>
            <w:tcBorders>
              <w:top w:val="single" w:sz="4" w:space="0" w:color="000000"/>
              <w:left w:val="nil"/>
              <w:bottom w:val="single" w:sz="4" w:space="0" w:color="000000"/>
              <w:right w:val="nil"/>
            </w:tcBorders>
          </w:tcPr>
          <w:p w:rsidR="00816571" w:rsidRDefault="00326120">
            <w:pPr>
              <w:spacing w:after="115" w:line="259" w:lineRule="auto"/>
              <w:ind w:left="0" w:right="0" w:firstLine="0"/>
              <w:jc w:val="left"/>
            </w:pPr>
            <w:r>
              <w:t xml:space="preserve">Moisture </w:t>
            </w:r>
          </w:p>
          <w:p w:rsidR="00816571" w:rsidRDefault="00326120">
            <w:pPr>
              <w:spacing w:after="0" w:line="259" w:lineRule="auto"/>
              <w:ind w:left="103" w:right="0" w:firstLine="0"/>
              <w:jc w:val="left"/>
            </w:pPr>
            <w:r>
              <w:t>(% db)</w:t>
            </w:r>
            <w:r>
              <w:rPr>
                <w:b/>
              </w:rPr>
              <w:t xml:space="preserve"> </w:t>
            </w:r>
          </w:p>
        </w:tc>
        <w:tc>
          <w:tcPr>
            <w:tcW w:w="783" w:type="dxa"/>
            <w:tcBorders>
              <w:top w:val="single" w:sz="4" w:space="0" w:color="000000"/>
              <w:left w:val="nil"/>
              <w:bottom w:val="single" w:sz="4" w:space="0" w:color="000000"/>
              <w:right w:val="nil"/>
            </w:tcBorders>
          </w:tcPr>
          <w:p w:rsidR="00816571" w:rsidRDefault="00326120">
            <w:pPr>
              <w:spacing w:after="0" w:line="259" w:lineRule="auto"/>
              <w:ind w:left="22" w:right="0" w:firstLine="0"/>
              <w:jc w:val="left"/>
            </w:pPr>
            <w:r>
              <w:t xml:space="preserve">MR </w:t>
            </w:r>
          </w:p>
        </w:tc>
        <w:tc>
          <w:tcPr>
            <w:tcW w:w="1027" w:type="dxa"/>
            <w:tcBorders>
              <w:top w:val="single" w:sz="4" w:space="0" w:color="000000"/>
              <w:left w:val="nil"/>
              <w:bottom w:val="single" w:sz="4" w:space="0" w:color="000000"/>
              <w:right w:val="nil"/>
            </w:tcBorders>
          </w:tcPr>
          <w:p w:rsidR="00816571" w:rsidRDefault="00326120">
            <w:pPr>
              <w:spacing w:after="115" w:line="259" w:lineRule="auto"/>
              <w:ind w:left="60" w:right="0" w:firstLine="0"/>
              <w:jc w:val="left"/>
            </w:pPr>
            <w:r>
              <w:t xml:space="preserve">Time </w:t>
            </w:r>
          </w:p>
          <w:p w:rsidR="00816571" w:rsidRDefault="00326120">
            <w:pPr>
              <w:spacing w:after="0" w:line="259" w:lineRule="auto"/>
              <w:ind w:left="0" w:right="0" w:firstLine="0"/>
              <w:jc w:val="left"/>
            </w:pPr>
            <w:r>
              <w:t>(mins)</w:t>
            </w:r>
            <w:r>
              <w:rPr>
                <w:b/>
              </w:rPr>
              <w:t xml:space="preserve"> </w:t>
            </w:r>
          </w:p>
        </w:tc>
        <w:tc>
          <w:tcPr>
            <w:tcW w:w="1246" w:type="dxa"/>
            <w:tcBorders>
              <w:top w:val="single" w:sz="4" w:space="0" w:color="000000"/>
              <w:left w:val="nil"/>
              <w:bottom w:val="single" w:sz="4" w:space="0" w:color="000000"/>
              <w:right w:val="nil"/>
            </w:tcBorders>
          </w:tcPr>
          <w:p w:rsidR="00816571" w:rsidRDefault="00326120">
            <w:pPr>
              <w:spacing w:after="115" w:line="259" w:lineRule="auto"/>
              <w:ind w:left="0" w:right="0" w:firstLine="0"/>
              <w:jc w:val="left"/>
            </w:pPr>
            <w:r>
              <w:t xml:space="preserve">Moisture </w:t>
            </w:r>
          </w:p>
          <w:p w:rsidR="00816571" w:rsidRDefault="00326120">
            <w:pPr>
              <w:spacing w:after="2" w:line="356" w:lineRule="auto"/>
              <w:ind w:left="115" w:right="0" w:hanging="74"/>
              <w:jc w:val="left"/>
            </w:pPr>
            <w:r>
              <w:t xml:space="preserve">(dec.) at time T </w:t>
            </w:r>
          </w:p>
          <w:p w:rsidR="00816571" w:rsidRDefault="00326120">
            <w:pPr>
              <w:spacing w:after="0" w:line="259" w:lineRule="auto"/>
              <w:ind w:left="146" w:right="0" w:firstLine="0"/>
              <w:jc w:val="left"/>
            </w:pPr>
            <w:r>
              <w:t>(1cm)</w:t>
            </w:r>
            <w:r>
              <w:rPr>
                <w:b/>
              </w:rPr>
              <w:t xml:space="preserve"> </w:t>
            </w:r>
          </w:p>
        </w:tc>
        <w:tc>
          <w:tcPr>
            <w:tcW w:w="1205" w:type="dxa"/>
            <w:tcBorders>
              <w:top w:val="single" w:sz="4" w:space="0" w:color="000000"/>
              <w:left w:val="nil"/>
              <w:bottom w:val="single" w:sz="4" w:space="0" w:color="000000"/>
              <w:right w:val="nil"/>
            </w:tcBorders>
          </w:tcPr>
          <w:p w:rsidR="00816571" w:rsidRDefault="00326120">
            <w:pPr>
              <w:spacing w:after="115" w:line="259" w:lineRule="auto"/>
              <w:ind w:left="0" w:right="0" w:firstLine="0"/>
              <w:jc w:val="left"/>
            </w:pPr>
            <w:r>
              <w:t xml:space="preserve">Moisture </w:t>
            </w:r>
          </w:p>
          <w:p w:rsidR="00816571" w:rsidRDefault="00326120">
            <w:pPr>
              <w:spacing w:after="0" w:line="259" w:lineRule="auto"/>
              <w:ind w:left="132" w:right="0" w:firstLine="0"/>
              <w:jc w:val="left"/>
            </w:pPr>
            <w:r>
              <w:t>(%db)</w:t>
            </w:r>
            <w:r>
              <w:rPr>
                <w:b/>
              </w:rPr>
              <w:t xml:space="preserve"> </w:t>
            </w:r>
          </w:p>
        </w:tc>
        <w:tc>
          <w:tcPr>
            <w:tcW w:w="641" w:type="dxa"/>
            <w:tcBorders>
              <w:top w:val="single" w:sz="4" w:space="0" w:color="000000"/>
              <w:left w:val="nil"/>
              <w:bottom w:val="single" w:sz="4" w:space="0" w:color="000000"/>
              <w:right w:val="nil"/>
            </w:tcBorders>
          </w:tcPr>
          <w:p w:rsidR="00816571" w:rsidRDefault="00326120">
            <w:pPr>
              <w:spacing w:after="0" w:line="259" w:lineRule="auto"/>
              <w:ind w:left="22" w:right="0" w:firstLine="0"/>
              <w:jc w:val="left"/>
            </w:pPr>
            <w:r>
              <w:t>MR</w:t>
            </w:r>
            <w:r>
              <w:rPr>
                <w:b/>
              </w:rPr>
              <w:t xml:space="preserve"> </w:t>
            </w:r>
          </w:p>
        </w:tc>
      </w:tr>
      <w:tr w:rsidR="00816571">
        <w:trPr>
          <w:trHeight w:val="416"/>
        </w:trPr>
        <w:tc>
          <w:tcPr>
            <w:tcW w:w="1183" w:type="dxa"/>
            <w:tcBorders>
              <w:top w:val="single" w:sz="4" w:space="0" w:color="000000"/>
              <w:left w:val="nil"/>
              <w:bottom w:val="nil"/>
              <w:right w:val="nil"/>
            </w:tcBorders>
          </w:tcPr>
          <w:p w:rsidR="00816571" w:rsidRDefault="00326120">
            <w:pPr>
              <w:spacing w:after="0" w:line="259" w:lineRule="auto"/>
              <w:ind w:left="410" w:right="0" w:firstLine="0"/>
              <w:jc w:val="left"/>
            </w:pPr>
            <w:r>
              <w:t xml:space="preserve">0 </w:t>
            </w:r>
          </w:p>
        </w:tc>
        <w:tc>
          <w:tcPr>
            <w:tcW w:w="1246" w:type="dxa"/>
            <w:tcBorders>
              <w:top w:val="single" w:sz="4" w:space="0" w:color="000000"/>
              <w:left w:val="nil"/>
              <w:bottom w:val="nil"/>
              <w:right w:val="nil"/>
            </w:tcBorders>
          </w:tcPr>
          <w:p w:rsidR="00816571" w:rsidRDefault="00326120">
            <w:pPr>
              <w:spacing w:after="0" w:line="259" w:lineRule="auto"/>
              <w:ind w:left="223" w:right="0" w:firstLine="0"/>
              <w:jc w:val="left"/>
            </w:pPr>
            <w:r>
              <w:t xml:space="preserve">3.21 </w:t>
            </w:r>
          </w:p>
        </w:tc>
        <w:tc>
          <w:tcPr>
            <w:tcW w:w="1207" w:type="dxa"/>
            <w:tcBorders>
              <w:top w:val="single" w:sz="4" w:space="0" w:color="000000"/>
              <w:left w:val="nil"/>
              <w:bottom w:val="nil"/>
              <w:right w:val="nil"/>
            </w:tcBorders>
          </w:tcPr>
          <w:p w:rsidR="00816571" w:rsidRDefault="00326120">
            <w:pPr>
              <w:spacing w:after="0" w:line="259" w:lineRule="auto"/>
              <w:ind w:left="163" w:right="0" w:firstLine="0"/>
              <w:jc w:val="left"/>
            </w:pPr>
            <w:r>
              <w:t xml:space="preserve">3.212 </w:t>
            </w:r>
          </w:p>
        </w:tc>
        <w:tc>
          <w:tcPr>
            <w:tcW w:w="783"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1.00 </w:t>
            </w:r>
          </w:p>
        </w:tc>
        <w:tc>
          <w:tcPr>
            <w:tcW w:w="1027" w:type="dxa"/>
            <w:tcBorders>
              <w:top w:val="single" w:sz="4" w:space="0" w:color="000000"/>
              <w:left w:val="nil"/>
              <w:bottom w:val="nil"/>
              <w:right w:val="nil"/>
            </w:tcBorders>
          </w:tcPr>
          <w:p w:rsidR="00816571" w:rsidRDefault="00326120">
            <w:pPr>
              <w:spacing w:after="0" w:line="259" w:lineRule="auto"/>
              <w:ind w:left="254" w:right="0" w:firstLine="0"/>
              <w:jc w:val="left"/>
            </w:pPr>
            <w:r>
              <w:t xml:space="preserve">0 </w:t>
            </w:r>
          </w:p>
        </w:tc>
        <w:tc>
          <w:tcPr>
            <w:tcW w:w="1246" w:type="dxa"/>
            <w:tcBorders>
              <w:top w:val="single" w:sz="4" w:space="0" w:color="000000"/>
              <w:left w:val="nil"/>
              <w:bottom w:val="nil"/>
              <w:right w:val="nil"/>
            </w:tcBorders>
          </w:tcPr>
          <w:p w:rsidR="00816571" w:rsidRDefault="00326120">
            <w:pPr>
              <w:spacing w:after="0" w:line="259" w:lineRule="auto"/>
              <w:ind w:left="223" w:right="0" w:firstLine="0"/>
              <w:jc w:val="left"/>
            </w:pPr>
            <w:r>
              <w:t xml:space="preserve">3.21 </w:t>
            </w:r>
          </w:p>
        </w:tc>
        <w:tc>
          <w:tcPr>
            <w:tcW w:w="1205" w:type="dxa"/>
            <w:tcBorders>
              <w:top w:val="single" w:sz="4" w:space="0" w:color="000000"/>
              <w:left w:val="nil"/>
              <w:bottom w:val="nil"/>
              <w:right w:val="nil"/>
            </w:tcBorders>
          </w:tcPr>
          <w:p w:rsidR="00816571" w:rsidRDefault="00326120">
            <w:pPr>
              <w:spacing w:after="0" w:line="259" w:lineRule="auto"/>
              <w:ind w:left="163" w:right="0" w:firstLine="0"/>
              <w:jc w:val="left"/>
            </w:pPr>
            <w:r>
              <w:t xml:space="preserve">3.212 </w:t>
            </w:r>
          </w:p>
        </w:tc>
        <w:tc>
          <w:tcPr>
            <w:tcW w:w="641"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1.00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350" w:right="0" w:firstLine="0"/>
              <w:jc w:val="left"/>
            </w:pPr>
            <w:r>
              <w:t xml:space="preserve">30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2.68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2.682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0.83 </w:t>
            </w:r>
          </w:p>
        </w:tc>
        <w:tc>
          <w:tcPr>
            <w:tcW w:w="1027" w:type="dxa"/>
            <w:tcBorders>
              <w:top w:val="nil"/>
              <w:left w:val="nil"/>
              <w:bottom w:val="nil"/>
              <w:right w:val="nil"/>
            </w:tcBorders>
            <w:vAlign w:val="center"/>
          </w:tcPr>
          <w:p w:rsidR="00816571" w:rsidRDefault="00326120">
            <w:pPr>
              <w:spacing w:after="0" w:line="259" w:lineRule="auto"/>
              <w:ind w:left="194" w:right="0" w:firstLine="0"/>
              <w:jc w:val="left"/>
            </w:pPr>
            <w:r>
              <w:t xml:space="preserve">30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2.87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2.878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0.89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350" w:right="0" w:firstLine="0"/>
              <w:jc w:val="left"/>
            </w:pPr>
            <w:r>
              <w:t xml:space="preserve">60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2.14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2.146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0.66 </w:t>
            </w:r>
          </w:p>
        </w:tc>
        <w:tc>
          <w:tcPr>
            <w:tcW w:w="1027" w:type="dxa"/>
            <w:tcBorders>
              <w:top w:val="nil"/>
              <w:left w:val="nil"/>
              <w:bottom w:val="nil"/>
              <w:right w:val="nil"/>
            </w:tcBorders>
            <w:vAlign w:val="center"/>
          </w:tcPr>
          <w:p w:rsidR="00816571" w:rsidRDefault="00326120">
            <w:pPr>
              <w:spacing w:after="0" w:line="259" w:lineRule="auto"/>
              <w:ind w:left="194" w:right="0" w:firstLine="0"/>
              <w:jc w:val="left"/>
            </w:pPr>
            <w:r>
              <w:t xml:space="preserve">60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2.45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2.456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0.76</w:t>
            </w:r>
            <w:r>
              <w:t xml:space="preserve">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350" w:right="0" w:firstLine="0"/>
              <w:jc w:val="left"/>
            </w:pPr>
            <w:r>
              <w:t xml:space="preserve">90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1.67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1.671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0.52 </w:t>
            </w:r>
          </w:p>
        </w:tc>
        <w:tc>
          <w:tcPr>
            <w:tcW w:w="1027" w:type="dxa"/>
            <w:tcBorders>
              <w:top w:val="nil"/>
              <w:left w:val="nil"/>
              <w:bottom w:val="nil"/>
              <w:right w:val="nil"/>
            </w:tcBorders>
            <w:vAlign w:val="center"/>
          </w:tcPr>
          <w:p w:rsidR="00816571" w:rsidRDefault="00326120">
            <w:pPr>
              <w:spacing w:after="0" w:line="259" w:lineRule="auto"/>
              <w:ind w:left="194" w:right="0" w:firstLine="0"/>
              <w:jc w:val="left"/>
            </w:pPr>
            <w:r>
              <w:t xml:space="preserve">90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2.10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2.100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0.65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120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1.26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1.268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0.39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120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1.75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1.757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0.54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150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0.94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0.946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0.29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150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1.50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1.501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0.46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180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0.64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0.643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0.20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180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1.24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1.246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0.38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210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0.39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0.399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0.12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210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1.00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1.009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0.31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240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0.19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0.199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0.06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240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0.81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0.818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0.25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270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0.09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0.093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0.03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270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0.65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0.654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0.20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300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0.01 </w:t>
            </w:r>
          </w:p>
        </w:tc>
        <w:tc>
          <w:tcPr>
            <w:tcW w:w="1207" w:type="dxa"/>
            <w:tcBorders>
              <w:top w:val="nil"/>
              <w:left w:val="nil"/>
              <w:bottom w:val="nil"/>
              <w:right w:val="nil"/>
            </w:tcBorders>
            <w:vAlign w:val="center"/>
          </w:tcPr>
          <w:p w:rsidR="00816571" w:rsidRDefault="00326120">
            <w:pPr>
              <w:spacing w:after="0" w:line="259" w:lineRule="auto"/>
              <w:ind w:left="163" w:right="0" w:firstLine="0"/>
              <w:jc w:val="left"/>
            </w:pPr>
            <w:r>
              <w:t xml:space="preserve">0.010 </w:t>
            </w:r>
          </w:p>
        </w:tc>
        <w:tc>
          <w:tcPr>
            <w:tcW w:w="783" w:type="dxa"/>
            <w:tcBorders>
              <w:top w:val="nil"/>
              <w:left w:val="nil"/>
              <w:bottom w:val="nil"/>
              <w:right w:val="nil"/>
            </w:tcBorders>
            <w:vAlign w:val="center"/>
          </w:tcPr>
          <w:p w:rsidR="00816571" w:rsidRDefault="00326120">
            <w:pPr>
              <w:spacing w:after="0" w:line="259" w:lineRule="auto"/>
              <w:ind w:left="0" w:right="0" w:firstLine="0"/>
              <w:jc w:val="left"/>
            </w:pPr>
            <w:r>
              <w:t xml:space="preserve">0.00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300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0.44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0.440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0.13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330 </w:t>
            </w:r>
          </w:p>
        </w:tc>
        <w:tc>
          <w:tcPr>
            <w:tcW w:w="1246" w:type="dxa"/>
            <w:tcBorders>
              <w:top w:val="nil"/>
              <w:left w:val="nil"/>
              <w:bottom w:val="nil"/>
              <w:right w:val="nil"/>
            </w:tcBorders>
            <w:vAlign w:val="center"/>
          </w:tcPr>
          <w:p w:rsidR="00816571" w:rsidRDefault="00326120">
            <w:pPr>
              <w:spacing w:after="0" w:line="259" w:lineRule="auto"/>
              <w:ind w:left="435" w:right="0" w:firstLine="0"/>
              <w:jc w:val="left"/>
            </w:pPr>
            <w:r>
              <w:rPr>
                <w:b/>
              </w:rPr>
              <w:t xml:space="preserve"> </w:t>
            </w:r>
          </w:p>
        </w:tc>
        <w:tc>
          <w:tcPr>
            <w:tcW w:w="12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783" w:type="dxa"/>
            <w:tcBorders>
              <w:top w:val="nil"/>
              <w:left w:val="nil"/>
              <w:bottom w:val="nil"/>
              <w:right w:val="nil"/>
            </w:tcBorders>
            <w:vAlign w:val="center"/>
          </w:tcPr>
          <w:p w:rsidR="00816571" w:rsidRDefault="00326120">
            <w:pPr>
              <w:spacing w:after="0" w:line="259" w:lineRule="auto"/>
              <w:ind w:left="209" w:right="0" w:firstLine="0"/>
              <w:jc w:val="left"/>
            </w:pPr>
            <w:r>
              <w:t xml:space="preserve">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330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0.32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0.325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0.10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360 </w:t>
            </w:r>
          </w:p>
        </w:tc>
        <w:tc>
          <w:tcPr>
            <w:tcW w:w="1246" w:type="dxa"/>
            <w:tcBorders>
              <w:top w:val="nil"/>
              <w:left w:val="nil"/>
              <w:bottom w:val="nil"/>
              <w:right w:val="nil"/>
            </w:tcBorders>
            <w:vAlign w:val="center"/>
          </w:tcPr>
          <w:p w:rsidR="00816571" w:rsidRDefault="00326120">
            <w:pPr>
              <w:spacing w:after="0" w:line="259" w:lineRule="auto"/>
              <w:ind w:left="435" w:right="0" w:firstLine="0"/>
              <w:jc w:val="left"/>
            </w:pPr>
            <w:r>
              <w:rPr>
                <w:b/>
              </w:rPr>
              <w:t xml:space="preserve"> </w:t>
            </w:r>
          </w:p>
        </w:tc>
        <w:tc>
          <w:tcPr>
            <w:tcW w:w="12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783" w:type="dxa"/>
            <w:tcBorders>
              <w:top w:val="nil"/>
              <w:left w:val="nil"/>
              <w:bottom w:val="nil"/>
              <w:right w:val="nil"/>
            </w:tcBorders>
            <w:vAlign w:val="center"/>
          </w:tcPr>
          <w:p w:rsidR="00816571" w:rsidRDefault="00326120">
            <w:pPr>
              <w:spacing w:after="0" w:line="259" w:lineRule="auto"/>
              <w:ind w:left="209" w:right="0" w:firstLine="0"/>
              <w:jc w:val="left"/>
            </w:pPr>
            <w:r>
              <w:t xml:space="preserve">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360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0.23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0.236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0.07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t xml:space="preserve">390 </w:t>
            </w:r>
          </w:p>
        </w:tc>
        <w:tc>
          <w:tcPr>
            <w:tcW w:w="1246" w:type="dxa"/>
            <w:tcBorders>
              <w:top w:val="nil"/>
              <w:left w:val="nil"/>
              <w:bottom w:val="nil"/>
              <w:right w:val="nil"/>
            </w:tcBorders>
            <w:vAlign w:val="center"/>
          </w:tcPr>
          <w:p w:rsidR="00816571" w:rsidRDefault="00326120">
            <w:pPr>
              <w:spacing w:after="0" w:line="259" w:lineRule="auto"/>
              <w:ind w:left="435" w:right="0" w:firstLine="0"/>
              <w:jc w:val="left"/>
            </w:pPr>
            <w:r>
              <w:rPr>
                <w:b/>
              </w:rPr>
              <w:t xml:space="preserve"> </w:t>
            </w:r>
          </w:p>
        </w:tc>
        <w:tc>
          <w:tcPr>
            <w:tcW w:w="12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783" w:type="dxa"/>
            <w:tcBorders>
              <w:top w:val="nil"/>
              <w:left w:val="nil"/>
              <w:bottom w:val="nil"/>
              <w:right w:val="nil"/>
            </w:tcBorders>
            <w:vAlign w:val="center"/>
          </w:tcPr>
          <w:p w:rsidR="00816571" w:rsidRDefault="00326120">
            <w:pPr>
              <w:spacing w:after="0" w:line="259" w:lineRule="auto"/>
              <w:ind w:left="209" w:right="0" w:firstLine="0"/>
              <w:jc w:val="left"/>
            </w:pPr>
            <w:r>
              <w:t xml:space="preserve">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390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0.16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0.165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0.05 </w:t>
            </w:r>
          </w:p>
        </w:tc>
      </w:tr>
      <w:tr w:rsidR="00816571">
        <w:trPr>
          <w:trHeight w:val="552"/>
        </w:trPr>
        <w:tc>
          <w:tcPr>
            <w:tcW w:w="1183" w:type="dxa"/>
            <w:tcBorders>
              <w:top w:val="nil"/>
              <w:left w:val="nil"/>
              <w:bottom w:val="nil"/>
              <w:right w:val="nil"/>
            </w:tcBorders>
            <w:vAlign w:val="center"/>
          </w:tcPr>
          <w:p w:rsidR="00816571" w:rsidRDefault="00326120">
            <w:pPr>
              <w:spacing w:after="0" w:line="259" w:lineRule="auto"/>
              <w:ind w:left="290" w:right="0" w:firstLine="0"/>
              <w:jc w:val="left"/>
            </w:pPr>
            <w:r>
              <w:lastRenderedPageBreak/>
              <w:t xml:space="preserve">420 </w:t>
            </w:r>
          </w:p>
        </w:tc>
        <w:tc>
          <w:tcPr>
            <w:tcW w:w="1246" w:type="dxa"/>
            <w:tcBorders>
              <w:top w:val="nil"/>
              <w:left w:val="nil"/>
              <w:bottom w:val="nil"/>
              <w:right w:val="nil"/>
            </w:tcBorders>
            <w:vAlign w:val="center"/>
          </w:tcPr>
          <w:p w:rsidR="00816571" w:rsidRDefault="00326120">
            <w:pPr>
              <w:spacing w:after="0" w:line="259" w:lineRule="auto"/>
              <w:ind w:left="435" w:right="0" w:firstLine="0"/>
              <w:jc w:val="left"/>
            </w:pPr>
            <w:r>
              <w:rPr>
                <w:b/>
              </w:rPr>
              <w:t xml:space="preserve"> </w:t>
            </w:r>
          </w:p>
        </w:tc>
        <w:tc>
          <w:tcPr>
            <w:tcW w:w="1207"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783" w:type="dxa"/>
            <w:tcBorders>
              <w:top w:val="nil"/>
              <w:left w:val="nil"/>
              <w:bottom w:val="nil"/>
              <w:right w:val="nil"/>
            </w:tcBorders>
            <w:vAlign w:val="center"/>
          </w:tcPr>
          <w:p w:rsidR="00816571" w:rsidRDefault="00326120">
            <w:pPr>
              <w:spacing w:after="0" w:line="259" w:lineRule="auto"/>
              <w:ind w:left="209" w:right="0" w:firstLine="0"/>
              <w:jc w:val="left"/>
            </w:pPr>
            <w:r>
              <w:t xml:space="preserve"> </w:t>
            </w:r>
          </w:p>
        </w:tc>
        <w:tc>
          <w:tcPr>
            <w:tcW w:w="1027" w:type="dxa"/>
            <w:tcBorders>
              <w:top w:val="nil"/>
              <w:left w:val="nil"/>
              <w:bottom w:val="nil"/>
              <w:right w:val="nil"/>
            </w:tcBorders>
            <w:vAlign w:val="center"/>
          </w:tcPr>
          <w:p w:rsidR="00816571" w:rsidRDefault="00326120">
            <w:pPr>
              <w:spacing w:after="0" w:line="259" w:lineRule="auto"/>
              <w:ind w:left="134" w:right="0" w:firstLine="0"/>
              <w:jc w:val="left"/>
            </w:pPr>
            <w:r>
              <w:t xml:space="preserve">420 </w:t>
            </w:r>
          </w:p>
        </w:tc>
        <w:tc>
          <w:tcPr>
            <w:tcW w:w="1246" w:type="dxa"/>
            <w:tcBorders>
              <w:top w:val="nil"/>
              <w:left w:val="nil"/>
              <w:bottom w:val="nil"/>
              <w:right w:val="nil"/>
            </w:tcBorders>
            <w:vAlign w:val="center"/>
          </w:tcPr>
          <w:p w:rsidR="00816571" w:rsidRDefault="00326120">
            <w:pPr>
              <w:spacing w:after="0" w:line="259" w:lineRule="auto"/>
              <w:ind w:left="223" w:right="0" w:firstLine="0"/>
              <w:jc w:val="left"/>
            </w:pPr>
            <w:r>
              <w:t xml:space="preserve">0.06 </w:t>
            </w:r>
          </w:p>
        </w:tc>
        <w:tc>
          <w:tcPr>
            <w:tcW w:w="1205" w:type="dxa"/>
            <w:tcBorders>
              <w:top w:val="nil"/>
              <w:left w:val="nil"/>
              <w:bottom w:val="nil"/>
              <w:right w:val="nil"/>
            </w:tcBorders>
            <w:vAlign w:val="center"/>
          </w:tcPr>
          <w:p w:rsidR="00816571" w:rsidRDefault="00326120">
            <w:pPr>
              <w:spacing w:after="0" w:line="259" w:lineRule="auto"/>
              <w:ind w:left="163" w:right="0" w:firstLine="0"/>
              <w:jc w:val="left"/>
            </w:pPr>
            <w:r>
              <w:t xml:space="preserve">0.060 </w:t>
            </w:r>
          </w:p>
        </w:tc>
        <w:tc>
          <w:tcPr>
            <w:tcW w:w="641" w:type="dxa"/>
            <w:tcBorders>
              <w:top w:val="nil"/>
              <w:left w:val="nil"/>
              <w:bottom w:val="nil"/>
              <w:right w:val="nil"/>
            </w:tcBorders>
            <w:vAlign w:val="center"/>
          </w:tcPr>
          <w:p w:rsidR="00816571" w:rsidRDefault="00326120">
            <w:pPr>
              <w:spacing w:after="0" w:line="259" w:lineRule="auto"/>
              <w:ind w:left="0" w:right="0" w:firstLine="0"/>
              <w:jc w:val="left"/>
            </w:pPr>
            <w:r>
              <w:t xml:space="preserve">0.02 </w:t>
            </w:r>
          </w:p>
        </w:tc>
      </w:tr>
      <w:tr w:rsidR="00816571">
        <w:trPr>
          <w:trHeight w:val="698"/>
        </w:trPr>
        <w:tc>
          <w:tcPr>
            <w:tcW w:w="1183" w:type="dxa"/>
            <w:tcBorders>
              <w:top w:val="nil"/>
              <w:left w:val="nil"/>
              <w:bottom w:val="single" w:sz="4" w:space="0" w:color="000000"/>
              <w:right w:val="nil"/>
            </w:tcBorders>
          </w:tcPr>
          <w:p w:rsidR="00816571" w:rsidRDefault="00326120">
            <w:pPr>
              <w:spacing w:after="0" w:line="259" w:lineRule="auto"/>
              <w:ind w:left="290" w:right="0" w:firstLine="0"/>
              <w:jc w:val="left"/>
            </w:pPr>
            <w:r>
              <w:t xml:space="preserve">450 </w:t>
            </w:r>
          </w:p>
        </w:tc>
        <w:tc>
          <w:tcPr>
            <w:tcW w:w="1246" w:type="dxa"/>
            <w:tcBorders>
              <w:top w:val="nil"/>
              <w:left w:val="nil"/>
              <w:bottom w:val="single" w:sz="4" w:space="0" w:color="000000"/>
              <w:right w:val="nil"/>
            </w:tcBorders>
          </w:tcPr>
          <w:p w:rsidR="00816571" w:rsidRDefault="00326120">
            <w:pPr>
              <w:spacing w:after="0" w:line="259" w:lineRule="auto"/>
              <w:ind w:left="435" w:right="0" w:firstLine="0"/>
              <w:jc w:val="left"/>
            </w:pPr>
            <w:r>
              <w:rPr>
                <w:b/>
              </w:rPr>
              <w:t xml:space="preserve"> </w:t>
            </w:r>
          </w:p>
        </w:tc>
        <w:tc>
          <w:tcPr>
            <w:tcW w:w="1207" w:type="dxa"/>
            <w:tcBorders>
              <w:top w:val="nil"/>
              <w:left w:val="nil"/>
              <w:bottom w:val="single" w:sz="4" w:space="0" w:color="000000"/>
              <w:right w:val="nil"/>
            </w:tcBorders>
          </w:tcPr>
          <w:p w:rsidR="00816571" w:rsidRDefault="00326120">
            <w:pPr>
              <w:spacing w:after="0" w:line="259" w:lineRule="auto"/>
              <w:ind w:left="432" w:right="0" w:firstLine="0"/>
              <w:jc w:val="left"/>
            </w:pPr>
            <w:r>
              <w:rPr>
                <w:b/>
              </w:rPr>
              <w:t xml:space="preserve"> </w:t>
            </w:r>
          </w:p>
        </w:tc>
        <w:tc>
          <w:tcPr>
            <w:tcW w:w="783" w:type="dxa"/>
            <w:tcBorders>
              <w:top w:val="nil"/>
              <w:left w:val="nil"/>
              <w:bottom w:val="single" w:sz="4" w:space="0" w:color="000000"/>
              <w:right w:val="nil"/>
            </w:tcBorders>
          </w:tcPr>
          <w:p w:rsidR="00816571" w:rsidRDefault="00326120">
            <w:pPr>
              <w:spacing w:after="0" w:line="259" w:lineRule="auto"/>
              <w:ind w:left="209" w:right="0" w:firstLine="0"/>
              <w:jc w:val="left"/>
            </w:pPr>
            <w:r>
              <w:t xml:space="preserve"> </w:t>
            </w:r>
          </w:p>
        </w:tc>
        <w:tc>
          <w:tcPr>
            <w:tcW w:w="1027" w:type="dxa"/>
            <w:tcBorders>
              <w:top w:val="nil"/>
              <w:left w:val="nil"/>
              <w:bottom w:val="single" w:sz="4" w:space="0" w:color="000000"/>
              <w:right w:val="nil"/>
            </w:tcBorders>
          </w:tcPr>
          <w:p w:rsidR="00816571" w:rsidRDefault="00326120">
            <w:pPr>
              <w:spacing w:after="0" w:line="259" w:lineRule="auto"/>
              <w:ind w:left="134" w:right="0" w:firstLine="0"/>
              <w:jc w:val="left"/>
            </w:pPr>
            <w:r>
              <w:t xml:space="preserve">450 </w:t>
            </w:r>
          </w:p>
        </w:tc>
        <w:tc>
          <w:tcPr>
            <w:tcW w:w="1246" w:type="dxa"/>
            <w:tcBorders>
              <w:top w:val="nil"/>
              <w:left w:val="nil"/>
              <w:bottom w:val="single" w:sz="4" w:space="0" w:color="000000"/>
              <w:right w:val="nil"/>
            </w:tcBorders>
          </w:tcPr>
          <w:p w:rsidR="00816571" w:rsidRDefault="00326120">
            <w:pPr>
              <w:spacing w:after="0" w:line="259" w:lineRule="auto"/>
              <w:ind w:left="432" w:right="0" w:firstLine="0"/>
              <w:jc w:val="left"/>
            </w:pPr>
            <w:r>
              <w:rPr>
                <w:b/>
              </w:rPr>
              <w:t xml:space="preserve"> </w:t>
            </w:r>
          </w:p>
        </w:tc>
        <w:tc>
          <w:tcPr>
            <w:tcW w:w="1205" w:type="dxa"/>
            <w:tcBorders>
              <w:top w:val="nil"/>
              <w:left w:val="nil"/>
              <w:bottom w:val="single" w:sz="4" w:space="0" w:color="000000"/>
              <w:right w:val="nil"/>
            </w:tcBorders>
          </w:tcPr>
          <w:p w:rsidR="00816571" w:rsidRDefault="00326120">
            <w:pPr>
              <w:spacing w:after="0" w:line="259" w:lineRule="auto"/>
              <w:ind w:left="432" w:right="0" w:firstLine="0"/>
              <w:jc w:val="left"/>
            </w:pPr>
            <w:r>
              <w:rPr>
                <w:b/>
              </w:rPr>
              <w:t xml:space="preserve"> </w:t>
            </w:r>
          </w:p>
        </w:tc>
        <w:tc>
          <w:tcPr>
            <w:tcW w:w="641" w:type="dxa"/>
            <w:tcBorders>
              <w:top w:val="nil"/>
              <w:left w:val="nil"/>
              <w:bottom w:val="single" w:sz="4" w:space="0" w:color="000000"/>
              <w:right w:val="nil"/>
            </w:tcBorders>
          </w:tcPr>
          <w:p w:rsidR="00816571" w:rsidRDefault="00326120">
            <w:pPr>
              <w:spacing w:after="0" w:line="259" w:lineRule="auto"/>
              <w:ind w:left="209" w:right="0" w:firstLine="0"/>
              <w:jc w:val="left"/>
            </w:pPr>
            <w:r>
              <w:rPr>
                <w:b/>
              </w:rPr>
              <w:t xml:space="preserve"> </w:t>
            </w:r>
          </w:p>
        </w:tc>
      </w:tr>
    </w:tbl>
    <w:p w:rsidR="00816571" w:rsidRDefault="00326120">
      <w:pPr>
        <w:spacing w:after="0" w:line="259" w:lineRule="auto"/>
        <w:ind w:left="0" w:right="0" w:firstLine="0"/>
        <w:jc w:val="left"/>
      </w:pPr>
      <w:r>
        <w:rPr>
          <w:b/>
        </w:rPr>
        <w:t xml:space="preserve"> </w:t>
      </w:r>
    </w:p>
    <w:p w:rsidR="00816571" w:rsidRDefault="00326120">
      <w:pPr>
        <w:pStyle w:val="Heading1"/>
        <w:spacing w:after="0"/>
        <w:ind w:left="1425" w:hanging="1440"/>
      </w:pPr>
      <w:r>
        <w:t>Appendix 16: Moisture content and moisture ratios of boiled 0.5and 1cm bulbifera dried at 60</w:t>
      </w:r>
      <w:r>
        <w:rPr>
          <w:vertAlign w:val="superscript"/>
        </w:rPr>
        <w:t>o</w:t>
      </w:r>
      <w:r>
        <w:t xml:space="preserve">C </w:t>
      </w:r>
    </w:p>
    <w:tbl>
      <w:tblPr>
        <w:tblStyle w:val="TableGrid"/>
        <w:tblW w:w="8538" w:type="dxa"/>
        <w:tblInd w:w="-122" w:type="dxa"/>
        <w:tblCellMar>
          <w:top w:w="7" w:type="dxa"/>
          <w:left w:w="0" w:type="dxa"/>
          <w:bottom w:w="0" w:type="dxa"/>
          <w:right w:w="62" w:type="dxa"/>
        </w:tblCellMar>
        <w:tblLook w:val="04A0" w:firstRow="1" w:lastRow="0" w:firstColumn="1" w:lastColumn="0" w:noHBand="0" w:noVBand="1"/>
      </w:tblPr>
      <w:tblGrid>
        <w:gridCol w:w="987"/>
        <w:gridCol w:w="1640"/>
        <w:gridCol w:w="1106"/>
        <w:gridCol w:w="670"/>
        <w:gridCol w:w="854"/>
        <w:gridCol w:w="1637"/>
        <w:gridCol w:w="1102"/>
        <w:gridCol w:w="542"/>
      </w:tblGrid>
      <w:tr w:rsidR="00816571">
        <w:trPr>
          <w:trHeight w:val="1666"/>
        </w:trPr>
        <w:tc>
          <w:tcPr>
            <w:tcW w:w="986" w:type="dxa"/>
            <w:tcBorders>
              <w:top w:val="single" w:sz="4" w:space="0" w:color="000000"/>
              <w:left w:val="nil"/>
              <w:bottom w:val="single" w:sz="4" w:space="0" w:color="000000"/>
              <w:right w:val="nil"/>
            </w:tcBorders>
          </w:tcPr>
          <w:p w:rsidR="00816571" w:rsidRDefault="00326120">
            <w:pPr>
              <w:spacing w:after="252" w:line="259" w:lineRule="auto"/>
              <w:ind w:left="192" w:right="0" w:firstLine="0"/>
              <w:jc w:val="left"/>
            </w:pPr>
            <w:r>
              <w:t xml:space="preserve">Time </w:t>
            </w:r>
          </w:p>
          <w:p w:rsidR="00816571" w:rsidRDefault="00326120">
            <w:pPr>
              <w:spacing w:after="0" w:line="259" w:lineRule="auto"/>
              <w:ind w:left="132" w:right="0" w:firstLine="0"/>
              <w:jc w:val="left"/>
            </w:pPr>
            <w:r>
              <w:t>(mins)</w:t>
            </w:r>
            <w:r>
              <w:rPr>
                <w:b/>
              </w:rPr>
              <w:t xml:space="preserve"> </w:t>
            </w:r>
          </w:p>
        </w:tc>
        <w:tc>
          <w:tcPr>
            <w:tcW w:w="1640" w:type="dxa"/>
            <w:tcBorders>
              <w:top w:val="single" w:sz="4" w:space="0" w:color="000000"/>
              <w:left w:val="nil"/>
              <w:bottom w:val="single" w:sz="4" w:space="0" w:color="000000"/>
              <w:right w:val="nil"/>
            </w:tcBorders>
          </w:tcPr>
          <w:p w:rsidR="00816571" w:rsidRDefault="00326120">
            <w:pPr>
              <w:spacing w:after="0" w:line="476" w:lineRule="auto"/>
              <w:ind w:left="276" w:right="0" w:hanging="276"/>
              <w:jc w:val="left"/>
            </w:pPr>
            <w:r>
              <w:t xml:space="preserve">Moisture(dec.) at time T </w:t>
            </w:r>
          </w:p>
          <w:p w:rsidR="00816571" w:rsidRDefault="00326120">
            <w:pPr>
              <w:spacing w:after="0" w:line="259" w:lineRule="auto"/>
              <w:ind w:left="334" w:right="0" w:firstLine="0"/>
              <w:jc w:val="left"/>
            </w:pPr>
            <w:r>
              <w:t>(0.5cm)</w:t>
            </w:r>
            <w:r>
              <w:rPr>
                <w:b/>
              </w:rPr>
              <w:t xml:space="preserve"> </w:t>
            </w:r>
          </w:p>
        </w:tc>
        <w:tc>
          <w:tcPr>
            <w:tcW w:w="1106"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34" w:right="0" w:firstLine="0"/>
              <w:jc w:val="left"/>
            </w:pPr>
            <w:r>
              <w:t>(%db)</w:t>
            </w:r>
            <w:r>
              <w:rPr>
                <w:b/>
              </w:rPr>
              <w:t xml:space="preserve"> </w:t>
            </w:r>
          </w:p>
        </w:tc>
        <w:tc>
          <w:tcPr>
            <w:tcW w:w="670" w:type="dxa"/>
            <w:tcBorders>
              <w:top w:val="single" w:sz="4" w:space="0" w:color="000000"/>
              <w:left w:val="nil"/>
              <w:bottom w:val="single" w:sz="4" w:space="0" w:color="000000"/>
              <w:right w:val="nil"/>
            </w:tcBorders>
          </w:tcPr>
          <w:p w:rsidR="00816571" w:rsidRDefault="00326120">
            <w:pPr>
              <w:spacing w:after="0" w:line="259" w:lineRule="auto"/>
              <w:ind w:left="24" w:right="0" w:firstLine="0"/>
              <w:jc w:val="left"/>
            </w:pPr>
            <w:r>
              <w:t xml:space="preserve">MR </w:t>
            </w:r>
          </w:p>
        </w:tc>
        <w:tc>
          <w:tcPr>
            <w:tcW w:w="854" w:type="dxa"/>
            <w:tcBorders>
              <w:top w:val="single" w:sz="4" w:space="0" w:color="000000"/>
              <w:left w:val="nil"/>
              <w:bottom w:val="single" w:sz="4" w:space="0" w:color="000000"/>
              <w:right w:val="nil"/>
            </w:tcBorders>
          </w:tcPr>
          <w:p w:rsidR="00816571" w:rsidRDefault="00326120">
            <w:pPr>
              <w:spacing w:after="252" w:line="259" w:lineRule="auto"/>
              <w:ind w:left="60" w:right="0" w:firstLine="0"/>
              <w:jc w:val="left"/>
            </w:pPr>
            <w:r>
              <w:t xml:space="preserve">Time </w:t>
            </w:r>
          </w:p>
          <w:p w:rsidR="00816571" w:rsidRDefault="00326120">
            <w:pPr>
              <w:spacing w:after="0" w:line="259" w:lineRule="auto"/>
              <w:ind w:left="0" w:right="0" w:firstLine="0"/>
              <w:jc w:val="left"/>
            </w:pPr>
            <w:r>
              <w:t>(mins)</w:t>
            </w:r>
            <w:r>
              <w:rPr>
                <w:b/>
              </w:rPr>
              <w:t xml:space="preserve"> </w:t>
            </w:r>
          </w:p>
        </w:tc>
        <w:tc>
          <w:tcPr>
            <w:tcW w:w="1637" w:type="dxa"/>
            <w:tcBorders>
              <w:top w:val="single" w:sz="4" w:space="0" w:color="000000"/>
              <w:left w:val="nil"/>
              <w:bottom w:val="single" w:sz="4" w:space="0" w:color="000000"/>
              <w:right w:val="nil"/>
            </w:tcBorders>
          </w:tcPr>
          <w:p w:rsidR="00816571" w:rsidRDefault="00326120">
            <w:pPr>
              <w:spacing w:after="0" w:line="476" w:lineRule="auto"/>
              <w:ind w:left="276" w:right="0" w:hanging="276"/>
              <w:jc w:val="left"/>
            </w:pPr>
            <w:r>
              <w:t xml:space="preserve">Moisture(dec.) at time T </w:t>
            </w:r>
          </w:p>
          <w:p w:rsidR="00816571" w:rsidRDefault="00326120">
            <w:pPr>
              <w:spacing w:after="0" w:line="259" w:lineRule="auto"/>
              <w:ind w:left="422" w:right="0" w:firstLine="0"/>
              <w:jc w:val="left"/>
            </w:pPr>
            <w:r>
              <w:t>(1cm)</w:t>
            </w:r>
            <w:r>
              <w:rPr>
                <w:b/>
              </w:rPr>
              <w:t xml:space="preserve"> </w:t>
            </w:r>
          </w:p>
        </w:tc>
        <w:tc>
          <w:tcPr>
            <w:tcW w:w="1102"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34" w:right="0" w:firstLine="0"/>
              <w:jc w:val="left"/>
            </w:pPr>
            <w:r>
              <w:t>(%db)</w:t>
            </w:r>
            <w:r>
              <w:rPr>
                <w:b/>
              </w:rPr>
              <w:t xml:space="preserve"> </w:t>
            </w:r>
          </w:p>
        </w:tc>
        <w:tc>
          <w:tcPr>
            <w:tcW w:w="542" w:type="dxa"/>
            <w:tcBorders>
              <w:top w:val="single" w:sz="4" w:space="0" w:color="000000"/>
              <w:left w:val="nil"/>
              <w:bottom w:val="single" w:sz="4" w:space="0" w:color="000000"/>
              <w:right w:val="nil"/>
            </w:tcBorders>
          </w:tcPr>
          <w:p w:rsidR="00816571" w:rsidRDefault="00326120">
            <w:pPr>
              <w:spacing w:after="0" w:line="259" w:lineRule="auto"/>
              <w:ind w:left="22" w:right="0" w:firstLine="0"/>
            </w:pPr>
            <w:r>
              <w:t>MR</w:t>
            </w:r>
            <w:r>
              <w:rPr>
                <w:b/>
              </w:rPr>
              <w:t xml:space="preserve"> </w:t>
            </w:r>
          </w:p>
        </w:tc>
      </w:tr>
      <w:tr w:rsidR="00816571">
        <w:trPr>
          <w:trHeight w:val="416"/>
        </w:trPr>
        <w:tc>
          <w:tcPr>
            <w:tcW w:w="986" w:type="dxa"/>
            <w:tcBorders>
              <w:top w:val="single" w:sz="4" w:space="0" w:color="000000"/>
              <w:left w:val="nil"/>
              <w:bottom w:val="nil"/>
              <w:right w:val="nil"/>
            </w:tcBorders>
          </w:tcPr>
          <w:p w:rsidR="00816571" w:rsidRDefault="00326120">
            <w:pPr>
              <w:spacing w:after="0" w:line="259" w:lineRule="auto"/>
              <w:ind w:left="0" w:right="31" w:firstLine="0"/>
              <w:jc w:val="center"/>
            </w:pPr>
            <w:r>
              <w:t xml:space="preserve">0 </w:t>
            </w:r>
          </w:p>
        </w:tc>
        <w:tc>
          <w:tcPr>
            <w:tcW w:w="1640" w:type="dxa"/>
            <w:tcBorders>
              <w:top w:val="single" w:sz="4" w:space="0" w:color="000000"/>
              <w:left w:val="nil"/>
              <w:bottom w:val="nil"/>
              <w:right w:val="nil"/>
            </w:tcBorders>
          </w:tcPr>
          <w:p w:rsidR="00816571" w:rsidRDefault="00326120">
            <w:pPr>
              <w:spacing w:after="0" w:line="259" w:lineRule="auto"/>
              <w:ind w:left="499" w:right="0" w:firstLine="0"/>
              <w:jc w:val="left"/>
            </w:pPr>
            <w:r>
              <w:t xml:space="preserve">5.77 </w:t>
            </w:r>
          </w:p>
        </w:tc>
        <w:tc>
          <w:tcPr>
            <w:tcW w:w="1106" w:type="dxa"/>
            <w:tcBorders>
              <w:top w:val="single" w:sz="4" w:space="0" w:color="000000"/>
              <w:left w:val="nil"/>
              <w:bottom w:val="nil"/>
              <w:right w:val="nil"/>
            </w:tcBorders>
          </w:tcPr>
          <w:p w:rsidR="00816571" w:rsidRDefault="00326120">
            <w:pPr>
              <w:spacing w:after="0" w:line="259" w:lineRule="auto"/>
              <w:ind w:left="163" w:right="0" w:firstLine="0"/>
              <w:jc w:val="left"/>
            </w:pPr>
            <w:r>
              <w:t xml:space="preserve">5.768 </w:t>
            </w:r>
          </w:p>
        </w:tc>
        <w:tc>
          <w:tcPr>
            <w:tcW w:w="670"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1.00 </w:t>
            </w:r>
          </w:p>
        </w:tc>
        <w:tc>
          <w:tcPr>
            <w:tcW w:w="854" w:type="dxa"/>
            <w:tcBorders>
              <w:top w:val="single" w:sz="4" w:space="0" w:color="000000"/>
              <w:left w:val="nil"/>
              <w:bottom w:val="nil"/>
              <w:right w:val="nil"/>
            </w:tcBorders>
          </w:tcPr>
          <w:p w:rsidR="00816571" w:rsidRDefault="00326120">
            <w:pPr>
              <w:spacing w:after="0" w:line="259" w:lineRule="auto"/>
              <w:ind w:left="254" w:right="0" w:firstLine="0"/>
              <w:jc w:val="left"/>
            </w:pPr>
            <w:r>
              <w:t xml:space="preserve">0 </w:t>
            </w:r>
          </w:p>
        </w:tc>
        <w:tc>
          <w:tcPr>
            <w:tcW w:w="1637" w:type="dxa"/>
            <w:tcBorders>
              <w:top w:val="single" w:sz="4" w:space="0" w:color="000000"/>
              <w:left w:val="nil"/>
              <w:bottom w:val="nil"/>
              <w:right w:val="nil"/>
            </w:tcBorders>
          </w:tcPr>
          <w:p w:rsidR="00816571" w:rsidRDefault="00326120">
            <w:pPr>
              <w:spacing w:after="0" w:line="259" w:lineRule="auto"/>
              <w:ind w:left="499" w:right="0" w:firstLine="0"/>
              <w:jc w:val="left"/>
            </w:pPr>
            <w:r>
              <w:t xml:space="preserve">5.77 </w:t>
            </w:r>
          </w:p>
        </w:tc>
        <w:tc>
          <w:tcPr>
            <w:tcW w:w="1102" w:type="dxa"/>
            <w:tcBorders>
              <w:top w:val="single" w:sz="4" w:space="0" w:color="000000"/>
              <w:left w:val="nil"/>
              <w:bottom w:val="nil"/>
              <w:right w:val="nil"/>
            </w:tcBorders>
          </w:tcPr>
          <w:p w:rsidR="00816571" w:rsidRDefault="00326120">
            <w:pPr>
              <w:spacing w:after="0" w:line="259" w:lineRule="auto"/>
              <w:ind w:left="163" w:right="0" w:firstLine="0"/>
              <w:jc w:val="left"/>
            </w:pPr>
            <w:r>
              <w:t xml:space="preserve">5.768 </w:t>
            </w:r>
          </w:p>
        </w:tc>
        <w:tc>
          <w:tcPr>
            <w:tcW w:w="542" w:type="dxa"/>
            <w:tcBorders>
              <w:top w:val="single" w:sz="4" w:space="0" w:color="000000"/>
              <w:left w:val="nil"/>
              <w:bottom w:val="nil"/>
              <w:right w:val="nil"/>
            </w:tcBorders>
          </w:tcPr>
          <w:p w:rsidR="00816571" w:rsidRDefault="00326120">
            <w:pPr>
              <w:spacing w:after="0" w:line="259" w:lineRule="auto"/>
              <w:ind w:left="0" w:right="0" w:firstLine="0"/>
            </w:pPr>
            <w:r>
              <w:t xml:space="preserve">1.00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30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5.18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5.185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0.90 </w:t>
            </w:r>
          </w:p>
        </w:tc>
        <w:tc>
          <w:tcPr>
            <w:tcW w:w="854" w:type="dxa"/>
            <w:tcBorders>
              <w:top w:val="nil"/>
              <w:left w:val="nil"/>
              <w:bottom w:val="nil"/>
              <w:right w:val="nil"/>
            </w:tcBorders>
            <w:vAlign w:val="center"/>
          </w:tcPr>
          <w:p w:rsidR="00816571" w:rsidRDefault="00326120">
            <w:pPr>
              <w:spacing w:after="0" w:line="259" w:lineRule="auto"/>
              <w:ind w:left="194" w:right="0" w:firstLine="0"/>
              <w:jc w:val="left"/>
            </w:pPr>
            <w:r>
              <w:t xml:space="preserve">30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5.36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5.359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0.92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60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4.37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4.368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0.76 </w:t>
            </w:r>
          </w:p>
        </w:tc>
        <w:tc>
          <w:tcPr>
            <w:tcW w:w="854" w:type="dxa"/>
            <w:tcBorders>
              <w:top w:val="nil"/>
              <w:left w:val="nil"/>
              <w:bottom w:val="nil"/>
              <w:right w:val="nil"/>
            </w:tcBorders>
            <w:vAlign w:val="center"/>
          </w:tcPr>
          <w:p w:rsidR="00816571" w:rsidRDefault="00326120">
            <w:pPr>
              <w:spacing w:after="0" w:line="259" w:lineRule="auto"/>
              <w:ind w:left="194" w:right="0" w:firstLine="0"/>
              <w:jc w:val="left"/>
            </w:pPr>
            <w:r>
              <w:t xml:space="preserve">60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4.75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4.746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0.82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90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3.67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3.674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0.64 </w:t>
            </w:r>
          </w:p>
        </w:tc>
        <w:tc>
          <w:tcPr>
            <w:tcW w:w="854" w:type="dxa"/>
            <w:tcBorders>
              <w:top w:val="nil"/>
              <w:left w:val="nil"/>
              <w:bottom w:val="nil"/>
              <w:right w:val="nil"/>
            </w:tcBorders>
            <w:vAlign w:val="center"/>
          </w:tcPr>
          <w:p w:rsidR="00816571" w:rsidRDefault="00326120">
            <w:pPr>
              <w:spacing w:after="0" w:line="259" w:lineRule="auto"/>
              <w:ind w:left="194" w:right="0" w:firstLine="0"/>
              <w:jc w:val="left"/>
            </w:pPr>
            <w:r>
              <w:t xml:space="preserve">90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4.23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4.230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0.73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120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3.05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3.050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0.53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120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3.75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3.749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0.65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150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2.36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2.358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0.41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150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3.27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3.274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0.56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180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1.88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1.883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0.33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180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2.95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2.947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0.51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210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1.55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1.549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0.27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210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2.58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2.578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0.44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240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1.15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1.154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0.20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240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2.11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2.107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0.36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270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0.92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0.921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0.16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270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1.78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1.782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0.30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300</w:t>
            </w:r>
            <w:r>
              <w:t xml:space="preserve">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0.74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0.743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0.13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300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1.51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1.510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0.26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330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0.61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0.613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0.11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330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1.30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1.297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0.22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360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0.52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0.519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0.09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360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1.12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1.118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0.19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lastRenderedPageBreak/>
              <w:t xml:space="preserve">390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0.45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0.454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0.08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390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0.99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0.990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0.17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0" w:right="31" w:firstLine="0"/>
              <w:jc w:val="center"/>
            </w:pPr>
            <w:r>
              <w:t xml:space="preserve">420 </w:t>
            </w:r>
          </w:p>
        </w:tc>
        <w:tc>
          <w:tcPr>
            <w:tcW w:w="1640" w:type="dxa"/>
            <w:tcBorders>
              <w:top w:val="nil"/>
              <w:left w:val="nil"/>
              <w:bottom w:val="nil"/>
              <w:right w:val="nil"/>
            </w:tcBorders>
            <w:vAlign w:val="center"/>
          </w:tcPr>
          <w:p w:rsidR="00816571" w:rsidRDefault="00326120">
            <w:pPr>
              <w:spacing w:after="0" w:line="259" w:lineRule="auto"/>
              <w:ind w:left="499" w:right="0" w:firstLine="0"/>
              <w:jc w:val="left"/>
            </w:pPr>
            <w:r>
              <w:t xml:space="preserve">0.41 </w:t>
            </w:r>
          </w:p>
        </w:tc>
        <w:tc>
          <w:tcPr>
            <w:tcW w:w="1106" w:type="dxa"/>
            <w:tcBorders>
              <w:top w:val="nil"/>
              <w:left w:val="nil"/>
              <w:bottom w:val="nil"/>
              <w:right w:val="nil"/>
            </w:tcBorders>
            <w:vAlign w:val="center"/>
          </w:tcPr>
          <w:p w:rsidR="00816571" w:rsidRDefault="00326120">
            <w:pPr>
              <w:spacing w:after="0" w:line="259" w:lineRule="auto"/>
              <w:ind w:left="163" w:right="0" w:firstLine="0"/>
              <w:jc w:val="left"/>
            </w:pPr>
            <w:r>
              <w:t xml:space="preserve">0.408 </w:t>
            </w:r>
          </w:p>
        </w:tc>
        <w:tc>
          <w:tcPr>
            <w:tcW w:w="670" w:type="dxa"/>
            <w:tcBorders>
              <w:top w:val="nil"/>
              <w:left w:val="nil"/>
              <w:bottom w:val="nil"/>
              <w:right w:val="nil"/>
            </w:tcBorders>
            <w:vAlign w:val="center"/>
          </w:tcPr>
          <w:p w:rsidR="00816571" w:rsidRDefault="00326120">
            <w:pPr>
              <w:spacing w:after="0" w:line="259" w:lineRule="auto"/>
              <w:ind w:left="0" w:right="0" w:firstLine="0"/>
              <w:jc w:val="left"/>
            </w:pPr>
            <w:r>
              <w:t xml:space="preserve">0.07 </w:t>
            </w:r>
          </w:p>
        </w:tc>
        <w:tc>
          <w:tcPr>
            <w:tcW w:w="854" w:type="dxa"/>
            <w:tcBorders>
              <w:top w:val="nil"/>
              <w:left w:val="nil"/>
              <w:bottom w:val="nil"/>
              <w:right w:val="nil"/>
            </w:tcBorders>
            <w:vAlign w:val="center"/>
          </w:tcPr>
          <w:p w:rsidR="00816571" w:rsidRDefault="00326120">
            <w:pPr>
              <w:spacing w:after="0" w:line="259" w:lineRule="auto"/>
              <w:ind w:left="134" w:right="0" w:firstLine="0"/>
              <w:jc w:val="left"/>
            </w:pPr>
            <w:r>
              <w:t xml:space="preserve">420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0.89 </w:t>
            </w:r>
          </w:p>
        </w:tc>
        <w:tc>
          <w:tcPr>
            <w:tcW w:w="1102" w:type="dxa"/>
            <w:tcBorders>
              <w:top w:val="nil"/>
              <w:left w:val="nil"/>
              <w:bottom w:val="nil"/>
              <w:right w:val="nil"/>
            </w:tcBorders>
            <w:vAlign w:val="center"/>
          </w:tcPr>
          <w:p w:rsidR="00816571" w:rsidRDefault="00326120">
            <w:pPr>
              <w:spacing w:after="0" w:line="259" w:lineRule="auto"/>
              <w:ind w:left="163" w:right="0" w:firstLine="0"/>
              <w:jc w:val="left"/>
            </w:pPr>
            <w:r>
              <w:t xml:space="preserve">0.890 </w:t>
            </w:r>
          </w:p>
        </w:tc>
        <w:tc>
          <w:tcPr>
            <w:tcW w:w="542" w:type="dxa"/>
            <w:tcBorders>
              <w:top w:val="nil"/>
              <w:left w:val="nil"/>
              <w:bottom w:val="nil"/>
              <w:right w:val="nil"/>
            </w:tcBorders>
            <w:vAlign w:val="center"/>
          </w:tcPr>
          <w:p w:rsidR="00816571" w:rsidRDefault="00326120">
            <w:pPr>
              <w:spacing w:after="0" w:line="259" w:lineRule="auto"/>
              <w:ind w:left="0" w:right="0" w:firstLine="0"/>
            </w:pPr>
            <w:r>
              <w:t xml:space="preserve">0.15 </w:t>
            </w:r>
          </w:p>
        </w:tc>
      </w:tr>
      <w:tr w:rsidR="00816571">
        <w:trPr>
          <w:trHeight w:val="698"/>
        </w:trPr>
        <w:tc>
          <w:tcPr>
            <w:tcW w:w="986" w:type="dxa"/>
            <w:tcBorders>
              <w:top w:val="nil"/>
              <w:left w:val="nil"/>
              <w:bottom w:val="single" w:sz="4" w:space="0" w:color="000000"/>
              <w:right w:val="nil"/>
            </w:tcBorders>
          </w:tcPr>
          <w:p w:rsidR="00816571" w:rsidRDefault="00326120">
            <w:pPr>
              <w:spacing w:after="0" w:line="259" w:lineRule="auto"/>
              <w:ind w:left="0" w:right="31" w:firstLine="0"/>
              <w:jc w:val="center"/>
            </w:pPr>
            <w:r>
              <w:t xml:space="preserve">450 </w:t>
            </w:r>
          </w:p>
        </w:tc>
        <w:tc>
          <w:tcPr>
            <w:tcW w:w="1640" w:type="dxa"/>
            <w:tcBorders>
              <w:top w:val="nil"/>
              <w:left w:val="nil"/>
              <w:bottom w:val="single" w:sz="4" w:space="0" w:color="000000"/>
              <w:right w:val="nil"/>
            </w:tcBorders>
          </w:tcPr>
          <w:p w:rsidR="00816571" w:rsidRDefault="00326120">
            <w:pPr>
              <w:spacing w:after="0" w:line="259" w:lineRule="auto"/>
              <w:ind w:left="0" w:right="95" w:firstLine="0"/>
              <w:jc w:val="center"/>
            </w:pPr>
            <w:r>
              <w:t xml:space="preserve"> </w:t>
            </w:r>
          </w:p>
        </w:tc>
        <w:tc>
          <w:tcPr>
            <w:tcW w:w="1106" w:type="dxa"/>
            <w:tcBorders>
              <w:top w:val="nil"/>
              <w:left w:val="nil"/>
              <w:bottom w:val="single" w:sz="4" w:space="0" w:color="000000"/>
              <w:right w:val="nil"/>
            </w:tcBorders>
          </w:tcPr>
          <w:p w:rsidR="00816571" w:rsidRDefault="00326120">
            <w:pPr>
              <w:spacing w:after="0" w:line="259" w:lineRule="auto"/>
              <w:ind w:left="434" w:right="0" w:firstLine="0"/>
              <w:jc w:val="left"/>
            </w:pPr>
            <w:r>
              <w:t xml:space="preserve"> </w:t>
            </w:r>
          </w:p>
        </w:tc>
        <w:tc>
          <w:tcPr>
            <w:tcW w:w="670" w:type="dxa"/>
            <w:tcBorders>
              <w:top w:val="nil"/>
              <w:left w:val="nil"/>
              <w:bottom w:val="single" w:sz="4" w:space="0" w:color="000000"/>
              <w:right w:val="nil"/>
            </w:tcBorders>
          </w:tcPr>
          <w:p w:rsidR="00816571" w:rsidRDefault="00326120">
            <w:pPr>
              <w:spacing w:after="0" w:line="259" w:lineRule="auto"/>
              <w:ind w:left="211" w:right="0" w:firstLine="0"/>
              <w:jc w:val="left"/>
            </w:pPr>
            <w:r>
              <w:t xml:space="preserve"> </w:t>
            </w:r>
          </w:p>
        </w:tc>
        <w:tc>
          <w:tcPr>
            <w:tcW w:w="854" w:type="dxa"/>
            <w:tcBorders>
              <w:top w:val="nil"/>
              <w:left w:val="nil"/>
              <w:bottom w:val="single" w:sz="4" w:space="0" w:color="000000"/>
              <w:right w:val="nil"/>
            </w:tcBorders>
          </w:tcPr>
          <w:p w:rsidR="00816571" w:rsidRDefault="00326120">
            <w:pPr>
              <w:spacing w:after="0" w:line="259" w:lineRule="auto"/>
              <w:ind w:left="134" w:right="0" w:firstLine="0"/>
              <w:jc w:val="left"/>
            </w:pPr>
            <w:r>
              <w:t>450</w:t>
            </w:r>
            <w:r>
              <w:t xml:space="preserve"> </w:t>
            </w:r>
          </w:p>
        </w:tc>
        <w:tc>
          <w:tcPr>
            <w:tcW w:w="1637" w:type="dxa"/>
            <w:tcBorders>
              <w:top w:val="nil"/>
              <w:left w:val="nil"/>
              <w:bottom w:val="single" w:sz="4" w:space="0" w:color="000000"/>
              <w:right w:val="nil"/>
            </w:tcBorders>
          </w:tcPr>
          <w:p w:rsidR="00816571" w:rsidRDefault="00326120">
            <w:pPr>
              <w:spacing w:after="0" w:line="259" w:lineRule="auto"/>
              <w:ind w:left="0" w:right="94" w:firstLine="0"/>
              <w:jc w:val="center"/>
            </w:pPr>
            <w:r>
              <w:t xml:space="preserve"> </w:t>
            </w:r>
          </w:p>
        </w:tc>
        <w:tc>
          <w:tcPr>
            <w:tcW w:w="1102" w:type="dxa"/>
            <w:tcBorders>
              <w:top w:val="nil"/>
              <w:left w:val="nil"/>
              <w:bottom w:val="single" w:sz="4" w:space="0" w:color="000000"/>
              <w:right w:val="nil"/>
            </w:tcBorders>
          </w:tcPr>
          <w:p w:rsidR="00816571" w:rsidRDefault="00326120">
            <w:pPr>
              <w:spacing w:after="0" w:line="259" w:lineRule="auto"/>
              <w:ind w:left="434" w:right="0" w:firstLine="0"/>
              <w:jc w:val="left"/>
            </w:pPr>
            <w:r>
              <w:t xml:space="preserve"> </w:t>
            </w:r>
          </w:p>
        </w:tc>
        <w:tc>
          <w:tcPr>
            <w:tcW w:w="542" w:type="dxa"/>
            <w:tcBorders>
              <w:top w:val="nil"/>
              <w:left w:val="nil"/>
              <w:bottom w:val="single" w:sz="4" w:space="0" w:color="000000"/>
              <w:right w:val="nil"/>
            </w:tcBorders>
          </w:tcPr>
          <w:p w:rsidR="00816571" w:rsidRDefault="00326120">
            <w:pPr>
              <w:spacing w:after="0" w:line="259" w:lineRule="auto"/>
              <w:ind w:left="209" w:right="0" w:firstLine="0"/>
              <w:jc w:val="left"/>
            </w:pPr>
            <w:r>
              <w:t xml:space="preserve"> </w:t>
            </w:r>
          </w:p>
        </w:tc>
      </w:tr>
    </w:tbl>
    <w:p w:rsidR="00816571" w:rsidRDefault="00326120">
      <w:pPr>
        <w:spacing w:after="0" w:line="259" w:lineRule="auto"/>
        <w:ind w:left="0" w:right="0" w:firstLine="0"/>
        <w:jc w:val="left"/>
      </w:pPr>
      <w:r>
        <w:rPr>
          <w:b/>
        </w:rPr>
        <w:t xml:space="preserve"> </w:t>
      </w:r>
    </w:p>
    <w:p w:rsidR="00816571" w:rsidRDefault="00326120">
      <w:pPr>
        <w:pStyle w:val="Heading1"/>
        <w:spacing w:after="0"/>
        <w:ind w:left="1425" w:hanging="1440"/>
      </w:pPr>
      <w:r>
        <w:t>Appendix 17: Moisture content and moisture ratios of fresh 0.5and 1cm bulbifera dried at 70</w:t>
      </w:r>
      <w:r>
        <w:rPr>
          <w:vertAlign w:val="superscript"/>
        </w:rPr>
        <w:t>o</w:t>
      </w:r>
      <w:r>
        <w:t xml:space="preserve">C </w:t>
      </w:r>
    </w:p>
    <w:tbl>
      <w:tblPr>
        <w:tblStyle w:val="TableGrid"/>
        <w:tblW w:w="9124" w:type="dxa"/>
        <w:tblInd w:w="-122" w:type="dxa"/>
        <w:tblCellMar>
          <w:top w:w="7" w:type="dxa"/>
          <w:left w:w="0" w:type="dxa"/>
          <w:bottom w:w="0" w:type="dxa"/>
          <w:right w:w="115" w:type="dxa"/>
        </w:tblCellMar>
        <w:tblLook w:val="04A0" w:firstRow="1" w:lastRow="0" w:firstColumn="1" w:lastColumn="0" w:noHBand="0" w:noVBand="1"/>
      </w:tblPr>
      <w:tblGrid>
        <w:gridCol w:w="966"/>
        <w:gridCol w:w="1637"/>
        <w:gridCol w:w="1082"/>
        <w:gridCol w:w="1116"/>
        <w:gridCol w:w="842"/>
        <w:gridCol w:w="1364"/>
        <w:gridCol w:w="1337"/>
        <w:gridCol w:w="780"/>
      </w:tblGrid>
      <w:tr w:rsidR="00816571">
        <w:trPr>
          <w:trHeight w:val="1666"/>
        </w:trPr>
        <w:tc>
          <w:tcPr>
            <w:tcW w:w="965" w:type="dxa"/>
            <w:tcBorders>
              <w:top w:val="single" w:sz="4" w:space="0" w:color="000000"/>
              <w:left w:val="nil"/>
              <w:bottom w:val="single" w:sz="4" w:space="0" w:color="000000"/>
              <w:right w:val="nil"/>
            </w:tcBorders>
          </w:tcPr>
          <w:p w:rsidR="00816571" w:rsidRDefault="00326120">
            <w:pPr>
              <w:spacing w:after="252" w:line="259" w:lineRule="auto"/>
              <w:ind w:left="182" w:right="0" w:firstLine="0"/>
              <w:jc w:val="left"/>
            </w:pPr>
            <w:r>
              <w:t xml:space="preserve">Time </w:t>
            </w:r>
          </w:p>
          <w:p w:rsidR="00816571" w:rsidRDefault="00326120">
            <w:pPr>
              <w:spacing w:after="0" w:line="259" w:lineRule="auto"/>
              <w:ind w:left="122" w:right="0" w:firstLine="0"/>
              <w:jc w:val="left"/>
            </w:pPr>
            <w:r>
              <w:t>(mins)</w:t>
            </w:r>
            <w:r>
              <w:rPr>
                <w:b/>
              </w:rPr>
              <w:t xml:space="preserve"> </w:t>
            </w:r>
          </w:p>
        </w:tc>
        <w:tc>
          <w:tcPr>
            <w:tcW w:w="1637" w:type="dxa"/>
            <w:tcBorders>
              <w:top w:val="single" w:sz="4" w:space="0" w:color="000000"/>
              <w:left w:val="nil"/>
              <w:bottom w:val="single" w:sz="4" w:space="0" w:color="000000"/>
              <w:right w:val="nil"/>
            </w:tcBorders>
          </w:tcPr>
          <w:p w:rsidR="00816571" w:rsidRDefault="00326120">
            <w:pPr>
              <w:spacing w:after="0" w:line="476" w:lineRule="auto"/>
              <w:ind w:left="276" w:right="0" w:hanging="276"/>
              <w:jc w:val="left"/>
            </w:pPr>
            <w:r>
              <w:t xml:space="preserve">Moisture(dec.) at time T </w:t>
            </w:r>
          </w:p>
          <w:p w:rsidR="00816571" w:rsidRDefault="00326120">
            <w:pPr>
              <w:spacing w:after="0" w:line="259" w:lineRule="auto"/>
              <w:ind w:left="334" w:right="0" w:firstLine="0"/>
              <w:jc w:val="left"/>
            </w:pPr>
            <w:r>
              <w:t>(0.5cm)</w:t>
            </w:r>
            <w:r>
              <w:rPr>
                <w:b/>
              </w:rPr>
              <w:t xml:space="preserve"> </w:t>
            </w:r>
          </w:p>
        </w:tc>
        <w:tc>
          <w:tcPr>
            <w:tcW w:w="1082"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32" w:right="0" w:firstLine="0"/>
              <w:jc w:val="left"/>
            </w:pPr>
            <w:r>
              <w:t>(%db)</w:t>
            </w:r>
            <w:r>
              <w:rPr>
                <w:b/>
              </w:rPr>
              <w:t xml:space="preserve"> </w:t>
            </w:r>
          </w:p>
        </w:tc>
        <w:tc>
          <w:tcPr>
            <w:tcW w:w="1116" w:type="dxa"/>
            <w:tcBorders>
              <w:top w:val="single" w:sz="4" w:space="0" w:color="000000"/>
              <w:left w:val="nil"/>
              <w:bottom w:val="single" w:sz="4" w:space="0" w:color="000000"/>
              <w:right w:val="nil"/>
            </w:tcBorders>
          </w:tcPr>
          <w:p w:rsidR="00816571" w:rsidRDefault="00326120">
            <w:pPr>
              <w:spacing w:after="0" w:line="259" w:lineRule="auto"/>
              <w:ind w:left="262" w:right="0" w:firstLine="0"/>
              <w:jc w:val="left"/>
            </w:pPr>
            <w:r>
              <w:t xml:space="preserve">MR </w:t>
            </w:r>
          </w:p>
        </w:tc>
        <w:tc>
          <w:tcPr>
            <w:tcW w:w="842" w:type="dxa"/>
            <w:tcBorders>
              <w:top w:val="single" w:sz="4" w:space="0" w:color="000000"/>
              <w:left w:val="nil"/>
              <w:bottom w:val="single" w:sz="4" w:space="0" w:color="000000"/>
              <w:right w:val="nil"/>
            </w:tcBorders>
          </w:tcPr>
          <w:p w:rsidR="00816571" w:rsidRDefault="00326120">
            <w:pPr>
              <w:spacing w:after="252" w:line="259" w:lineRule="auto"/>
              <w:ind w:left="60" w:right="0" w:firstLine="0"/>
              <w:jc w:val="left"/>
            </w:pPr>
            <w:r>
              <w:t xml:space="preserve">Time </w:t>
            </w:r>
          </w:p>
          <w:p w:rsidR="00816571" w:rsidRDefault="00326120">
            <w:pPr>
              <w:spacing w:after="0" w:line="259" w:lineRule="auto"/>
              <w:ind w:left="0" w:right="0" w:firstLine="0"/>
              <w:jc w:val="left"/>
            </w:pPr>
            <w:r>
              <w:t>(mins)</w:t>
            </w:r>
            <w:r>
              <w:rPr>
                <w:b/>
              </w:rPr>
              <w:t xml:space="preserve"> </w:t>
            </w:r>
          </w:p>
        </w:tc>
        <w:tc>
          <w:tcPr>
            <w:tcW w:w="1364" w:type="dxa"/>
            <w:tcBorders>
              <w:top w:val="single" w:sz="4" w:space="0" w:color="000000"/>
              <w:left w:val="nil"/>
              <w:bottom w:val="single" w:sz="4" w:space="0" w:color="000000"/>
              <w:right w:val="nil"/>
            </w:tcBorders>
          </w:tcPr>
          <w:p w:rsidR="00816571" w:rsidRDefault="00326120">
            <w:pPr>
              <w:spacing w:after="0" w:line="476" w:lineRule="auto"/>
              <w:ind w:left="139" w:right="0" w:hanging="139"/>
              <w:jc w:val="left"/>
            </w:pPr>
            <w:r>
              <w:t xml:space="preserve">Moisture(d) at time T </w:t>
            </w:r>
          </w:p>
          <w:p w:rsidR="00816571" w:rsidRDefault="00326120">
            <w:pPr>
              <w:spacing w:after="0" w:line="259" w:lineRule="auto"/>
              <w:ind w:left="286" w:right="0" w:firstLine="0"/>
              <w:jc w:val="left"/>
            </w:pPr>
            <w:r>
              <w:t>(1cm)</w:t>
            </w:r>
            <w:r>
              <w:rPr>
                <w:b/>
              </w:rPr>
              <w:t xml:space="preserve"> </w:t>
            </w:r>
          </w:p>
        </w:tc>
        <w:tc>
          <w:tcPr>
            <w:tcW w:w="1337"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32" w:right="0" w:firstLine="0"/>
              <w:jc w:val="left"/>
            </w:pPr>
            <w:r>
              <w:t>(%db)</w:t>
            </w:r>
            <w:r>
              <w:rPr>
                <w:b/>
              </w:rPr>
              <w:t xml:space="preserve"> </w:t>
            </w:r>
          </w:p>
        </w:tc>
        <w:tc>
          <w:tcPr>
            <w:tcW w:w="780" w:type="dxa"/>
            <w:tcBorders>
              <w:top w:val="single" w:sz="4" w:space="0" w:color="000000"/>
              <w:left w:val="nil"/>
              <w:bottom w:val="single" w:sz="4" w:space="0" w:color="000000"/>
              <w:right w:val="nil"/>
            </w:tcBorders>
          </w:tcPr>
          <w:p w:rsidR="00816571" w:rsidRDefault="00326120">
            <w:pPr>
              <w:spacing w:after="0" w:line="259" w:lineRule="auto"/>
              <w:ind w:left="22" w:right="0" w:firstLine="0"/>
              <w:jc w:val="left"/>
            </w:pPr>
            <w:r>
              <w:t>MR</w:t>
            </w:r>
            <w:r>
              <w:rPr>
                <w:b/>
              </w:rPr>
              <w:t xml:space="preserve"> </w:t>
            </w:r>
          </w:p>
        </w:tc>
      </w:tr>
      <w:tr w:rsidR="00816571">
        <w:trPr>
          <w:trHeight w:val="416"/>
        </w:trPr>
        <w:tc>
          <w:tcPr>
            <w:tcW w:w="965" w:type="dxa"/>
            <w:tcBorders>
              <w:top w:val="single" w:sz="4" w:space="0" w:color="000000"/>
              <w:left w:val="nil"/>
              <w:bottom w:val="nil"/>
              <w:right w:val="nil"/>
            </w:tcBorders>
          </w:tcPr>
          <w:p w:rsidR="00816571" w:rsidRDefault="00326120">
            <w:pPr>
              <w:spacing w:after="0" w:line="259" w:lineRule="auto"/>
              <w:ind w:left="19" w:right="0" w:firstLine="0"/>
              <w:jc w:val="center"/>
            </w:pPr>
            <w:r>
              <w:t xml:space="preserve">0 </w:t>
            </w:r>
          </w:p>
        </w:tc>
        <w:tc>
          <w:tcPr>
            <w:tcW w:w="1637" w:type="dxa"/>
            <w:tcBorders>
              <w:top w:val="single" w:sz="4" w:space="0" w:color="000000"/>
              <w:left w:val="nil"/>
              <w:bottom w:val="nil"/>
              <w:right w:val="nil"/>
            </w:tcBorders>
          </w:tcPr>
          <w:p w:rsidR="00816571" w:rsidRDefault="00326120">
            <w:pPr>
              <w:spacing w:after="0" w:line="259" w:lineRule="auto"/>
              <w:ind w:left="499" w:right="0" w:firstLine="0"/>
              <w:jc w:val="left"/>
            </w:pPr>
            <w:r>
              <w:t xml:space="preserve">3.21 </w:t>
            </w:r>
          </w:p>
        </w:tc>
        <w:tc>
          <w:tcPr>
            <w:tcW w:w="1082" w:type="dxa"/>
            <w:tcBorders>
              <w:top w:val="single" w:sz="4" w:space="0" w:color="000000"/>
              <w:left w:val="nil"/>
              <w:bottom w:val="nil"/>
              <w:right w:val="nil"/>
            </w:tcBorders>
          </w:tcPr>
          <w:p w:rsidR="00816571" w:rsidRDefault="00326120">
            <w:pPr>
              <w:spacing w:after="0" w:line="259" w:lineRule="auto"/>
              <w:ind w:left="163" w:right="0" w:firstLine="0"/>
              <w:jc w:val="left"/>
            </w:pPr>
            <w:r>
              <w:t>3.212</w:t>
            </w:r>
            <w:r>
              <w:t xml:space="preserve"> </w:t>
            </w:r>
          </w:p>
        </w:tc>
        <w:tc>
          <w:tcPr>
            <w:tcW w:w="1116" w:type="dxa"/>
            <w:tcBorders>
              <w:top w:val="single" w:sz="4" w:space="0" w:color="000000"/>
              <w:left w:val="nil"/>
              <w:bottom w:val="nil"/>
              <w:right w:val="nil"/>
            </w:tcBorders>
          </w:tcPr>
          <w:p w:rsidR="00816571" w:rsidRDefault="00326120">
            <w:pPr>
              <w:spacing w:after="0" w:line="259" w:lineRule="auto"/>
              <w:ind w:left="240" w:right="0" w:firstLine="0"/>
              <w:jc w:val="left"/>
            </w:pPr>
            <w:r>
              <w:t xml:space="preserve">1.00 </w:t>
            </w:r>
          </w:p>
        </w:tc>
        <w:tc>
          <w:tcPr>
            <w:tcW w:w="842" w:type="dxa"/>
            <w:tcBorders>
              <w:top w:val="single" w:sz="4" w:space="0" w:color="000000"/>
              <w:left w:val="nil"/>
              <w:bottom w:val="nil"/>
              <w:right w:val="nil"/>
            </w:tcBorders>
          </w:tcPr>
          <w:p w:rsidR="00816571" w:rsidRDefault="00326120">
            <w:pPr>
              <w:spacing w:after="0" w:line="259" w:lineRule="auto"/>
              <w:ind w:left="252" w:right="0" w:firstLine="0"/>
              <w:jc w:val="left"/>
            </w:pPr>
            <w:r>
              <w:t xml:space="preserve">0 </w:t>
            </w:r>
          </w:p>
        </w:tc>
        <w:tc>
          <w:tcPr>
            <w:tcW w:w="1364" w:type="dxa"/>
            <w:tcBorders>
              <w:top w:val="single" w:sz="4" w:space="0" w:color="000000"/>
              <w:left w:val="nil"/>
              <w:bottom w:val="nil"/>
              <w:right w:val="nil"/>
            </w:tcBorders>
          </w:tcPr>
          <w:p w:rsidR="00816571" w:rsidRDefault="00326120">
            <w:pPr>
              <w:spacing w:after="0" w:line="259" w:lineRule="auto"/>
              <w:ind w:left="362" w:right="0" w:firstLine="0"/>
              <w:jc w:val="left"/>
            </w:pPr>
            <w:r>
              <w:t xml:space="preserve">3.21 </w:t>
            </w:r>
          </w:p>
        </w:tc>
        <w:tc>
          <w:tcPr>
            <w:tcW w:w="1337" w:type="dxa"/>
            <w:tcBorders>
              <w:top w:val="single" w:sz="4" w:space="0" w:color="000000"/>
              <w:left w:val="nil"/>
              <w:bottom w:val="nil"/>
              <w:right w:val="nil"/>
            </w:tcBorders>
          </w:tcPr>
          <w:p w:rsidR="00816571" w:rsidRDefault="00326120">
            <w:pPr>
              <w:spacing w:after="0" w:line="259" w:lineRule="auto"/>
              <w:ind w:left="163" w:right="0" w:firstLine="0"/>
              <w:jc w:val="left"/>
            </w:pPr>
            <w:r>
              <w:t xml:space="preserve">3.212 </w:t>
            </w:r>
          </w:p>
        </w:tc>
        <w:tc>
          <w:tcPr>
            <w:tcW w:w="780"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1.00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30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2.03 </w:t>
            </w:r>
          </w:p>
        </w:tc>
        <w:tc>
          <w:tcPr>
            <w:tcW w:w="1082" w:type="dxa"/>
            <w:tcBorders>
              <w:top w:val="nil"/>
              <w:left w:val="nil"/>
              <w:bottom w:val="nil"/>
              <w:right w:val="nil"/>
            </w:tcBorders>
            <w:vAlign w:val="center"/>
          </w:tcPr>
          <w:p w:rsidR="00816571" w:rsidRDefault="00326120">
            <w:pPr>
              <w:spacing w:after="0" w:line="259" w:lineRule="auto"/>
              <w:ind w:left="163" w:right="0" w:firstLine="0"/>
              <w:jc w:val="left"/>
            </w:pPr>
            <w:r>
              <w:t xml:space="preserve">2.029 </w:t>
            </w:r>
          </w:p>
        </w:tc>
        <w:tc>
          <w:tcPr>
            <w:tcW w:w="1116" w:type="dxa"/>
            <w:tcBorders>
              <w:top w:val="nil"/>
              <w:left w:val="nil"/>
              <w:bottom w:val="nil"/>
              <w:right w:val="nil"/>
            </w:tcBorders>
            <w:vAlign w:val="center"/>
          </w:tcPr>
          <w:p w:rsidR="00816571" w:rsidRDefault="00326120">
            <w:pPr>
              <w:spacing w:after="0" w:line="259" w:lineRule="auto"/>
              <w:ind w:left="0" w:right="0" w:firstLine="0"/>
              <w:jc w:val="left"/>
            </w:pPr>
            <w:r>
              <w:t xml:space="preserve">0.631743 </w:t>
            </w:r>
          </w:p>
        </w:tc>
        <w:tc>
          <w:tcPr>
            <w:tcW w:w="842" w:type="dxa"/>
            <w:tcBorders>
              <w:top w:val="nil"/>
              <w:left w:val="nil"/>
              <w:bottom w:val="nil"/>
              <w:right w:val="nil"/>
            </w:tcBorders>
            <w:vAlign w:val="center"/>
          </w:tcPr>
          <w:p w:rsidR="00816571" w:rsidRDefault="00326120">
            <w:pPr>
              <w:spacing w:after="0" w:line="259" w:lineRule="auto"/>
              <w:ind w:left="192" w:right="0" w:firstLine="0"/>
              <w:jc w:val="left"/>
            </w:pPr>
            <w:r>
              <w:t xml:space="preserve">30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2.14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2.141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0.67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60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1.30 </w:t>
            </w:r>
          </w:p>
        </w:tc>
        <w:tc>
          <w:tcPr>
            <w:tcW w:w="1082" w:type="dxa"/>
            <w:tcBorders>
              <w:top w:val="nil"/>
              <w:left w:val="nil"/>
              <w:bottom w:val="nil"/>
              <w:right w:val="nil"/>
            </w:tcBorders>
            <w:vAlign w:val="center"/>
          </w:tcPr>
          <w:p w:rsidR="00816571" w:rsidRDefault="00326120">
            <w:pPr>
              <w:spacing w:after="0" w:line="259" w:lineRule="auto"/>
              <w:ind w:left="163" w:right="0" w:firstLine="0"/>
              <w:jc w:val="left"/>
            </w:pPr>
            <w:r>
              <w:t xml:space="preserve">1.295 </w:t>
            </w:r>
          </w:p>
        </w:tc>
        <w:tc>
          <w:tcPr>
            <w:tcW w:w="1116" w:type="dxa"/>
            <w:tcBorders>
              <w:top w:val="nil"/>
              <w:left w:val="nil"/>
              <w:bottom w:val="nil"/>
              <w:right w:val="nil"/>
            </w:tcBorders>
            <w:vAlign w:val="center"/>
          </w:tcPr>
          <w:p w:rsidR="00816571" w:rsidRDefault="00326120">
            <w:pPr>
              <w:spacing w:after="0" w:line="259" w:lineRule="auto"/>
              <w:ind w:left="0" w:right="0" w:firstLine="0"/>
              <w:jc w:val="left"/>
            </w:pPr>
            <w:r>
              <w:t xml:space="preserve">0.403285 </w:t>
            </w:r>
          </w:p>
        </w:tc>
        <w:tc>
          <w:tcPr>
            <w:tcW w:w="842" w:type="dxa"/>
            <w:tcBorders>
              <w:top w:val="nil"/>
              <w:left w:val="nil"/>
              <w:bottom w:val="nil"/>
              <w:right w:val="nil"/>
            </w:tcBorders>
            <w:vAlign w:val="center"/>
          </w:tcPr>
          <w:p w:rsidR="00816571" w:rsidRDefault="00326120">
            <w:pPr>
              <w:spacing w:after="0" w:line="259" w:lineRule="auto"/>
              <w:ind w:left="192" w:right="0" w:firstLine="0"/>
              <w:jc w:val="left"/>
            </w:pPr>
            <w:r>
              <w:t xml:space="preserve">60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1.63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1.634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0.51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90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0.61 </w:t>
            </w:r>
          </w:p>
        </w:tc>
        <w:tc>
          <w:tcPr>
            <w:tcW w:w="1082" w:type="dxa"/>
            <w:tcBorders>
              <w:top w:val="nil"/>
              <w:left w:val="nil"/>
              <w:bottom w:val="nil"/>
              <w:right w:val="nil"/>
            </w:tcBorders>
            <w:vAlign w:val="center"/>
          </w:tcPr>
          <w:p w:rsidR="00816571" w:rsidRDefault="00326120">
            <w:pPr>
              <w:spacing w:after="0" w:line="259" w:lineRule="auto"/>
              <w:ind w:left="163" w:right="0" w:firstLine="0"/>
              <w:jc w:val="left"/>
            </w:pPr>
            <w:r>
              <w:t xml:space="preserve">0.611 </w:t>
            </w:r>
          </w:p>
        </w:tc>
        <w:tc>
          <w:tcPr>
            <w:tcW w:w="1116" w:type="dxa"/>
            <w:tcBorders>
              <w:top w:val="nil"/>
              <w:left w:val="nil"/>
              <w:bottom w:val="nil"/>
              <w:right w:val="nil"/>
            </w:tcBorders>
            <w:vAlign w:val="center"/>
          </w:tcPr>
          <w:p w:rsidR="00816571" w:rsidRDefault="00326120">
            <w:pPr>
              <w:spacing w:after="0" w:line="259" w:lineRule="auto"/>
              <w:ind w:left="0" w:right="0" w:firstLine="0"/>
              <w:jc w:val="left"/>
            </w:pPr>
            <w:r>
              <w:t xml:space="preserve">0.190299 </w:t>
            </w:r>
          </w:p>
        </w:tc>
        <w:tc>
          <w:tcPr>
            <w:tcW w:w="842" w:type="dxa"/>
            <w:tcBorders>
              <w:top w:val="nil"/>
              <w:left w:val="nil"/>
              <w:bottom w:val="nil"/>
              <w:right w:val="nil"/>
            </w:tcBorders>
            <w:vAlign w:val="center"/>
          </w:tcPr>
          <w:p w:rsidR="00816571" w:rsidRDefault="00326120">
            <w:pPr>
              <w:spacing w:after="0" w:line="259" w:lineRule="auto"/>
              <w:ind w:left="192" w:right="0" w:firstLine="0"/>
              <w:jc w:val="left"/>
            </w:pPr>
            <w:r>
              <w:t xml:space="preserve">90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1.07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1.072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0.33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120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0.33 </w:t>
            </w:r>
          </w:p>
        </w:tc>
        <w:tc>
          <w:tcPr>
            <w:tcW w:w="1082" w:type="dxa"/>
            <w:tcBorders>
              <w:top w:val="nil"/>
              <w:left w:val="nil"/>
              <w:bottom w:val="nil"/>
              <w:right w:val="nil"/>
            </w:tcBorders>
            <w:vAlign w:val="center"/>
          </w:tcPr>
          <w:p w:rsidR="00816571" w:rsidRDefault="00326120">
            <w:pPr>
              <w:spacing w:after="0" w:line="259" w:lineRule="auto"/>
              <w:ind w:left="163" w:right="0" w:firstLine="0"/>
              <w:jc w:val="left"/>
            </w:pPr>
            <w:r>
              <w:t xml:space="preserve">0.325 </w:t>
            </w:r>
          </w:p>
        </w:tc>
        <w:tc>
          <w:tcPr>
            <w:tcW w:w="1116" w:type="dxa"/>
            <w:tcBorders>
              <w:top w:val="nil"/>
              <w:left w:val="nil"/>
              <w:bottom w:val="nil"/>
              <w:right w:val="nil"/>
            </w:tcBorders>
            <w:vAlign w:val="center"/>
          </w:tcPr>
          <w:p w:rsidR="00816571" w:rsidRDefault="00326120">
            <w:pPr>
              <w:spacing w:after="0" w:line="259" w:lineRule="auto"/>
              <w:ind w:left="0" w:right="0" w:firstLine="0"/>
              <w:jc w:val="left"/>
            </w:pPr>
            <w:r>
              <w:t xml:space="preserve">0.101065 </w:t>
            </w:r>
          </w:p>
        </w:tc>
        <w:tc>
          <w:tcPr>
            <w:tcW w:w="842" w:type="dxa"/>
            <w:tcBorders>
              <w:top w:val="nil"/>
              <w:left w:val="nil"/>
              <w:bottom w:val="nil"/>
              <w:right w:val="nil"/>
            </w:tcBorders>
            <w:vAlign w:val="center"/>
          </w:tcPr>
          <w:p w:rsidR="00816571" w:rsidRDefault="00326120">
            <w:pPr>
              <w:spacing w:after="0" w:line="259" w:lineRule="auto"/>
              <w:ind w:left="132" w:right="0" w:firstLine="0"/>
              <w:jc w:val="left"/>
            </w:pPr>
            <w:r>
              <w:t xml:space="preserve">120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0.90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0.901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0.28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150 </w:t>
            </w:r>
          </w:p>
        </w:tc>
        <w:tc>
          <w:tcPr>
            <w:tcW w:w="1637" w:type="dxa"/>
            <w:tcBorders>
              <w:top w:val="nil"/>
              <w:left w:val="nil"/>
              <w:bottom w:val="nil"/>
              <w:right w:val="nil"/>
            </w:tcBorders>
            <w:vAlign w:val="center"/>
          </w:tcPr>
          <w:p w:rsidR="00816571" w:rsidRDefault="00326120">
            <w:pPr>
              <w:spacing w:after="0" w:line="259" w:lineRule="auto"/>
              <w:ind w:left="499" w:right="0" w:firstLine="0"/>
              <w:jc w:val="left"/>
            </w:pPr>
            <w:r>
              <w:t xml:space="preserve">0.06 </w:t>
            </w:r>
          </w:p>
        </w:tc>
        <w:tc>
          <w:tcPr>
            <w:tcW w:w="1082" w:type="dxa"/>
            <w:tcBorders>
              <w:top w:val="nil"/>
              <w:left w:val="nil"/>
              <w:bottom w:val="nil"/>
              <w:right w:val="nil"/>
            </w:tcBorders>
            <w:vAlign w:val="center"/>
          </w:tcPr>
          <w:p w:rsidR="00816571" w:rsidRDefault="00326120">
            <w:pPr>
              <w:spacing w:after="0" w:line="259" w:lineRule="auto"/>
              <w:ind w:left="163" w:right="0" w:firstLine="0"/>
              <w:jc w:val="left"/>
            </w:pPr>
            <w:r>
              <w:t xml:space="preserve">0.063 </w:t>
            </w:r>
          </w:p>
        </w:tc>
        <w:tc>
          <w:tcPr>
            <w:tcW w:w="1116" w:type="dxa"/>
            <w:tcBorders>
              <w:top w:val="nil"/>
              <w:left w:val="nil"/>
              <w:bottom w:val="nil"/>
              <w:right w:val="nil"/>
            </w:tcBorders>
            <w:vAlign w:val="center"/>
          </w:tcPr>
          <w:p w:rsidR="00816571" w:rsidRDefault="00326120">
            <w:pPr>
              <w:spacing w:after="0" w:line="259" w:lineRule="auto"/>
              <w:ind w:left="0" w:right="0" w:firstLine="0"/>
              <w:jc w:val="left"/>
            </w:pPr>
            <w:r>
              <w:t xml:space="preserve">0.019567 </w:t>
            </w:r>
          </w:p>
        </w:tc>
        <w:tc>
          <w:tcPr>
            <w:tcW w:w="842" w:type="dxa"/>
            <w:tcBorders>
              <w:top w:val="nil"/>
              <w:left w:val="nil"/>
              <w:bottom w:val="nil"/>
              <w:right w:val="nil"/>
            </w:tcBorders>
            <w:vAlign w:val="center"/>
          </w:tcPr>
          <w:p w:rsidR="00816571" w:rsidRDefault="00326120">
            <w:pPr>
              <w:spacing w:after="0" w:line="259" w:lineRule="auto"/>
              <w:ind w:left="132" w:right="0" w:firstLine="0"/>
              <w:jc w:val="left"/>
            </w:pPr>
            <w:r>
              <w:t xml:space="preserve">150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0.64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0.640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0.20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180 </w:t>
            </w:r>
          </w:p>
        </w:tc>
        <w:tc>
          <w:tcPr>
            <w:tcW w:w="1637" w:type="dxa"/>
            <w:tcBorders>
              <w:top w:val="nil"/>
              <w:left w:val="nil"/>
              <w:bottom w:val="nil"/>
              <w:right w:val="nil"/>
            </w:tcBorders>
            <w:vAlign w:val="center"/>
          </w:tcPr>
          <w:p w:rsidR="00816571" w:rsidRDefault="00326120">
            <w:pPr>
              <w:spacing w:after="0" w:line="259" w:lineRule="auto"/>
              <w:ind w:left="0" w:right="40" w:firstLine="0"/>
              <w:jc w:val="center"/>
            </w:pPr>
            <w:r>
              <w:t xml:space="preserve"> </w:t>
            </w:r>
          </w:p>
        </w:tc>
        <w:tc>
          <w:tcPr>
            <w:tcW w:w="1082"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1116" w:type="dxa"/>
            <w:tcBorders>
              <w:top w:val="nil"/>
              <w:left w:val="nil"/>
              <w:bottom w:val="nil"/>
              <w:right w:val="nil"/>
            </w:tcBorders>
            <w:vAlign w:val="center"/>
          </w:tcPr>
          <w:p w:rsidR="00816571" w:rsidRDefault="00326120">
            <w:pPr>
              <w:spacing w:after="0" w:line="259" w:lineRule="auto"/>
              <w:ind w:left="449" w:right="0" w:firstLine="0"/>
              <w:jc w:val="left"/>
            </w:pPr>
            <w:r>
              <w:rPr>
                <w:b/>
              </w:rPr>
              <w:t xml:space="preserve"> </w:t>
            </w:r>
          </w:p>
        </w:tc>
        <w:tc>
          <w:tcPr>
            <w:tcW w:w="842" w:type="dxa"/>
            <w:tcBorders>
              <w:top w:val="nil"/>
              <w:left w:val="nil"/>
              <w:bottom w:val="nil"/>
              <w:right w:val="nil"/>
            </w:tcBorders>
            <w:vAlign w:val="center"/>
          </w:tcPr>
          <w:p w:rsidR="00816571" w:rsidRDefault="00326120">
            <w:pPr>
              <w:spacing w:after="0" w:line="259" w:lineRule="auto"/>
              <w:ind w:left="132" w:right="0" w:firstLine="0"/>
              <w:jc w:val="left"/>
            </w:pPr>
            <w:r>
              <w:t xml:space="preserve">180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0.50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0.502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0.16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210 </w:t>
            </w:r>
          </w:p>
        </w:tc>
        <w:tc>
          <w:tcPr>
            <w:tcW w:w="1637" w:type="dxa"/>
            <w:tcBorders>
              <w:top w:val="nil"/>
              <w:left w:val="nil"/>
              <w:bottom w:val="nil"/>
              <w:right w:val="nil"/>
            </w:tcBorders>
            <w:vAlign w:val="center"/>
          </w:tcPr>
          <w:p w:rsidR="00816571" w:rsidRDefault="00326120">
            <w:pPr>
              <w:spacing w:after="0" w:line="259" w:lineRule="auto"/>
              <w:ind w:left="0" w:right="40" w:firstLine="0"/>
              <w:jc w:val="center"/>
            </w:pPr>
            <w:r>
              <w:t xml:space="preserve"> </w:t>
            </w:r>
          </w:p>
        </w:tc>
        <w:tc>
          <w:tcPr>
            <w:tcW w:w="1082"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1116" w:type="dxa"/>
            <w:tcBorders>
              <w:top w:val="nil"/>
              <w:left w:val="nil"/>
              <w:bottom w:val="nil"/>
              <w:right w:val="nil"/>
            </w:tcBorders>
            <w:vAlign w:val="center"/>
          </w:tcPr>
          <w:p w:rsidR="00816571" w:rsidRDefault="00326120">
            <w:pPr>
              <w:spacing w:after="0" w:line="259" w:lineRule="auto"/>
              <w:ind w:left="449" w:right="0" w:firstLine="0"/>
              <w:jc w:val="left"/>
            </w:pPr>
            <w:r>
              <w:rPr>
                <w:b/>
              </w:rPr>
              <w:t xml:space="preserve"> </w:t>
            </w:r>
          </w:p>
        </w:tc>
        <w:tc>
          <w:tcPr>
            <w:tcW w:w="842" w:type="dxa"/>
            <w:tcBorders>
              <w:top w:val="nil"/>
              <w:left w:val="nil"/>
              <w:bottom w:val="nil"/>
              <w:right w:val="nil"/>
            </w:tcBorders>
            <w:vAlign w:val="center"/>
          </w:tcPr>
          <w:p w:rsidR="00816571" w:rsidRDefault="00326120">
            <w:pPr>
              <w:spacing w:after="0" w:line="259" w:lineRule="auto"/>
              <w:ind w:left="132" w:right="0" w:firstLine="0"/>
              <w:jc w:val="left"/>
            </w:pPr>
            <w:r>
              <w:t xml:space="preserve">210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0.28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0.280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0.09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240 </w:t>
            </w:r>
          </w:p>
        </w:tc>
        <w:tc>
          <w:tcPr>
            <w:tcW w:w="1637" w:type="dxa"/>
            <w:tcBorders>
              <w:top w:val="nil"/>
              <w:left w:val="nil"/>
              <w:bottom w:val="nil"/>
              <w:right w:val="nil"/>
            </w:tcBorders>
            <w:vAlign w:val="center"/>
          </w:tcPr>
          <w:p w:rsidR="00816571" w:rsidRDefault="00326120">
            <w:pPr>
              <w:spacing w:after="0" w:line="259" w:lineRule="auto"/>
              <w:ind w:left="0" w:right="40" w:firstLine="0"/>
              <w:jc w:val="center"/>
            </w:pPr>
            <w:r>
              <w:t xml:space="preserve"> </w:t>
            </w:r>
          </w:p>
        </w:tc>
        <w:tc>
          <w:tcPr>
            <w:tcW w:w="1082"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1116" w:type="dxa"/>
            <w:tcBorders>
              <w:top w:val="nil"/>
              <w:left w:val="nil"/>
              <w:bottom w:val="nil"/>
              <w:right w:val="nil"/>
            </w:tcBorders>
            <w:vAlign w:val="center"/>
          </w:tcPr>
          <w:p w:rsidR="00816571" w:rsidRDefault="00326120">
            <w:pPr>
              <w:spacing w:after="0" w:line="259" w:lineRule="auto"/>
              <w:ind w:left="449" w:right="0" w:firstLine="0"/>
              <w:jc w:val="left"/>
            </w:pPr>
            <w:r>
              <w:rPr>
                <w:b/>
              </w:rPr>
              <w:t xml:space="preserve"> </w:t>
            </w:r>
          </w:p>
        </w:tc>
        <w:tc>
          <w:tcPr>
            <w:tcW w:w="842" w:type="dxa"/>
            <w:tcBorders>
              <w:top w:val="nil"/>
              <w:left w:val="nil"/>
              <w:bottom w:val="nil"/>
              <w:right w:val="nil"/>
            </w:tcBorders>
            <w:vAlign w:val="center"/>
          </w:tcPr>
          <w:p w:rsidR="00816571" w:rsidRDefault="00326120">
            <w:pPr>
              <w:spacing w:after="0" w:line="259" w:lineRule="auto"/>
              <w:ind w:left="132" w:right="0" w:firstLine="0"/>
              <w:jc w:val="left"/>
            </w:pPr>
            <w:r>
              <w:t xml:space="preserve">240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0.19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0.185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0.06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270 </w:t>
            </w:r>
          </w:p>
        </w:tc>
        <w:tc>
          <w:tcPr>
            <w:tcW w:w="1637" w:type="dxa"/>
            <w:tcBorders>
              <w:top w:val="nil"/>
              <w:left w:val="nil"/>
              <w:bottom w:val="nil"/>
              <w:right w:val="nil"/>
            </w:tcBorders>
            <w:vAlign w:val="center"/>
          </w:tcPr>
          <w:p w:rsidR="00816571" w:rsidRDefault="00326120">
            <w:pPr>
              <w:spacing w:after="0" w:line="259" w:lineRule="auto"/>
              <w:ind w:left="0" w:right="40" w:firstLine="0"/>
              <w:jc w:val="center"/>
            </w:pPr>
            <w:r>
              <w:t xml:space="preserve"> </w:t>
            </w:r>
          </w:p>
        </w:tc>
        <w:tc>
          <w:tcPr>
            <w:tcW w:w="1082"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1116" w:type="dxa"/>
            <w:tcBorders>
              <w:top w:val="nil"/>
              <w:left w:val="nil"/>
              <w:bottom w:val="nil"/>
              <w:right w:val="nil"/>
            </w:tcBorders>
            <w:vAlign w:val="center"/>
          </w:tcPr>
          <w:p w:rsidR="00816571" w:rsidRDefault="00326120">
            <w:pPr>
              <w:spacing w:after="0" w:line="259" w:lineRule="auto"/>
              <w:ind w:left="449" w:right="0" w:firstLine="0"/>
              <w:jc w:val="left"/>
            </w:pPr>
            <w:r>
              <w:rPr>
                <w:b/>
              </w:rPr>
              <w:t xml:space="preserve"> </w:t>
            </w:r>
          </w:p>
        </w:tc>
        <w:tc>
          <w:tcPr>
            <w:tcW w:w="842" w:type="dxa"/>
            <w:tcBorders>
              <w:top w:val="nil"/>
              <w:left w:val="nil"/>
              <w:bottom w:val="nil"/>
              <w:right w:val="nil"/>
            </w:tcBorders>
            <w:vAlign w:val="center"/>
          </w:tcPr>
          <w:p w:rsidR="00816571" w:rsidRDefault="00326120">
            <w:pPr>
              <w:spacing w:after="0" w:line="259" w:lineRule="auto"/>
              <w:ind w:left="132" w:right="0" w:firstLine="0"/>
              <w:jc w:val="left"/>
            </w:pPr>
            <w:r>
              <w:t xml:space="preserve">270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0.08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0.083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0.03 </w:t>
            </w:r>
          </w:p>
        </w:tc>
      </w:tr>
      <w:tr w:rsidR="00816571">
        <w:trPr>
          <w:trHeight w:val="552"/>
        </w:trPr>
        <w:tc>
          <w:tcPr>
            <w:tcW w:w="965" w:type="dxa"/>
            <w:tcBorders>
              <w:top w:val="nil"/>
              <w:left w:val="nil"/>
              <w:bottom w:val="nil"/>
              <w:right w:val="nil"/>
            </w:tcBorders>
            <w:vAlign w:val="center"/>
          </w:tcPr>
          <w:p w:rsidR="00816571" w:rsidRDefault="00326120">
            <w:pPr>
              <w:spacing w:after="0" w:line="259" w:lineRule="auto"/>
              <w:ind w:left="19" w:right="0" w:firstLine="0"/>
              <w:jc w:val="center"/>
            </w:pPr>
            <w:r>
              <w:t xml:space="preserve">300 </w:t>
            </w:r>
          </w:p>
        </w:tc>
        <w:tc>
          <w:tcPr>
            <w:tcW w:w="1637" w:type="dxa"/>
            <w:tcBorders>
              <w:top w:val="nil"/>
              <w:left w:val="nil"/>
              <w:bottom w:val="nil"/>
              <w:right w:val="nil"/>
            </w:tcBorders>
            <w:vAlign w:val="center"/>
          </w:tcPr>
          <w:p w:rsidR="00816571" w:rsidRDefault="00326120">
            <w:pPr>
              <w:spacing w:after="0" w:line="259" w:lineRule="auto"/>
              <w:ind w:left="0" w:right="40" w:firstLine="0"/>
              <w:jc w:val="center"/>
            </w:pPr>
            <w:r>
              <w:t xml:space="preserve"> </w:t>
            </w:r>
          </w:p>
        </w:tc>
        <w:tc>
          <w:tcPr>
            <w:tcW w:w="1082" w:type="dxa"/>
            <w:tcBorders>
              <w:top w:val="nil"/>
              <w:left w:val="nil"/>
              <w:bottom w:val="nil"/>
              <w:right w:val="nil"/>
            </w:tcBorders>
            <w:vAlign w:val="center"/>
          </w:tcPr>
          <w:p w:rsidR="00816571" w:rsidRDefault="00326120">
            <w:pPr>
              <w:spacing w:after="0" w:line="259" w:lineRule="auto"/>
              <w:ind w:left="432" w:right="0" w:firstLine="0"/>
              <w:jc w:val="left"/>
            </w:pPr>
            <w:r>
              <w:rPr>
                <w:b/>
              </w:rPr>
              <w:t xml:space="preserve"> </w:t>
            </w:r>
          </w:p>
        </w:tc>
        <w:tc>
          <w:tcPr>
            <w:tcW w:w="1116" w:type="dxa"/>
            <w:tcBorders>
              <w:top w:val="nil"/>
              <w:left w:val="nil"/>
              <w:bottom w:val="nil"/>
              <w:right w:val="nil"/>
            </w:tcBorders>
            <w:vAlign w:val="center"/>
          </w:tcPr>
          <w:p w:rsidR="00816571" w:rsidRDefault="00326120">
            <w:pPr>
              <w:spacing w:after="0" w:line="259" w:lineRule="auto"/>
              <w:ind w:left="449" w:right="0" w:firstLine="0"/>
              <w:jc w:val="left"/>
            </w:pPr>
            <w:r>
              <w:rPr>
                <w:b/>
              </w:rPr>
              <w:t xml:space="preserve"> </w:t>
            </w:r>
          </w:p>
        </w:tc>
        <w:tc>
          <w:tcPr>
            <w:tcW w:w="842" w:type="dxa"/>
            <w:tcBorders>
              <w:top w:val="nil"/>
              <w:left w:val="nil"/>
              <w:bottom w:val="nil"/>
              <w:right w:val="nil"/>
            </w:tcBorders>
            <w:vAlign w:val="center"/>
          </w:tcPr>
          <w:p w:rsidR="00816571" w:rsidRDefault="00326120">
            <w:pPr>
              <w:spacing w:after="0" w:line="259" w:lineRule="auto"/>
              <w:ind w:left="132" w:right="0" w:firstLine="0"/>
              <w:jc w:val="left"/>
            </w:pPr>
            <w:r>
              <w:t xml:space="preserve">300 </w:t>
            </w:r>
          </w:p>
        </w:tc>
        <w:tc>
          <w:tcPr>
            <w:tcW w:w="1364" w:type="dxa"/>
            <w:tcBorders>
              <w:top w:val="nil"/>
              <w:left w:val="nil"/>
              <w:bottom w:val="nil"/>
              <w:right w:val="nil"/>
            </w:tcBorders>
            <w:vAlign w:val="center"/>
          </w:tcPr>
          <w:p w:rsidR="00816571" w:rsidRDefault="00326120">
            <w:pPr>
              <w:spacing w:after="0" w:line="259" w:lineRule="auto"/>
              <w:ind w:left="362" w:right="0" w:firstLine="0"/>
              <w:jc w:val="left"/>
            </w:pPr>
            <w:r>
              <w:t xml:space="preserve">0.05 </w:t>
            </w:r>
          </w:p>
        </w:tc>
        <w:tc>
          <w:tcPr>
            <w:tcW w:w="1337" w:type="dxa"/>
            <w:tcBorders>
              <w:top w:val="nil"/>
              <w:left w:val="nil"/>
              <w:bottom w:val="nil"/>
              <w:right w:val="nil"/>
            </w:tcBorders>
            <w:vAlign w:val="center"/>
          </w:tcPr>
          <w:p w:rsidR="00816571" w:rsidRDefault="00326120">
            <w:pPr>
              <w:spacing w:after="0" w:line="259" w:lineRule="auto"/>
              <w:ind w:left="163" w:right="0" w:firstLine="0"/>
              <w:jc w:val="left"/>
            </w:pPr>
            <w:r>
              <w:t xml:space="preserve">0.045 </w:t>
            </w:r>
          </w:p>
        </w:tc>
        <w:tc>
          <w:tcPr>
            <w:tcW w:w="780" w:type="dxa"/>
            <w:tcBorders>
              <w:top w:val="nil"/>
              <w:left w:val="nil"/>
              <w:bottom w:val="nil"/>
              <w:right w:val="nil"/>
            </w:tcBorders>
            <w:vAlign w:val="center"/>
          </w:tcPr>
          <w:p w:rsidR="00816571" w:rsidRDefault="00326120">
            <w:pPr>
              <w:spacing w:after="0" w:line="259" w:lineRule="auto"/>
              <w:ind w:left="0" w:right="0" w:firstLine="0"/>
              <w:jc w:val="left"/>
            </w:pPr>
            <w:r>
              <w:t xml:space="preserve">0.01 </w:t>
            </w:r>
          </w:p>
        </w:tc>
      </w:tr>
      <w:tr w:rsidR="00816571">
        <w:trPr>
          <w:trHeight w:val="698"/>
        </w:trPr>
        <w:tc>
          <w:tcPr>
            <w:tcW w:w="965" w:type="dxa"/>
            <w:tcBorders>
              <w:top w:val="nil"/>
              <w:left w:val="nil"/>
              <w:bottom w:val="single" w:sz="4" w:space="0" w:color="000000"/>
              <w:right w:val="nil"/>
            </w:tcBorders>
          </w:tcPr>
          <w:p w:rsidR="00816571" w:rsidRDefault="00326120">
            <w:pPr>
              <w:spacing w:after="0" w:line="259" w:lineRule="auto"/>
              <w:ind w:left="19" w:right="0" w:firstLine="0"/>
              <w:jc w:val="center"/>
            </w:pPr>
            <w:r>
              <w:t xml:space="preserve">330 </w:t>
            </w:r>
          </w:p>
        </w:tc>
        <w:tc>
          <w:tcPr>
            <w:tcW w:w="1637" w:type="dxa"/>
            <w:tcBorders>
              <w:top w:val="nil"/>
              <w:left w:val="nil"/>
              <w:bottom w:val="single" w:sz="4" w:space="0" w:color="000000"/>
              <w:right w:val="nil"/>
            </w:tcBorders>
          </w:tcPr>
          <w:p w:rsidR="00816571" w:rsidRDefault="00326120">
            <w:pPr>
              <w:spacing w:after="0" w:line="259" w:lineRule="auto"/>
              <w:ind w:left="0" w:right="40" w:firstLine="0"/>
              <w:jc w:val="center"/>
            </w:pPr>
            <w:r>
              <w:t xml:space="preserve"> </w:t>
            </w:r>
          </w:p>
        </w:tc>
        <w:tc>
          <w:tcPr>
            <w:tcW w:w="1082" w:type="dxa"/>
            <w:tcBorders>
              <w:top w:val="nil"/>
              <w:left w:val="nil"/>
              <w:bottom w:val="single" w:sz="4" w:space="0" w:color="000000"/>
              <w:right w:val="nil"/>
            </w:tcBorders>
          </w:tcPr>
          <w:p w:rsidR="00816571" w:rsidRDefault="00326120">
            <w:pPr>
              <w:spacing w:after="0" w:line="259" w:lineRule="auto"/>
              <w:ind w:left="432" w:right="0" w:firstLine="0"/>
              <w:jc w:val="left"/>
            </w:pPr>
            <w:r>
              <w:rPr>
                <w:b/>
              </w:rPr>
              <w:t xml:space="preserve"> </w:t>
            </w:r>
          </w:p>
        </w:tc>
        <w:tc>
          <w:tcPr>
            <w:tcW w:w="1116" w:type="dxa"/>
            <w:tcBorders>
              <w:top w:val="nil"/>
              <w:left w:val="nil"/>
              <w:bottom w:val="single" w:sz="4" w:space="0" w:color="000000"/>
              <w:right w:val="nil"/>
            </w:tcBorders>
          </w:tcPr>
          <w:p w:rsidR="00816571" w:rsidRDefault="00326120">
            <w:pPr>
              <w:spacing w:after="0" w:line="259" w:lineRule="auto"/>
              <w:ind w:left="449" w:right="0" w:firstLine="0"/>
              <w:jc w:val="left"/>
            </w:pPr>
            <w:r>
              <w:rPr>
                <w:b/>
              </w:rPr>
              <w:t xml:space="preserve"> </w:t>
            </w:r>
          </w:p>
        </w:tc>
        <w:tc>
          <w:tcPr>
            <w:tcW w:w="842" w:type="dxa"/>
            <w:tcBorders>
              <w:top w:val="nil"/>
              <w:left w:val="nil"/>
              <w:bottom w:val="single" w:sz="4" w:space="0" w:color="000000"/>
              <w:right w:val="nil"/>
            </w:tcBorders>
          </w:tcPr>
          <w:p w:rsidR="00816571" w:rsidRDefault="00326120">
            <w:pPr>
              <w:spacing w:after="0" w:line="259" w:lineRule="auto"/>
              <w:ind w:left="132" w:right="0" w:firstLine="0"/>
              <w:jc w:val="left"/>
            </w:pPr>
            <w:r>
              <w:t xml:space="preserve">330 </w:t>
            </w:r>
          </w:p>
        </w:tc>
        <w:tc>
          <w:tcPr>
            <w:tcW w:w="1364" w:type="dxa"/>
            <w:tcBorders>
              <w:top w:val="nil"/>
              <w:left w:val="nil"/>
              <w:bottom w:val="single" w:sz="4" w:space="0" w:color="000000"/>
              <w:right w:val="nil"/>
            </w:tcBorders>
          </w:tcPr>
          <w:p w:rsidR="00816571" w:rsidRDefault="00326120">
            <w:pPr>
              <w:spacing w:after="0" w:line="259" w:lineRule="auto"/>
              <w:ind w:left="362" w:right="0" w:firstLine="0"/>
              <w:jc w:val="left"/>
            </w:pPr>
            <w:r>
              <w:t xml:space="preserve">0.00 </w:t>
            </w:r>
          </w:p>
        </w:tc>
        <w:tc>
          <w:tcPr>
            <w:tcW w:w="1337" w:type="dxa"/>
            <w:tcBorders>
              <w:top w:val="nil"/>
              <w:left w:val="nil"/>
              <w:bottom w:val="single" w:sz="4" w:space="0" w:color="000000"/>
              <w:right w:val="nil"/>
            </w:tcBorders>
          </w:tcPr>
          <w:p w:rsidR="00816571" w:rsidRDefault="00326120">
            <w:pPr>
              <w:spacing w:after="0" w:line="259" w:lineRule="auto"/>
              <w:ind w:left="163" w:right="0" w:firstLine="0"/>
              <w:jc w:val="left"/>
            </w:pPr>
            <w:r>
              <w:t xml:space="preserve">0.006 </w:t>
            </w:r>
          </w:p>
        </w:tc>
        <w:tc>
          <w:tcPr>
            <w:tcW w:w="780" w:type="dxa"/>
            <w:tcBorders>
              <w:top w:val="nil"/>
              <w:left w:val="nil"/>
              <w:bottom w:val="single" w:sz="4" w:space="0" w:color="000000"/>
              <w:right w:val="nil"/>
            </w:tcBorders>
          </w:tcPr>
          <w:p w:rsidR="00816571" w:rsidRDefault="00326120">
            <w:pPr>
              <w:spacing w:after="0" w:line="259" w:lineRule="auto"/>
              <w:ind w:left="0" w:right="0" w:firstLine="0"/>
              <w:jc w:val="left"/>
            </w:pPr>
            <w:r>
              <w:t xml:space="preserve">0.00 </w:t>
            </w:r>
          </w:p>
        </w:tc>
      </w:tr>
    </w:tbl>
    <w:p w:rsidR="00816571" w:rsidRDefault="00326120">
      <w:pPr>
        <w:spacing w:after="0" w:line="259" w:lineRule="auto"/>
        <w:ind w:left="0" w:right="0" w:firstLine="0"/>
        <w:jc w:val="left"/>
      </w:pPr>
      <w:r>
        <w:rPr>
          <w:b/>
        </w:rPr>
        <w:t xml:space="preserve"> </w:t>
      </w:r>
    </w:p>
    <w:p w:rsidR="00816571" w:rsidRDefault="00326120">
      <w:pPr>
        <w:pStyle w:val="Heading1"/>
        <w:spacing w:after="0"/>
        <w:ind w:left="1425" w:hanging="1440"/>
      </w:pPr>
      <w:r>
        <w:lastRenderedPageBreak/>
        <w:t>Appendix 18: Moisture content and moisture ratios of boiled 0.5and 1cm bulbifera dried at 70</w:t>
      </w:r>
      <w:r>
        <w:rPr>
          <w:vertAlign w:val="superscript"/>
        </w:rPr>
        <w:t>o</w:t>
      </w:r>
      <w:r>
        <w:t xml:space="preserve">C </w:t>
      </w:r>
    </w:p>
    <w:tbl>
      <w:tblPr>
        <w:tblStyle w:val="TableGrid"/>
        <w:tblW w:w="8538" w:type="dxa"/>
        <w:tblInd w:w="-122" w:type="dxa"/>
        <w:tblCellMar>
          <w:top w:w="7" w:type="dxa"/>
          <w:left w:w="0" w:type="dxa"/>
          <w:bottom w:w="0" w:type="dxa"/>
          <w:right w:w="0" w:type="dxa"/>
        </w:tblCellMar>
        <w:tblLook w:val="04A0" w:firstRow="1" w:lastRow="0" w:firstColumn="1" w:lastColumn="0" w:noHBand="0" w:noVBand="1"/>
      </w:tblPr>
      <w:tblGrid>
        <w:gridCol w:w="987"/>
        <w:gridCol w:w="1640"/>
        <w:gridCol w:w="1130"/>
        <w:gridCol w:w="646"/>
        <w:gridCol w:w="854"/>
        <w:gridCol w:w="1637"/>
        <w:gridCol w:w="1116"/>
        <w:gridCol w:w="528"/>
      </w:tblGrid>
      <w:tr w:rsidR="00816571">
        <w:trPr>
          <w:trHeight w:val="1666"/>
        </w:trPr>
        <w:tc>
          <w:tcPr>
            <w:tcW w:w="986" w:type="dxa"/>
            <w:tcBorders>
              <w:top w:val="single" w:sz="4" w:space="0" w:color="000000"/>
              <w:left w:val="nil"/>
              <w:bottom w:val="single" w:sz="4" w:space="0" w:color="000000"/>
              <w:right w:val="nil"/>
            </w:tcBorders>
          </w:tcPr>
          <w:p w:rsidR="00816571" w:rsidRDefault="00326120">
            <w:pPr>
              <w:spacing w:after="252" w:line="259" w:lineRule="auto"/>
              <w:ind w:left="192" w:right="0" w:firstLine="0"/>
              <w:jc w:val="left"/>
            </w:pPr>
            <w:r>
              <w:t xml:space="preserve">Time </w:t>
            </w:r>
          </w:p>
          <w:p w:rsidR="00816571" w:rsidRDefault="00326120">
            <w:pPr>
              <w:spacing w:after="0" w:line="259" w:lineRule="auto"/>
              <w:ind w:left="132" w:right="0" w:firstLine="0"/>
              <w:jc w:val="left"/>
            </w:pPr>
            <w:r>
              <w:t>(mins)</w:t>
            </w:r>
            <w:r>
              <w:rPr>
                <w:b/>
              </w:rPr>
              <w:t xml:space="preserve"> </w:t>
            </w:r>
          </w:p>
        </w:tc>
        <w:tc>
          <w:tcPr>
            <w:tcW w:w="1640" w:type="dxa"/>
            <w:tcBorders>
              <w:top w:val="single" w:sz="4" w:space="0" w:color="000000"/>
              <w:left w:val="nil"/>
              <w:bottom w:val="single" w:sz="4" w:space="0" w:color="000000"/>
              <w:right w:val="nil"/>
            </w:tcBorders>
          </w:tcPr>
          <w:p w:rsidR="00816571" w:rsidRDefault="00326120">
            <w:pPr>
              <w:spacing w:after="0" w:line="476" w:lineRule="auto"/>
              <w:ind w:left="276" w:right="0" w:hanging="276"/>
              <w:jc w:val="left"/>
            </w:pPr>
            <w:r>
              <w:t xml:space="preserve">Moisture(dec.) at time T </w:t>
            </w:r>
          </w:p>
          <w:p w:rsidR="00816571" w:rsidRDefault="00326120">
            <w:pPr>
              <w:spacing w:after="0" w:line="259" w:lineRule="auto"/>
              <w:ind w:left="334" w:right="0" w:firstLine="0"/>
              <w:jc w:val="left"/>
            </w:pPr>
            <w:r>
              <w:t>(0.5cm)</w:t>
            </w:r>
            <w:r>
              <w:rPr>
                <w:b/>
              </w:rPr>
              <w:t xml:space="preserve"> </w:t>
            </w:r>
          </w:p>
        </w:tc>
        <w:tc>
          <w:tcPr>
            <w:tcW w:w="1130"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34" w:right="0" w:firstLine="0"/>
              <w:jc w:val="left"/>
            </w:pPr>
            <w:r>
              <w:t>(%db)</w:t>
            </w:r>
            <w:r>
              <w:rPr>
                <w:b/>
              </w:rPr>
              <w:t xml:space="preserve"> </w:t>
            </w:r>
          </w:p>
        </w:tc>
        <w:tc>
          <w:tcPr>
            <w:tcW w:w="646" w:type="dxa"/>
            <w:tcBorders>
              <w:top w:val="single" w:sz="4" w:space="0" w:color="000000"/>
              <w:left w:val="nil"/>
              <w:bottom w:val="single" w:sz="4" w:space="0" w:color="000000"/>
              <w:right w:val="nil"/>
            </w:tcBorders>
          </w:tcPr>
          <w:p w:rsidR="00816571" w:rsidRDefault="00326120">
            <w:pPr>
              <w:spacing w:after="0" w:line="259" w:lineRule="auto"/>
              <w:ind w:left="0" w:right="0" w:firstLine="0"/>
              <w:jc w:val="left"/>
            </w:pPr>
            <w:r>
              <w:t xml:space="preserve">MR </w:t>
            </w:r>
          </w:p>
        </w:tc>
        <w:tc>
          <w:tcPr>
            <w:tcW w:w="854" w:type="dxa"/>
            <w:tcBorders>
              <w:top w:val="single" w:sz="4" w:space="0" w:color="000000"/>
              <w:left w:val="nil"/>
              <w:bottom w:val="single" w:sz="4" w:space="0" w:color="000000"/>
              <w:right w:val="nil"/>
            </w:tcBorders>
          </w:tcPr>
          <w:p w:rsidR="00816571" w:rsidRDefault="00326120">
            <w:pPr>
              <w:spacing w:after="0" w:line="259" w:lineRule="auto"/>
              <w:ind w:left="0" w:right="0" w:firstLine="60"/>
              <w:jc w:val="left"/>
            </w:pPr>
            <w:r>
              <w:t>Time (mins)</w:t>
            </w:r>
            <w:r>
              <w:rPr>
                <w:b/>
              </w:rPr>
              <w:t xml:space="preserve"> </w:t>
            </w:r>
          </w:p>
        </w:tc>
        <w:tc>
          <w:tcPr>
            <w:tcW w:w="1637" w:type="dxa"/>
            <w:tcBorders>
              <w:top w:val="single" w:sz="4" w:space="0" w:color="000000"/>
              <w:left w:val="nil"/>
              <w:bottom w:val="single" w:sz="4" w:space="0" w:color="000000"/>
              <w:right w:val="nil"/>
            </w:tcBorders>
          </w:tcPr>
          <w:p w:rsidR="00816571" w:rsidRDefault="00326120">
            <w:pPr>
              <w:spacing w:after="0" w:line="476" w:lineRule="auto"/>
              <w:ind w:left="276" w:right="0" w:hanging="276"/>
              <w:jc w:val="left"/>
            </w:pPr>
            <w:r>
              <w:t xml:space="preserve">Moisture(dec.) at time T </w:t>
            </w:r>
          </w:p>
          <w:p w:rsidR="00816571" w:rsidRDefault="00326120">
            <w:pPr>
              <w:spacing w:after="0" w:line="259" w:lineRule="auto"/>
              <w:ind w:left="422" w:right="0" w:firstLine="0"/>
              <w:jc w:val="left"/>
            </w:pPr>
            <w:r>
              <w:t>(1cm)</w:t>
            </w:r>
            <w:r>
              <w:rPr>
                <w:b/>
              </w:rPr>
              <w:t xml:space="preserve"> </w:t>
            </w:r>
          </w:p>
        </w:tc>
        <w:tc>
          <w:tcPr>
            <w:tcW w:w="1116" w:type="dxa"/>
            <w:tcBorders>
              <w:top w:val="single" w:sz="4" w:space="0" w:color="000000"/>
              <w:left w:val="nil"/>
              <w:bottom w:val="single" w:sz="4" w:space="0" w:color="000000"/>
              <w:right w:val="nil"/>
            </w:tcBorders>
          </w:tcPr>
          <w:p w:rsidR="00816571" w:rsidRDefault="00326120">
            <w:pPr>
              <w:spacing w:after="252" w:line="259" w:lineRule="auto"/>
              <w:ind w:left="0" w:right="0" w:firstLine="0"/>
              <w:jc w:val="left"/>
            </w:pPr>
            <w:r>
              <w:t xml:space="preserve">Moisture </w:t>
            </w:r>
          </w:p>
          <w:p w:rsidR="00816571" w:rsidRDefault="00326120">
            <w:pPr>
              <w:spacing w:after="0" w:line="259" w:lineRule="auto"/>
              <w:ind w:left="134" w:right="0" w:firstLine="0"/>
              <w:jc w:val="left"/>
            </w:pPr>
            <w:r>
              <w:t>(%db)</w:t>
            </w:r>
            <w:r>
              <w:rPr>
                <w:b/>
              </w:rPr>
              <w:t xml:space="preserve"> </w:t>
            </w:r>
          </w:p>
        </w:tc>
        <w:tc>
          <w:tcPr>
            <w:tcW w:w="528" w:type="dxa"/>
            <w:tcBorders>
              <w:top w:val="single" w:sz="4" w:space="0" w:color="000000"/>
              <w:left w:val="nil"/>
              <w:bottom w:val="single" w:sz="4" w:space="0" w:color="000000"/>
              <w:right w:val="nil"/>
            </w:tcBorders>
          </w:tcPr>
          <w:p w:rsidR="00816571" w:rsidRDefault="00326120">
            <w:pPr>
              <w:spacing w:after="0" w:line="259" w:lineRule="auto"/>
              <w:ind w:left="7" w:right="0" w:firstLine="0"/>
            </w:pPr>
            <w:r>
              <w:t>MR</w:t>
            </w:r>
            <w:r>
              <w:rPr>
                <w:b/>
              </w:rPr>
              <w:t xml:space="preserve"> </w:t>
            </w:r>
          </w:p>
        </w:tc>
      </w:tr>
      <w:tr w:rsidR="00816571">
        <w:trPr>
          <w:trHeight w:val="416"/>
        </w:trPr>
        <w:tc>
          <w:tcPr>
            <w:tcW w:w="986" w:type="dxa"/>
            <w:tcBorders>
              <w:top w:val="single" w:sz="4" w:space="0" w:color="000000"/>
              <w:left w:val="nil"/>
              <w:bottom w:val="nil"/>
              <w:right w:val="nil"/>
            </w:tcBorders>
          </w:tcPr>
          <w:p w:rsidR="00816571" w:rsidRDefault="00326120">
            <w:pPr>
              <w:spacing w:after="0" w:line="259" w:lineRule="auto"/>
              <w:ind w:left="122" w:right="0" w:firstLine="0"/>
              <w:jc w:val="left"/>
            </w:pPr>
            <w:r>
              <w:t xml:space="preserve">0 </w:t>
            </w:r>
          </w:p>
        </w:tc>
        <w:tc>
          <w:tcPr>
            <w:tcW w:w="1640" w:type="dxa"/>
            <w:tcBorders>
              <w:top w:val="single" w:sz="4" w:space="0" w:color="000000"/>
              <w:left w:val="nil"/>
              <w:bottom w:val="nil"/>
              <w:right w:val="nil"/>
            </w:tcBorders>
          </w:tcPr>
          <w:p w:rsidR="00816571" w:rsidRDefault="00326120">
            <w:pPr>
              <w:spacing w:after="0" w:line="259" w:lineRule="auto"/>
              <w:ind w:left="0" w:right="218" w:firstLine="0"/>
              <w:jc w:val="right"/>
            </w:pPr>
            <w:r>
              <w:t xml:space="preserve">5.77 </w:t>
            </w:r>
          </w:p>
        </w:tc>
        <w:tc>
          <w:tcPr>
            <w:tcW w:w="1130" w:type="dxa"/>
            <w:tcBorders>
              <w:top w:val="single" w:sz="4" w:space="0" w:color="000000"/>
              <w:left w:val="nil"/>
              <w:bottom w:val="nil"/>
              <w:right w:val="nil"/>
            </w:tcBorders>
          </w:tcPr>
          <w:p w:rsidR="00816571" w:rsidRDefault="00326120">
            <w:pPr>
              <w:spacing w:after="0" w:line="259" w:lineRule="auto"/>
              <w:ind w:left="72" w:right="0" w:firstLine="0"/>
              <w:jc w:val="center"/>
            </w:pPr>
            <w:r>
              <w:t xml:space="preserve">5.768 </w:t>
            </w:r>
          </w:p>
        </w:tc>
        <w:tc>
          <w:tcPr>
            <w:tcW w:w="646" w:type="dxa"/>
            <w:tcBorders>
              <w:top w:val="single" w:sz="4" w:space="0" w:color="000000"/>
              <w:left w:val="nil"/>
              <w:bottom w:val="nil"/>
              <w:right w:val="nil"/>
            </w:tcBorders>
          </w:tcPr>
          <w:p w:rsidR="00816571" w:rsidRDefault="00326120">
            <w:pPr>
              <w:spacing w:after="0" w:line="259" w:lineRule="auto"/>
              <w:ind w:left="0" w:right="0" w:firstLine="0"/>
              <w:jc w:val="left"/>
            </w:pPr>
            <w:r>
              <w:t xml:space="preserve">1.00 </w:t>
            </w:r>
          </w:p>
        </w:tc>
        <w:tc>
          <w:tcPr>
            <w:tcW w:w="854" w:type="dxa"/>
            <w:tcBorders>
              <w:top w:val="single" w:sz="4" w:space="0" w:color="000000"/>
              <w:left w:val="nil"/>
              <w:bottom w:val="nil"/>
              <w:right w:val="nil"/>
            </w:tcBorders>
          </w:tcPr>
          <w:p w:rsidR="00816571" w:rsidRDefault="00326120">
            <w:pPr>
              <w:spacing w:after="0" w:line="259" w:lineRule="auto"/>
              <w:ind w:left="-10" w:right="0" w:firstLine="0"/>
              <w:jc w:val="left"/>
            </w:pPr>
            <w:r>
              <w:rPr>
                <w:b/>
                <w:i/>
              </w:rPr>
              <w:t xml:space="preserve"> </w:t>
            </w:r>
          </w:p>
        </w:tc>
        <w:tc>
          <w:tcPr>
            <w:tcW w:w="1637" w:type="dxa"/>
            <w:tcBorders>
              <w:top w:val="single" w:sz="4" w:space="0" w:color="000000"/>
              <w:left w:val="nil"/>
              <w:bottom w:val="nil"/>
              <w:right w:val="nil"/>
            </w:tcBorders>
          </w:tcPr>
          <w:p w:rsidR="00816571" w:rsidRDefault="00326120">
            <w:pPr>
              <w:spacing w:after="0" w:line="259" w:lineRule="auto"/>
              <w:ind w:left="0" w:right="217" w:firstLine="0"/>
              <w:jc w:val="right"/>
            </w:pPr>
            <w:r>
              <w:t xml:space="preserve">5.83 </w:t>
            </w:r>
          </w:p>
        </w:tc>
        <w:tc>
          <w:tcPr>
            <w:tcW w:w="1116" w:type="dxa"/>
            <w:tcBorders>
              <w:top w:val="single" w:sz="4" w:space="0" w:color="000000"/>
              <w:left w:val="nil"/>
              <w:bottom w:val="nil"/>
              <w:right w:val="nil"/>
            </w:tcBorders>
          </w:tcPr>
          <w:p w:rsidR="00816571" w:rsidRDefault="00326120">
            <w:pPr>
              <w:spacing w:after="0" w:line="259" w:lineRule="auto"/>
              <w:ind w:left="86" w:right="0" w:firstLine="0"/>
              <w:jc w:val="center"/>
            </w:pPr>
            <w:r>
              <w:t xml:space="preserve">5.830 </w:t>
            </w:r>
          </w:p>
        </w:tc>
        <w:tc>
          <w:tcPr>
            <w:tcW w:w="528" w:type="dxa"/>
            <w:tcBorders>
              <w:top w:val="single" w:sz="4" w:space="0" w:color="000000"/>
              <w:left w:val="nil"/>
              <w:bottom w:val="nil"/>
              <w:right w:val="nil"/>
            </w:tcBorders>
          </w:tcPr>
          <w:p w:rsidR="00816571" w:rsidRDefault="00326120">
            <w:pPr>
              <w:spacing w:after="0" w:line="259" w:lineRule="auto"/>
              <w:ind w:left="0" w:right="0" w:firstLine="0"/>
            </w:pPr>
            <w:r>
              <w:t xml:space="preserve">1.00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30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3.89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3.894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0.68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rPr>
                <w:b/>
                <w:i/>
              </w:rP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4.67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4.672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0.80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60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2.79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2.790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0.48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3.93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3.931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0.67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90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1.79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1.789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0.31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rPr>
                <w:b/>
                <w:i/>
              </w:rP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3.32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3.318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0.57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120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1.47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1.470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0.25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rPr>
                <w:b/>
                <w:i/>
              </w:rP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2.92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2.912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0.50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150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1.06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1.063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0.18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rPr>
                <w:b/>
                <w:i/>
              </w:rP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2.33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2.333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0.40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180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0.80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0.795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0.14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rPr>
                <w:b/>
                <w:i/>
              </w:rP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1.90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1.901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0.33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210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0.64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0.638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0.11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rPr>
                <w:b/>
                <w:i/>
              </w:rP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1.62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1.624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0.28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240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0.43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0.431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0.07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rPr>
                <w:b/>
                <w:i/>
              </w:rP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1.38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1.377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0.24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270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0.38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0.381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0.07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rPr>
                <w:b/>
                <w:i/>
              </w:rP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1.22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1.219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0.21 </w:t>
            </w:r>
          </w:p>
        </w:tc>
      </w:tr>
      <w:tr w:rsidR="00816571">
        <w:trPr>
          <w:trHeight w:val="552"/>
        </w:trPr>
        <w:tc>
          <w:tcPr>
            <w:tcW w:w="986" w:type="dxa"/>
            <w:tcBorders>
              <w:top w:val="nil"/>
              <w:left w:val="nil"/>
              <w:bottom w:val="nil"/>
              <w:right w:val="nil"/>
            </w:tcBorders>
            <w:vAlign w:val="center"/>
          </w:tcPr>
          <w:p w:rsidR="00816571" w:rsidRDefault="00326120">
            <w:pPr>
              <w:spacing w:after="0" w:line="259" w:lineRule="auto"/>
              <w:ind w:left="122" w:right="0" w:firstLine="0"/>
              <w:jc w:val="left"/>
            </w:pPr>
            <w:r>
              <w:t xml:space="preserve">300 </w:t>
            </w:r>
          </w:p>
        </w:tc>
        <w:tc>
          <w:tcPr>
            <w:tcW w:w="1640" w:type="dxa"/>
            <w:tcBorders>
              <w:top w:val="nil"/>
              <w:left w:val="nil"/>
              <w:bottom w:val="nil"/>
              <w:right w:val="nil"/>
            </w:tcBorders>
            <w:vAlign w:val="center"/>
          </w:tcPr>
          <w:p w:rsidR="00816571" w:rsidRDefault="00326120">
            <w:pPr>
              <w:spacing w:after="0" w:line="259" w:lineRule="auto"/>
              <w:ind w:left="0" w:right="218" w:firstLine="0"/>
              <w:jc w:val="right"/>
            </w:pPr>
            <w:r>
              <w:t xml:space="preserve">0.34 </w:t>
            </w:r>
          </w:p>
        </w:tc>
        <w:tc>
          <w:tcPr>
            <w:tcW w:w="1130" w:type="dxa"/>
            <w:tcBorders>
              <w:top w:val="nil"/>
              <w:left w:val="nil"/>
              <w:bottom w:val="nil"/>
              <w:right w:val="nil"/>
            </w:tcBorders>
            <w:vAlign w:val="center"/>
          </w:tcPr>
          <w:p w:rsidR="00816571" w:rsidRDefault="00326120">
            <w:pPr>
              <w:spacing w:after="0" w:line="259" w:lineRule="auto"/>
              <w:ind w:left="72" w:right="0" w:firstLine="0"/>
              <w:jc w:val="center"/>
            </w:pPr>
            <w:r>
              <w:t xml:space="preserve">0.345 </w:t>
            </w:r>
          </w:p>
        </w:tc>
        <w:tc>
          <w:tcPr>
            <w:tcW w:w="646" w:type="dxa"/>
            <w:tcBorders>
              <w:top w:val="nil"/>
              <w:left w:val="nil"/>
              <w:bottom w:val="nil"/>
              <w:right w:val="nil"/>
            </w:tcBorders>
            <w:vAlign w:val="center"/>
          </w:tcPr>
          <w:p w:rsidR="00816571" w:rsidRDefault="00326120">
            <w:pPr>
              <w:spacing w:after="0" w:line="259" w:lineRule="auto"/>
              <w:ind w:left="0" w:right="0" w:firstLine="0"/>
              <w:jc w:val="left"/>
            </w:pPr>
            <w:r>
              <w:t xml:space="preserve">0.06 </w:t>
            </w:r>
          </w:p>
        </w:tc>
        <w:tc>
          <w:tcPr>
            <w:tcW w:w="854" w:type="dxa"/>
            <w:tcBorders>
              <w:top w:val="nil"/>
              <w:left w:val="nil"/>
              <w:bottom w:val="nil"/>
              <w:right w:val="nil"/>
            </w:tcBorders>
            <w:vAlign w:val="center"/>
          </w:tcPr>
          <w:p w:rsidR="00816571" w:rsidRDefault="00326120">
            <w:pPr>
              <w:spacing w:after="0" w:line="259" w:lineRule="auto"/>
              <w:ind w:left="-10" w:right="0" w:firstLine="0"/>
              <w:jc w:val="left"/>
            </w:pPr>
            <w:r>
              <w:rPr>
                <w:b/>
                <w:i/>
              </w:rPr>
              <w:t xml:space="preserve"> </w:t>
            </w:r>
          </w:p>
        </w:tc>
        <w:tc>
          <w:tcPr>
            <w:tcW w:w="1637" w:type="dxa"/>
            <w:tcBorders>
              <w:top w:val="nil"/>
              <w:left w:val="nil"/>
              <w:bottom w:val="nil"/>
              <w:right w:val="nil"/>
            </w:tcBorders>
            <w:vAlign w:val="center"/>
          </w:tcPr>
          <w:p w:rsidR="00816571" w:rsidRDefault="00326120">
            <w:pPr>
              <w:spacing w:after="0" w:line="259" w:lineRule="auto"/>
              <w:ind w:left="0" w:right="217" w:firstLine="0"/>
              <w:jc w:val="right"/>
            </w:pPr>
            <w:r>
              <w:t xml:space="preserve">1.11 </w:t>
            </w:r>
          </w:p>
        </w:tc>
        <w:tc>
          <w:tcPr>
            <w:tcW w:w="1116" w:type="dxa"/>
            <w:tcBorders>
              <w:top w:val="nil"/>
              <w:left w:val="nil"/>
              <w:bottom w:val="nil"/>
              <w:right w:val="nil"/>
            </w:tcBorders>
            <w:vAlign w:val="center"/>
          </w:tcPr>
          <w:p w:rsidR="00816571" w:rsidRDefault="00326120">
            <w:pPr>
              <w:spacing w:after="0" w:line="259" w:lineRule="auto"/>
              <w:ind w:left="86" w:right="0" w:firstLine="0"/>
              <w:jc w:val="center"/>
            </w:pPr>
            <w:r>
              <w:t xml:space="preserve">1.107 </w:t>
            </w:r>
          </w:p>
        </w:tc>
        <w:tc>
          <w:tcPr>
            <w:tcW w:w="528" w:type="dxa"/>
            <w:tcBorders>
              <w:top w:val="nil"/>
              <w:left w:val="nil"/>
              <w:bottom w:val="nil"/>
              <w:right w:val="nil"/>
            </w:tcBorders>
            <w:vAlign w:val="center"/>
          </w:tcPr>
          <w:p w:rsidR="00816571" w:rsidRDefault="00326120">
            <w:pPr>
              <w:spacing w:after="0" w:line="259" w:lineRule="auto"/>
              <w:ind w:left="0" w:right="0" w:firstLine="0"/>
            </w:pPr>
            <w:r>
              <w:t xml:space="preserve">0.19 </w:t>
            </w:r>
          </w:p>
        </w:tc>
      </w:tr>
      <w:tr w:rsidR="00816571">
        <w:trPr>
          <w:trHeight w:val="698"/>
        </w:trPr>
        <w:tc>
          <w:tcPr>
            <w:tcW w:w="986" w:type="dxa"/>
            <w:tcBorders>
              <w:top w:val="nil"/>
              <w:left w:val="nil"/>
              <w:bottom w:val="single" w:sz="4" w:space="0" w:color="000000"/>
              <w:right w:val="nil"/>
            </w:tcBorders>
          </w:tcPr>
          <w:p w:rsidR="00816571" w:rsidRDefault="00326120">
            <w:pPr>
              <w:spacing w:after="0" w:line="259" w:lineRule="auto"/>
              <w:ind w:left="122" w:right="0" w:firstLine="0"/>
              <w:jc w:val="left"/>
            </w:pPr>
            <w:r>
              <w:t xml:space="preserve">330 </w:t>
            </w:r>
          </w:p>
        </w:tc>
        <w:tc>
          <w:tcPr>
            <w:tcW w:w="1640" w:type="dxa"/>
            <w:tcBorders>
              <w:top w:val="nil"/>
              <w:left w:val="nil"/>
              <w:bottom w:val="single" w:sz="4" w:space="0" w:color="000000"/>
              <w:right w:val="nil"/>
            </w:tcBorders>
          </w:tcPr>
          <w:p w:rsidR="00816571" w:rsidRDefault="00326120">
            <w:pPr>
              <w:spacing w:after="0" w:line="259" w:lineRule="auto"/>
              <w:ind w:left="0" w:right="0" w:firstLine="0"/>
              <w:jc w:val="left"/>
            </w:pPr>
            <w:r>
              <w:rPr>
                <w:b/>
              </w:rPr>
              <w:t xml:space="preserve"> </w:t>
            </w:r>
          </w:p>
        </w:tc>
        <w:tc>
          <w:tcPr>
            <w:tcW w:w="1130" w:type="dxa"/>
            <w:tcBorders>
              <w:top w:val="nil"/>
              <w:left w:val="nil"/>
              <w:bottom w:val="single" w:sz="4" w:space="0" w:color="000000"/>
              <w:right w:val="nil"/>
            </w:tcBorders>
          </w:tcPr>
          <w:p w:rsidR="00816571" w:rsidRDefault="00326120">
            <w:pPr>
              <w:spacing w:after="0" w:line="259" w:lineRule="auto"/>
              <w:ind w:left="0" w:right="-14" w:firstLine="0"/>
              <w:jc w:val="right"/>
            </w:pPr>
            <w:r>
              <w:t xml:space="preserve"> </w:t>
            </w:r>
            <w:r>
              <w:rPr>
                <w:b/>
                <w:i/>
              </w:rPr>
              <w:t xml:space="preserve"> </w:t>
            </w:r>
          </w:p>
        </w:tc>
        <w:tc>
          <w:tcPr>
            <w:tcW w:w="646" w:type="dxa"/>
            <w:tcBorders>
              <w:top w:val="nil"/>
              <w:left w:val="nil"/>
              <w:bottom w:val="single" w:sz="4" w:space="0" w:color="000000"/>
              <w:right w:val="nil"/>
            </w:tcBorders>
          </w:tcPr>
          <w:p w:rsidR="00816571" w:rsidRDefault="00816571">
            <w:pPr>
              <w:spacing w:after="160" w:line="259" w:lineRule="auto"/>
              <w:ind w:left="0" w:right="0" w:firstLine="0"/>
              <w:jc w:val="left"/>
            </w:pPr>
          </w:p>
        </w:tc>
        <w:tc>
          <w:tcPr>
            <w:tcW w:w="854" w:type="dxa"/>
            <w:tcBorders>
              <w:top w:val="nil"/>
              <w:left w:val="nil"/>
              <w:bottom w:val="single" w:sz="4" w:space="0" w:color="000000"/>
              <w:right w:val="nil"/>
            </w:tcBorders>
          </w:tcPr>
          <w:p w:rsidR="00816571" w:rsidRDefault="00326120">
            <w:pPr>
              <w:spacing w:after="0" w:line="259" w:lineRule="auto"/>
              <w:ind w:left="-10" w:right="0" w:firstLine="0"/>
              <w:jc w:val="left"/>
            </w:pPr>
            <w:r>
              <w:rPr>
                <w:b/>
                <w:i/>
              </w:rPr>
              <w:t xml:space="preserve"> </w:t>
            </w:r>
          </w:p>
        </w:tc>
        <w:tc>
          <w:tcPr>
            <w:tcW w:w="1637" w:type="dxa"/>
            <w:tcBorders>
              <w:top w:val="nil"/>
              <w:left w:val="nil"/>
              <w:bottom w:val="single" w:sz="4" w:space="0" w:color="000000"/>
              <w:right w:val="nil"/>
            </w:tcBorders>
          </w:tcPr>
          <w:p w:rsidR="00816571" w:rsidRDefault="00326120">
            <w:pPr>
              <w:spacing w:after="0" w:line="259" w:lineRule="auto"/>
              <w:ind w:left="0" w:right="217" w:firstLine="0"/>
              <w:jc w:val="right"/>
            </w:pPr>
            <w:r>
              <w:t xml:space="preserve">1.00 </w:t>
            </w:r>
          </w:p>
        </w:tc>
        <w:tc>
          <w:tcPr>
            <w:tcW w:w="1116" w:type="dxa"/>
            <w:tcBorders>
              <w:top w:val="nil"/>
              <w:left w:val="nil"/>
              <w:bottom w:val="single" w:sz="4" w:space="0" w:color="000000"/>
              <w:right w:val="nil"/>
            </w:tcBorders>
          </w:tcPr>
          <w:p w:rsidR="00816571" w:rsidRDefault="00326120">
            <w:pPr>
              <w:spacing w:after="0" w:line="259" w:lineRule="auto"/>
              <w:ind w:left="86" w:right="0" w:firstLine="0"/>
              <w:jc w:val="center"/>
            </w:pPr>
            <w:r>
              <w:t xml:space="preserve">1.001 </w:t>
            </w:r>
          </w:p>
        </w:tc>
        <w:tc>
          <w:tcPr>
            <w:tcW w:w="528" w:type="dxa"/>
            <w:tcBorders>
              <w:top w:val="nil"/>
              <w:left w:val="nil"/>
              <w:bottom w:val="single" w:sz="4" w:space="0" w:color="000000"/>
              <w:right w:val="nil"/>
            </w:tcBorders>
          </w:tcPr>
          <w:p w:rsidR="00816571" w:rsidRDefault="00326120">
            <w:pPr>
              <w:spacing w:after="0" w:line="259" w:lineRule="auto"/>
              <w:ind w:left="0" w:right="0" w:firstLine="0"/>
            </w:pPr>
            <w:r>
              <w:t xml:space="preserve">0.17 </w:t>
            </w:r>
          </w:p>
        </w:tc>
      </w:tr>
    </w:tbl>
    <w:p w:rsidR="00816571" w:rsidRDefault="00326120">
      <w:pPr>
        <w:spacing w:after="0" w:line="259" w:lineRule="auto"/>
        <w:ind w:left="0" w:right="0" w:firstLine="0"/>
        <w:jc w:val="left"/>
      </w:pPr>
      <w:r>
        <w:rPr>
          <w:rFonts w:ascii="Arial" w:eastAsia="Arial" w:hAnsi="Arial" w:cs="Arial"/>
          <w:sz w:val="22"/>
        </w:rPr>
        <w:t xml:space="preserve"> </w:t>
      </w:r>
    </w:p>
    <w:sectPr w:rsidR="00816571">
      <w:headerReference w:type="even" r:id="rId120"/>
      <w:headerReference w:type="default" r:id="rId121"/>
      <w:footerReference w:type="even" r:id="rId122"/>
      <w:footerReference w:type="default" r:id="rId123"/>
      <w:headerReference w:type="first" r:id="rId124"/>
      <w:footerReference w:type="first" r:id="rId125"/>
      <w:pgSz w:w="11906" w:h="16838"/>
      <w:pgMar w:top="1522" w:right="1788" w:bottom="3587" w:left="2160" w:header="842" w:footer="5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6120" w:rsidRDefault="00326120">
      <w:pPr>
        <w:spacing w:after="0" w:line="240" w:lineRule="auto"/>
      </w:pPr>
      <w:r>
        <w:separator/>
      </w:r>
    </w:p>
  </w:endnote>
  <w:endnote w:type="continuationSeparator" w:id="0">
    <w:p w:rsidR="00326120" w:rsidRDefault="00326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2AFF" w:usb1="4000ACF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0" w:right="9" w:firstLine="0"/>
      <w:jc w:val="center"/>
    </w:pPr>
    <w:r>
      <w:fldChar w:fldCharType="begin"/>
    </w:r>
    <w:r>
      <w:instrText xml:space="preserve"> PAGE   \* MERGEFORMAT </w:instrText>
    </w:r>
    <w:r>
      <w:fldChar w:fldCharType="separate"/>
    </w:r>
    <w:r>
      <w:t>ii</w:t>
    </w:r>
    <w:r>
      <w:fldChar w:fldCharType="end"/>
    </w:r>
    <w: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0" w:right="542" w:firstLine="0"/>
      <w:jc w:val="center"/>
    </w:pPr>
    <w:r>
      <w:fldChar w:fldCharType="begin"/>
    </w:r>
    <w:r>
      <w:instrText xml:space="preserve"> PAGE   \* MERGEFORMAT </w:instrText>
    </w:r>
    <w:r>
      <w:fldChar w:fldCharType="separate"/>
    </w:r>
    <w:r>
      <w:t>57</w:t>
    </w:r>
    <w:r>
      <w:fldChar w:fldCharType="end"/>
    </w:r>
    <w: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0" w:right="542" w:firstLine="0"/>
      <w:jc w:val="center"/>
    </w:pPr>
    <w:r>
      <w:fldChar w:fldCharType="begin"/>
    </w:r>
    <w:r>
      <w:instrText xml:space="preserve"> PAGE   \* MERGEFORMAT </w:instrText>
    </w:r>
    <w:r>
      <w:fldChar w:fldCharType="separate"/>
    </w:r>
    <w:r w:rsidR="002B4205">
      <w:rPr>
        <w:noProof/>
      </w:rPr>
      <w:t>152</w:t>
    </w:r>
    <w:r>
      <w:fldChar w:fldCharType="end"/>
    </w:r>
    <w: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0" w:right="542" w:firstLine="0"/>
      <w:jc w:val="center"/>
    </w:pPr>
    <w:r>
      <w:fldChar w:fldCharType="begin"/>
    </w:r>
    <w:r>
      <w:instrText xml:space="preserve"> PAGE   \* MERGEFORMAT </w:instrText>
    </w:r>
    <w:r>
      <w:fldChar w:fldCharType="separate"/>
    </w:r>
    <w:r>
      <w:t>57</w:t>
    </w:r>
    <w:r>
      <w:fldChar w:fldCharType="end"/>
    </w:r>
    <w:r>
      <w:t xml:space="preserve"> </w: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348" w:right="0" w:firstLine="0"/>
      <w:jc w:val="center"/>
    </w:pPr>
    <w:r>
      <w:fldChar w:fldCharType="begin"/>
    </w:r>
    <w:r>
      <w:instrText xml:space="preserve"> PAGE   \* MERGEFORMAT </w:instrText>
    </w:r>
    <w:r>
      <w:fldChar w:fldCharType="separate"/>
    </w:r>
    <w:r>
      <w:t>57</w:t>
    </w:r>
    <w:r>
      <w:fldChar w:fldCharType="end"/>
    </w:r>
    <w:r>
      <w:t xml:space="preserve"> </w:t>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348" w:right="0" w:firstLine="0"/>
      <w:jc w:val="center"/>
    </w:pPr>
    <w:r>
      <w:fldChar w:fldCharType="begin"/>
    </w:r>
    <w:r>
      <w:instrText xml:space="preserve"> PAGE   \* MERGEFORMAT </w:instrText>
    </w:r>
    <w:r>
      <w:fldChar w:fldCharType="separate"/>
    </w:r>
    <w:r w:rsidR="002B4205">
      <w:rPr>
        <w:noProof/>
      </w:rPr>
      <w:t>158</w:t>
    </w:r>
    <w:r>
      <w:fldChar w:fldCharType="end"/>
    </w:r>
    <w: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348" w:right="0" w:firstLine="0"/>
      <w:jc w:val="center"/>
    </w:pPr>
    <w:r>
      <w:fldChar w:fldCharType="begin"/>
    </w:r>
    <w:r>
      <w:instrText xml:space="preserve"> PAGE   \* MERGEFORMAT </w:instrText>
    </w:r>
    <w:r>
      <w:fldChar w:fldCharType="separate"/>
    </w:r>
    <w:r>
      <w:t>57</w:t>
    </w:r>
    <w: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0" w:right="9" w:firstLine="0"/>
      <w:jc w:val="center"/>
    </w:pPr>
    <w:r>
      <w:fldChar w:fldCharType="begin"/>
    </w:r>
    <w:r>
      <w:instrText xml:space="preserve"> PAGE   \* MERGEFORMAT </w:instrText>
    </w:r>
    <w:r>
      <w:fldChar w:fldCharType="separate"/>
    </w:r>
    <w:r w:rsidR="002B4205">
      <w:rPr>
        <w:noProof/>
      </w:rPr>
      <w:t>xvii</w:t>
    </w:r>
    <w: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816571">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0" w:right="182" w:firstLine="0"/>
      <w:jc w:val="center"/>
    </w:pPr>
    <w:r>
      <w:fldChar w:fldCharType="begin"/>
    </w:r>
    <w:r>
      <w:instrText xml:space="preserve"> PAGE   \* MERGEFORMAT </w:instrText>
    </w:r>
    <w:r>
      <w:fldChar w:fldCharType="separate"/>
    </w:r>
    <w:r>
      <w:t>1</w:t>
    </w:r>
    <w:r>
      <w:fldChar w:fldCharType="end"/>
    </w: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0" w:right="182" w:firstLine="0"/>
      <w:jc w:val="center"/>
    </w:pPr>
    <w:r>
      <w:fldChar w:fldCharType="begin"/>
    </w:r>
    <w:r>
      <w:instrText xml:space="preserve"> PAGE   \* MERGEFORMAT </w:instrText>
    </w:r>
    <w:r>
      <w:fldChar w:fldCharType="separate"/>
    </w:r>
    <w:r w:rsidR="002B4205">
      <w:rPr>
        <w:noProof/>
      </w:rPr>
      <w:t>4</w:t>
    </w:r>
    <w:r>
      <w:fldChar w:fldCharType="end"/>
    </w: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326120">
    <w:pPr>
      <w:spacing w:after="0" w:line="259" w:lineRule="auto"/>
      <w:ind w:left="0" w:right="182" w:firstLine="0"/>
      <w:jc w:val="center"/>
    </w:pPr>
    <w:r>
      <w:fldChar w:fldCharType="begin"/>
    </w:r>
    <w:r>
      <w:instrText xml:space="preserve"> PAGE   \* MERGEFORMAT </w:instrText>
    </w:r>
    <w:r>
      <w:fldChar w:fldCharType="separate"/>
    </w:r>
    <w:r>
      <w:t>1</w:t>
    </w:r>
    <w:r>
      <w:fldChar w:fldCharType="end"/>
    </w: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816571">
    <w:pPr>
      <w:spacing w:after="160" w:line="259" w:lineRule="auto"/>
      <w:ind w:left="0" w:righ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816571">
    <w:pPr>
      <w:spacing w:after="160" w:line="259" w:lineRule="auto"/>
      <w:ind w:left="0" w:righ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816571">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6120" w:rsidRDefault="00326120">
      <w:pPr>
        <w:spacing w:after="0" w:line="240" w:lineRule="auto"/>
      </w:pPr>
      <w:r>
        <w:separator/>
      </w:r>
    </w:p>
  </w:footnote>
  <w:footnote w:type="continuationSeparator" w:id="0">
    <w:p w:rsidR="00326120" w:rsidRDefault="003261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72" o:spid="_x0000_s2050" type="#_x0000_t75" style="position:absolute;margin-left:0;margin-top:0;width:415.45pt;height:506.2pt;z-index:-251657216;mso-position-horizontal:center;mso-position-horizontal-relative:margin;mso-position-vertical:center;mso-position-vertical-relative:margin" o:allowincell="f">
          <v:imagedata r:id="rId1" o:title="water mark (1)" gain="19661f" blacklevel="22938f"/>
        </v:shape>
      </w:pic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81" o:spid="_x0000_s2059" type="#_x0000_t75" style="position:absolute;margin-left:0;margin-top:0;width:415.45pt;height:506.2pt;z-index:-251648000;mso-position-horizontal:center;mso-position-horizontal-relative:margin;mso-position-vertical:center;mso-position-vertical-relative:margin" o:allowincell="f">
          <v:imagedata r:id="rId1" o:title="water mark (1)" gain="19661f" blacklevel="22938f"/>
        </v:shape>
      </w:pic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82" o:spid="_x0000_s2060" type="#_x0000_t75" style="position:absolute;margin-left:0;margin-top:0;width:415.45pt;height:506.2pt;z-index:-251646976;mso-position-horizontal:center;mso-position-horizontal-relative:margin;mso-position-vertical:center;mso-position-vertical-relative:margin" o:allowincell="f">
          <v:imagedata r:id="rId1" o:title="water mark (1)" gain="19661f" blacklevel="22938f"/>
        </v:shape>
      </w:pic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80" o:spid="_x0000_s2058" type="#_x0000_t75" style="position:absolute;margin-left:0;margin-top:0;width:415.45pt;height:506.2pt;z-index:-251649024;mso-position-horizontal:center;mso-position-horizontal-relative:margin;mso-position-vertical:center;mso-position-vertical-relative:margin" o:allowincell="f">
          <v:imagedata r:id="rId1" o:title="water mark (1)" gain="19661f" blacklevel="22938f"/>
        </v:shape>
      </w:pic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379"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84" o:spid="_x0000_s2062" type="#_x0000_t75" style="position:absolute;margin-left:0;margin-top:0;width:415.45pt;height:506.2pt;z-index:-251644928;mso-position-horizontal:center;mso-position-horizontal-relative:margin;mso-position-vertical:center;mso-position-vertical-relative:margin" o:allowincell="f">
          <v:imagedata r:id="rId1" o:title="water mark (1)" gain="19661f" blacklevel="22938f"/>
        </v:shape>
      </w:pict>
    </w:r>
    <w:r w:rsidR="00326120">
      <w:t xml:space="preserve"> </w:t>
    </w:r>
  </w:p>
  <w:p w:rsidR="00816571" w:rsidRDefault="00326120">
    <w:pPr>
      <w:spacing w:after="0" w:line="259" w:lineRule="auto"/>
      <w:ind w:left="0" w:right="-350" w:firstLine="0"/>
      <w:jc w:val="right"/>
    </w:pPr>
    <w:r>
      <w:rPr>
        <w:b/>
      </w:rPr>
      <w:t xml:space="preserve">D. </w: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379"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85" o:spid="_x0000_s2063" type="#_x0000_t75" style="position:absolute;margin-left:0;margin-top:0;width:415.45pt;height:506.2pt;z-index:-251643904;mso-position-horizontal:center;mso-position-horizontal-relative:margin;mso-position-vertical:center;mso-position-vertical-relative:margin" o:allowincell="f">
          <v:imagedata r:id="rId1" o:title="water mark (1)" gain="19661f" blacklevel="22938f"/>
        </v:shape>
      </w:pict>
    </w:r>
    <w:r w:rsidR="00326120">
      <w:t xml:space="preserve"> </w:t>
    </w:r>
  </w:p>
  <w:p w:rsidR="00816571" w:rsidRDefault="00326120">
    <w:pPr>
      <w:spacing w:after="0" w:line="259" w:lineRule="auto"/>
      <w:ind w:left="0" w:right="-350" w:firstLine="0"/>
      <w:jc w:val="right"/>
    </w:pPr>
    <w:r>
      <w:rPr>
        <w:b/>
      </w:rPr>
      <w:t xml:space="preserve">D. </w: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379"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83" o:spid="_x0000_s2061" type="#_x0000_t75" style="position:absolute;margin-left:0;margin-top:0;width:415.45pt;height:506.2pt;z-index:-251645952;mso-position-horizontal:center;mso-position-horizontal-relative:margin;mso-position-vertical:center;mso-position-vertical-relative:margin" o:allowincell="f">
          <v:imagedata r:id="rId1" o:title="water mark (1)" gain="19661f" blacklevel="22938f"/>
        </v:shape>
      </w:pict>
    </w:r>
    <w:r w:rsidR="00326120">
      <w:t xml:space="preserve"> </w:t>
    </w:r>
  </w:p>
  <w:p w:rsidR="00816571" w:rsidRDefault="00326120">
    <w:pPr>
      <w:spacing w:after="0" w:line="259" w:lineRule="auto"/>
      <w:ind w:left="0" w:right="-350" w:firstLine="0"/>
      <w:jc w:val="right"/>
    </w:pPr>
    <w:r>
      <w:rPr>
        <w:b/>
      </w:rPr>
      <w:t xml:space="preserve">D.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73" o:spid="_x0000_s2051" type="#_x0000_t75" style="position:absolute;margin-left:0;margin-top:0;width:415.45pt;height:506.2pt;z-index:-251656192;mso-position-horizontal:center;mso-position-horizontal-relative:margin;mso-position-vertical:center;mso-position-vertical-relative:margin" o:allowincell="f">
          <v:imagedata r:id="rId1" o:title="water mark (1)"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71" o:spid="_x0000_s2049" type="#_x0000_t75" style="position:absolute;margin-left:0;margin-top:0;width:415.45pt;height:506.2pt;z-index:-251658240;mso-position-horizontal:center;mso-position-horizontal-relative:margin;mso-position-vertical:center;mso-position-vertical-relative:margin" o:allowincell="f">
          <v:imagedata r:id="rId1" o:title="water mark (1)" gain="19661f" blacklevel="22938f"/>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75" o:spid="_x0000_s2053" type="#_x0000_t75" style="position:absolute;margin-left:0;margin-top:0;width:415.45pt;height:506.2pt;z-index:-251654144;mso-position-horizontal:center;mso-position-horizontal-relative:margin;mso-position-vertical:center;mso-position-vertical-relative:margin" o:allowincell="f">
          <v:imagedata r:id="rId1" o:title="water mark (1)" gain="19661f" blacklevel="22938f"/>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76" o:spid="_x0000_s2054" type="#_x0000_t75" style="position:absolute;margin-left:0;margin-top:0;width:415.45pt;height:506.2pt;z-index:-251653120;mso-position-horizontal:center;mso-position-horizontal-relative:margin;mso-position-vertical:center;mso-position-vertical-relative:margin" o:allowincell="f">
          <v:imagedata r:id="rId1" o:title="water mark (1)" gain="19661f" blacklevel="22938f"/>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74" o:spid="_x0000_s2052" type="#_x0000_t75" style="position:absolute;margin-left:0;margin-top:0;width:415.45pt;height:506.2pt;z-index:-251655168;mso-position-horizontal:center;mso-position-horizontal-relative:margin;mso-position-vertical:center;mso-position-vertical-relative:margin" o:allowincell="f">
          <v:imagedata r:id="rId1" o:title="water mark (1)" gain="19661f" blacklevel="22938f"/>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78" o:spid="_x0000_s2056" type="#_x0000_t75" style="position:absolute;margin-left:0;margin-top:0;width:415.45pt;height:506.2pt;z-index:-251651072;mso-position-horizontal:center;mso-position-horizontal-relative:margin;mso-position-vertical:center;mso-position-vertical-relative:margin" o:allowincell="f">
          <v:imagedata r:id="rId1" o:title="water mark (1)" gain="19661f" blacklevel="22938f"/>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79" o:spid="_x0000_s2057" type="#_x0000_t75" style="position:absolute;margin-left:0;margin-top:0;width:415.45pt;height:506.2pt;z-index:-251650048;mso-position-horizontal:center;mso-position-horizontal-relative:margin;mso-position-vertical:center;mso-position-vertical-relative:margin" o:allowincell="f">
          <v:imagedata r:id="rId1" o:title="water mark (1)" gain="19661f" blacklevel="22938f"/>
        </v:shape>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571" w:rsidRDefault="002B4205">
    <w:pPr>
      <w:spacing w:after="160" w:line="259" w:lineRule="auto"/>
      <w:ind w:left="0" w:right="0" w:firstLine="0"/>
      <w:jc w:val="lef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7926177" o:spid="_x0000_s2055" type="#_x0000_t75" style="position:absolute;margin-left:0;margin-top:0;width:415.45pt;height:506.2pt;z-index:-251652096;mso-position-horizontal:center;mso-position-horizontal-relative:margin;mso-position-vertical:center;mso-position-vertical-relative:margin" o:allowincell="f">
          <v:imagedata r:id="rId1" o:title="water mark (1)"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BD4629"/>
    <w:multiLevelType w:val="hybridMultilevel"/>
    <w:tmpl w:val="A76EC574"/>
    <w:lvl w:ilvl="0" w:tplc="886C3E48">
      <w:start w:val="1"/>
      <w:numFmt w:val="lowerRoman"/>
      <w:lvlText w:val="%1."/>
      <w:lvlJc w:val="left"/>
      <w:pPr>
        <w:ind w:left="7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7D28BDC">
      <w:start w:val="1"/>
      <w:numFmt w:val="lowerLetter"/>
      <w:lvlText w:val="%2"/>
      <w:lvlJc w:val="left"/>
      <w:pPr>
        <w:ind w:left="12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B0A6332">
      <w:start w:val="1"/>
      <w:numFmt w:val="lowerRoman"/>
      <w:lvlText w:val="%3"/>
      <w:lvlJc w:val="left"/>
      <w:pPr>
        <w:ind w:left="19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67CAE4C">
      <w:start w:val="1"/>
      <w:numFmt w:val="decimal"/>
      <w:lvlText w:val="%4"/>
      <w:lvlJc w:val="left"/>
      <w:pPr>
        <w:ind w:left="26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26C648">
      <w:start w:val="1"/>
      <w:numFmt w:val="lowerLetter"/>
      <w:lvlText w:val="%5"/>
      <w:lvlJc w:val="left"/>
      <w:pPr>
        <w:ind w:left="33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9DE2CCC">
      <w:start w:val="1"/>
      <w:numFmt w:val="lowerRoman"/>
      <w:lvlText w:val="%6"/>
      <w:lvlJc w:val="left"/>
      <w:pPr>
        <w:ind w:left="40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3ACF424">
      <w:start w:val="1"/>
      <w:numFmt w:val="decimal"/>
      <w:lvlText w:val="%7"/>
      <w:lvlJc w:val="left"/>
      <w:pPr>
        <w:ind w:left="48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CD02CF4">
      <w:start w:val="1"/>
      <w:numFmt w:val="lowerLetter"/>
      <w:lvlText w:val="%8"/>
      <w:lvlJc w:val="left"/>
      <w:pPr>
        <w:ind w:left="55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0EA4DC6">
      <w:start w:val="1"/>
      <w:numFmt w:val="lowerRoman"/>
      <w:lvlText w:val="%9"/>
      <w:lvlJc w:val="left"/>
      <w:pPr>
        <w:ind w:left="62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4CC723BB"/>
    <w:multiLevelType w:val="hybridMultilevel"/>
    <w:tmpl w:val="FDEA90D8"/>
    <w:lvl w:ilvl="0" w:tplc="48CC09DE">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BD64F1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1BA1B1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7220E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F0C6A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7C2DB1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23AACC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7722A0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8E61E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797C559C"/>
    <w:multiLevelType w:val="hybridMultilevel"/>
    <w:tmpl w:val="F6F22BEE"/>
    <w:lvl w:ilvl="0" w:tplc="8E225722">
      <w:start w:val="1"/>
      <w:numFmt w:val="lowerRoman"/>
      <w:lvlText w:val="%1."/>
      <w:lvlJc w:val="left"/>
      <w:pPr>
        <w:ind w:left="7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A24D668">
      <w:start w:val="1"/>
      <w:numFmt w:val="lowerLetter"/>
      <w:lvlText w:val="%2"/>
      <w:lvlJc w:val="left"/>
      <w:pPr>
        <w:ind w:left="1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1E219B8">
      <w:start w:val="1"/>
      <w:numFmt w:val="lowerRoman"/>
      <w:lvlText w:val="%3"/>
      <w:lvlJc w:val="left"/>
      <w:pPr>
        <w:ind w:left="1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2E892">
      <w:start w:val="1"/>
      <w:numFmt w:val="decimal"/>
      <w:lvlText w:val="%4"/>
      <w:lvlJc w:val="left"/>
      <w:pPr>
        <w:ind w:left="2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194BB86">
      <w:start w:val="1"/>
      <w:numFmt w:val="lowerLetter"/>
      <w:lvlText w:val="%5"/>
      <w:lvlJc w:val="left"/>
      <w:pPr>
        <w:ind w:left="34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6B2D2B8">
      <w:start w:val="1"/>
      <w:numFmt w:val="lowerRoman"/>
      <w:lvlText w:val="%6"/>
      <w:lvlJc w:val="left"/>
      <w:pPr>
        <w:ind w:left="41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07DC6">
      <w:start w:val="1"/>
      <w:numFmt w:val="decimal"/>
      <w:lvlText w:val="%7"/>
      <w:lvlJc w:val="left"/>
      <w:pPr>
        <w:ind w:left="48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6C4674">
      <w:start w:val="1"/>
      <w:numFmt w:val="lowerLetter"/>
      <w:lvlText w:val="%8"/>
      <w:lvlJc w:val="left"/>
      <w:pPr>
        <w:ind w:left="5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78AC5F4">
      <w:start w:val="1"/>
      <w:numFmt w:val="lowerRoman"/>
      <w:lvlText w:val="%9"/>
      <w:lvlJc w:val="left"/>
      <w:pPr>
        <w:ind w:left="62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64"/>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571"/>
    <w:rsid w:val="002B4205"/>
    <w:rsid w:val="00326120"/>
    <w:rsid w:val="008165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64"/>
    <o:shapelayout v:ext="edit">
      <o:idmap v:ext="edit" data="1"/>
    </o:shapelayout>
  </w:shapeDefaults>
  <w:decimalSymbol w:val="."/>
  <w:listSeparator w:val=","/>
  <w15:docId w15:val="{323FC488-9635-4005-8872-8CC4BF38A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17" w:line="483" w:lineRule="auto"/>
      <w:ind w:left="10" w:right="13"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30"/>
      <w:ind w:left="104"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30"/>
      <w:ind w:left="104"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30"/>
      <w:ind w:left="104"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230"/>
      <w:ind w:left="104" w:hanging="10"/>
      <w:outlineLvl w:val="3"/>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5.jpg"/><Relationship Id="rId117" Type="http://schemas.openxmlformats.org/officeDocument/2006/relationships/footer" Target="footer11.xml"/><Relationship Id="rId21" Type="http://schemas.openxmlformats.org/officeDocument/2006/relationships/image" Target="media/image10.jpg"/><Relationship Id="rId42" Type="http://schemas.openxmlformats.org/officeDocument/2006/relationships/footer" Target="footer7.xml"/><Relationship Id="rId47" Type="http://schemas.openxmlformats.org/officeDocument/2006/relationships/image" Target="media/image24.png"/><Relationship Id="rId63" Type="http://schemas.openxmlformats.org/officeDocument/2006/relationships/image" Target="media/image40.jpg"/><Relationship Id="rId84" Type="http://schemas.openxmlformats.org/officeDocument/2006/relationships/image" Target="media/image49.jpg"/><Relationship Id="rId89" Type="http://schemas.openxmlformats.org/officeDocument/2006/relationships/image" Target="media/image470.jpg"/><Relationship Id="rId112" Type="http://schemas.openxmlformats.org/officeDocument/2006/relationships/hyperlink" Target="http://www.who.int/entity/nutrition/publications/en/nut_" TargetMode="External"/><Relationship Id="rId16" Type="http://schemas.openxmlformats.org/officeDocument/2006/relationships/image" Target="media/image5.png"/><Relationship Id="rId107" Type="http://schemas.openxmlformats.org/officeDocument/2006/relationships/hyperlink" Target="http://www.ncbi.nlm.nih.gov/pubmed/?term=White%20PJ%5BAuthor%5D&amp;cauthor=true&amp;cauthor_uid=16271501" TargetMode="External"/><Relationship Id="rId11" Type="http://schemas.openxmlformats.org/officeDocument/2006/relationships/header" Target="header3.xml"/><Relationship Id="rId32" Type="http://schemas.openxmlformats.org/officeDocument/2006/relationships/image" Target="media/image21.png"/><Relationship Id="rId37" Type="http://schemas.openxmlformats.org/officeDocument/2006/relationships/footer" Target="footer5.xml"/><Relationship Id="rId53" Type="http://schemas.openxmlformats.org/officeDocument/2006/relationships/image" Target="media/image30.png"/><Relationship Id="rId58" Type="http://schemas.openxmlformats.org/officeDocument/2006/relationships/image" Target="media/image35.png"/><Relationship Id="rId74" Type="http://schemas.openxmlformats.org/officeDocument/2006/relationships/image" Target="media/image400.jpg"/><Relationship Id="rId79" Type="http://schemas.openxmlformats.org/officeDocument/2006/relationships/image" Target="media/image46.jpg"/><Relationship Id="rId102" Type="http://schemas.openxmlformats.org/officeDocument/2006/relationships/image" Target="media/image63.jpg"/><Relationship Id="rId123" Type="http://schemas.openxmlformats.org/officeDocument/2006/relationships/footer" Target="footer14.xml"/><Relationship Id="rId5" Type="http://schemas.openxmlformats.org/officeDocument/2006/relationships/footnotes" Target="footnotes.xml"/><Relationship Id="rId90" Type="http://schemas.openxmlformats.org/officeDocument/2006/relationships/image" Target="media/image480.jpg"/><Relationship Id="rId95" Type="http://schemas.openxmlformats.org/officeDocument/2006/relationships/image" Target="media/image56.png"/><Relationship Id="rId22" Type="http://schemas.openxmlformats.org/officeDocument/2006/relationships/image" Target="media/image11.jpg"/><Relationship Id="rId27" Type="http://schemas.openxmlformats.org/officeDocument/2006/relationships/image" Target="media/image16.png"/><Relationship Id="rId43" Type="http://schemas.openxmlformats.org/officeDocument/2006/relationships/footer" Target="footer8.xml"/><Relationship Id="rId48" Type="http://schemas.openxmlformats.org/officeDocument/2006/relationships/image" Target="media/image25.png"/><Relationship Id="rId64" Type="http://schemas.openxmlformats.org/officeDocument/2006/relationships/image" Target="media/image41.jpg"/><Relationship Id="rId69" Type="http://schemas.openxmlformats.org/officeDocument/2006/relationships/image" Target="media/image370.jpg"/><Relationship Id="rId113" Type="http://schemas.openxmlformats.org/officeDocument/2006/relationships/hyperlink" Target="http://www.who.int/entity/nutrition/publications/en/nut_" TargetMode="External"/><Relationship Id="rId118" Type="http://schemas.openxmlformats.org/officeDocument/2006/relationships/header" Target="header12.xml"/><Relationship Id="rId80" Type="http://schemas.openxmlformats.org/officeDocument/2006/relationships/image" Target="media/image47.jpg"/><Relationship Id="rId85" Type="http://schemas.openxmlformats.org/officeDocument/2006/relationships/image" Target="media/image450.jpg"/><Relationship Id="rId12" Type="http://schemas.openxmlformats.org/officeDocument/2006/relationships/footer" Target="footer3.xml"/><Relationship Id="rId17" Type="http://schemas.openxmlformats.org/officeDocument/2006/relationships/image" Target="media/image6.jpg"/><Relationship Id="rId33" Type="http://schemas.openxmlformats.org/officeDocument/2006/relationships/image" Target="media/image22.png"/><Relationship Id="rId38" Type="http://schemas.openxmlformats.org/officeDocument/2006/relationships/header" Target="header6.xml"/><Relationship Id="rId59" Type="http://schemas.openxmlformats.org/officeDocument/2006/relationships/image" Target="media/image36.jpg"/><Relationship Id="rId103" Type="http://schemas.openxmlformats.org/officeDocument/2006/relationships/image" Target="media/image64.jpg"/><Relationship Id="rId108" Type="http://schemas.openxmlformats.org/officeDocument/2006/relationships/hyperlink" Target="http://www.ncbi.nlm.nih.gov/pubmed/?term=White%20PJ%5BAuthor%5D&amp;cauthor=true&amp;cauthor_uid=16271501" TargetMode="External"/><Relationship Id="rId124" Type="http://schemas.openxmlformats.org/officeDocument/2006/relationships/header" Target="header15.xml"/><Relationship Id="rId54" Type="http://schemas.openxmlformats.org/officeDocument/2006/relationships/image" Target="media/image31.png"/><Relationship Id="rId70" Type="http://schemas.openxmlformats.org/officeDocument/2006/relationships/image" Target="media/image380.jpg"/><Relationship Id="rId75" Type="http://schemas.openxmlformats.org/officeDocument/2006/relationships/image" Target="media/image44.jpg"/><Relationship Id="rId91" Type="http://schemas.openxmlformats.org/officeDocument/2006/relationships/image" Target="media/image52.png"/><Relationship Id="rId96" Type="http://schemas.openxmlformats.org/officeDocument/2006/relationships/image" Target="media/image57.jp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2.png"/><Relationship Id="rId28" Type="http://schemas.openxmlformats.org/officeDocument/2006/relationships/image" Target="media/image17.png"/><Relationship Id="rId49" Type="http://schemas.openxmlformats.org/officeDocument/2006/relationships/image" Target="media/image26.jpg"/><Relationship Id="rId114" Type="http://schemas.openxmlformats.org/officeDocument/2006/relationships/header" Target="header10.xml"/><Relationship Id="rId119" Type="http://schemas.openxmlformats.org/officeDocument/2006/relationships/footer" Target="footer12.xml"/><Relationship Id="rId44" Type="http://schemas.openxmlformats.org/officeDocument/2006/relationships/header" Target="header9.xml"/><Relationship Id="rId60" Type="http://schemas.openxmlformats.org/officeDocument/2006/relationships/image" Target="media/image37.jpg"/><Relationship Id="rId81" Type="http://schemas.openxmlformats.org/officeDocument/2006/relationships/image" Target="media/image430.jpg"/><Relationship Id="rId86" Type="http://schemas.openxmlformats.org/officeDocument/2006/relationships/image" Target="media/image460.jpg"/><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image" Target="media/image2.jpg"/><Relationship Id="rId18" Type="http://schemas.openxmlformats.org/officeDocument/2006/relationships/image" Target="media/image7.jpg"/><Relationship Id="rId39" Type="http://schemas.openxmlformats.org/officeDocument/2006/relationships/footer" Target="footer6.xml"/><Relationship Id="rId109" Type="http://schemas.openxmlformats.org/officeDocument/2006/relationships/hyperlink" Target="http://www.ncbi.nlm.nih.gov/pubmed/?term=Broadley%20MR%5BAuthor%5D&amp;cauthor=true&amp;cauthor_uid=16271501" TargetMode="External"/><Relationship Id="rId34" Type="http://schemas.openxmlformats.org/officeDocument/2006/relationships/header" Target="header4.xml"/><Relationship Id="rId50" Type="http://schemas.openxmlformats.org/officeDocument/2006/relationships/image" Target="media/image27.jpg"/><Relationship Id="rId55" Type="http://schemas.openxmlformats.org/officeDocument/2006/relationships/image" Target="media/image32.png"/><Relationship Id="rId76" Type="http://schemas.openxmlformats.org/officeDocument/2006/relationships/image" Target="media/image45.jpg"/><Relationship Id="rId97" Type="http://schemas.openxmlformats.org/officeDocument/2006/relationships/image" Target="media/image58.jpg"/><Relationship Id="rId104" Type="http://schemas.openxmlformats.org/officeDocument/2006/relationships/hyperlink" Target="http://tncweeds.ucdavis.edu/" TargetMode="External"/><Relationship Id="rId120" Type="http://schemas.openxmlformats.org/officeDocument/2006/relationships/header" Target="header13.xml"/><Relationship Id="rId125" Type="http://schemas.openxmlformats.org/officeDocument/2006/relationships/footer" Target="footer15.xml"/><Relationship Id="rId7" Type="http://schemas.openxmlformats.org/officeDocument/2006/relationships/header" Target="header1.xml"/><Relationship Id="rId71" Type="http://schemas.openxmlformats.org/officeDocument/2006/relationships/image" Target="media/image42.jpg"/><Relationship Id="rId92" Type="http://schemas.openxmlformats.org/officeDocument/2006/relationships/image" Target="media/image53.png"/><Relationship Id="rId2" Type="http://schemas.openxmlformats.org/officeDocument/2006/relationships/styles" Target="styles.xml"/><Relationship Id="rId29" Type="http://schemas.openxmlformats.org/officeDocument/2006/relationships/image" Target="media/image18.png"/><Relationship Id="rId24" Type="http://schemas.openxmlformats.org/officeDocument/2006/relationships/image" Target="media/image13.jpg"/><Relationship Id="rId40" Type="http://schemas.openxmlformats.org/officeDocument/2006/relationships/header" Target="header7.xml"/><Relationship Id="rId45" Type="http://schemas.openxmlformats.org/officeDocument/2006/relationships/footer" Target="footer9.xml"/><Relationship Id="rId87" Type="http://schemas.openxmlformats.org/officeDocument/2006/relationships/image" Target="media/image50.jpg"/><Relationship Id="rId110" Type="http://schemas.openxmlformats.org/officeDocument/2006/relationships/hyperlink" Target="http://www.ncbi.nlm.nih.gov/pubmed/?term=Broadley%20MR%5BAuthor%5D&amp;cauthor=true&amp;cauthor_uid=16271501" TargetMode="External"/><Relationship Id="rId115" Type="http://schemas.openxmlformats.org/officeDocument/2006/relationships/header" Target="header11.xml"/><Relationship Id="rId61" Type="http://schemas.openxmlformats.org/officeDocument/2006/relationships/image" Target="media/image38.jpg"/><Relationship Id="rId82" Type="http://schemas.openxmlformats.org/officeDocument/2006/relationships/image" Target="media/image440.jpg"/><Relationship Id="rId19" Type="http://schemas.openxmlformats.org/officeDocument/2006/relationships/image" Target="media/image8.jpg"/><Relationship Id="rId14" Type="http://schemas.openxmlformats.org/officeDocument/2006/relationships/image" Target="media/image3.jpg"/><Relationship Id="rId30" Type="http://schemas.openxmlformats.org/officeDocument/2006/relationships/image" Target="media/image19.png"/><Relationship Id="rId35" Type="http://schemas.openxmlformats.org/officeDocument/2006/relationships/header" Target="header5.xml"/><Relationship Id="rId56" Type="http://schemas.openxmlformats.org/officeDocument/2006/relationships/image" Target="media/image33.png"/><Relationship Id="rId77" Type="http://schemas.openxmlformats.org/officeDocument/2006/relationships/image" Target="media/image410.jpg"/><Relationship Id="rId100" Type="http://schemas.openxmlformats.org/officeDocument/2006/relationships/image" Target="media/image61.jpg"/><Relationship Id="rId105" Type="http://schemas.openxmlformats.org/officeDocument/2006/relationships/hyperlink" Target="http://tncweeds.ucdavis.edu/" TargetMode="External"/><Relationship Id="rId126" Type="http://schemas.openxmlformats.org/officeDocument/2006/relationships/fontTable" Target="fontTable.xml"/><Relationship Id="rId8" Type="http://schemas.openxmlformats.org/officeDocument/2006/relationships/header" Target="header2.xml"/><Relationship Id="rId51" Type="http://schemas.openxmlformats.org/officeDocument/2006/relationships/image" Target="media/image28.jpg"/><Relationship Id="rId72" Type="http://schemas.openxmlformats.org/officeDocument/2006/relationships/image" Target="media/image43.jpg"/><Relationship Id="rId93" Type="http://schemas.openxmlformats.org/officeDocument/2006/relationships/image" Target="media/image54.png"/><Relationship Id="rId98" Type="http://schemas.openxmlformats.org/officeDocument/2006/relationships/image" Target="media/image59.png"/><Relationship Id="rId121" Type="http://schemas.openxmlformats.org/officeDocument/2006/relationships/header" Target="header14.xml"/><Relationship Id="rId3" Type="http://schemas.openxmlformats.org/officeDocument/2006/relationships/settings" Target="settings.xml"/><Relationship Id="rId25" Type="http://schemas.openxmlformats.org/officeDocument/2006/relationships/image" Target="media/image14.jpg"/><Relationship Id="rId46" Type="http://schemas.openxmlformats.org/officeDocument/2006/relationships/image" Target="media/image23.jpg"/><Relationship Id="rId116" Type="http://schemas.openxmlformats.org/officeDocument/2006/relationships/footer" Target="footer10.xml"/><Relationship Id="rId20" Type="http://schemas.openxmlformats.org/officeDocument/2006/relationships/image" Target="media/image9.jpg"/><Relationship Id="rId41" Type="http://schemas.openxmlformats.org/officeDocument/2006/relationships/header" Target="header8.xml"/><Relationship Id="rId62" Type="http://schemas.openxmlformats.org/officeDocument/2006/relationships/image" Target="media/image39.jpg"/><Relationship Id="rId83" Type="http://schemas.openxmlformats.org/officeDocument/2006/relationships/image" Target="media/image48.jpg"/><Relationship Id="rId88" Type="http://schemas.openxmlformats.org/officeDocument/2006/relationships/image" Target="media/image51.jpg"/><Relationship Id="rId111" Type="http://schemas.openxmlformats.org/officeDocument/2006/relationships/hyperlink" Target="http://www.who.int/entity/nutrition/publications/en/nut_" TargetMode="External"/><Relationship Id="rId15" Type="http://schemas.openxmlformats.org/officeDocument/2006/relationships/image" Target="media/image4.png"/><Relationship Id="rId36" Type="http://schemas.openxmlformats.org/officeDocument/2006/relationships/footer" Target="footer4.xml"/><Relationship Id="rId57" Type="http://schemas.openxmlformats.org/officeDocument/2006/relationships/image" Target="media/image34.png"/><Relationship Id="rId106" Type="http://schemas.openxmlformats.org/officeDocument/2006/relationships/hyperlink" Target="http://tncweeds.ucdavis.edu/" TargetMode="External"/><Relationship Id="rId127" Type="http://schemas.openxmlformats.org/officeDocument/2006/relationships/theme" Target="theme/theme1.xml"/><Relationship Id="rId10" Type="http://schemas.openxmlformats.org/officeDocument/2006/relationships/footer" Target="footer2.xml"/><Relationship Id="rId31" Type="http://schemas.openxmlformats.org/officeDocument/2006/relationships/image" Target="media/image20.png"/><Relationship Id="rId52" Type="http://schemas.openxmlformats.org/officeDocument/2006/relationships/image" Target="media/image29.jpg"/><Relationship Id="rId73" Type="http://schemas.openxmlformats.org/officeDocument/2006/relationships/image" Target="media/image390.jpg"/><Relationship Id="rId78" Type="http://schemas.openxmlformats.org/officeDocument/2006/relationships/image" Target="media/image420.jpg"/><Relationship Id="rId94" Type="http://schemas.openxmlformats.org/officeDocument/2006/relationships/image" Target="media/image55.png"/><Relationship Id="rId99" Type="http://schemas.openxmlformats.org/officeDocument/2006/relationships/image" Target="media/image60.png"/><Relationship Id="rId101" Type="http://schemas.openxmlformats.org/officeDocument/2006/relationships/image" Target="media/image62.jpg"/><Relationship Id="rId122" Type="http://schemas.openxmlformats.org/officeDocument/2006/relationships/footer" Target="footer1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1.jpeg"/></Relationships>
</file>

<file path=word/_rels/header11.xml.rels><?xml version="1.0" encoding="UTF-8" standalone="yes"?>
<Relationships xmlns="http://schemas.openxmlformats.org/package/2006/relationships"><Relationship Id="rId1" Type="http://schemas.openxmlformats.org/officeDocument/2006/relationships/image" Target="media/image1.jpeg"/></Relationships>
</file>

<file path=word/_rels/header12.xml.rels><?xml version="1.0" encoding="UTF-8" standalone="yes"?>
<Relationships xmlns="http://schemas.openxmlformats.org/package/2006/relationships"><Relationship Id="rId1" Type="http://schemas.openxmlformats.org/officeDocument/2006/relationships/image" Target="media/image1.jpeg"/></Relationships>
</file>

<file path=word/_rels/header13.xml.rels><?xml version="1.0" encoding="UTF-8" standalone="yes"?>
<Relationships xmlns="http://schemas.openxmlformats.org/package/2006/relationships"><Relationship Id="rId1" Type="http://schemas.openxmlformats.org/officeDocument/2006/relationships/image" Target="media/image1.jpeg"/></Relationships>
</file>

<file path=word/_rels/header14.xml.rels><?xml version="1.0" encoding="UTF-8" standalone="yes"?>
<Relationships xmlns="http://schemas.openxmlformats.org/package/2006/relationships"><Relationship Id="rId1" Type="http://schemas.openxmlformats.org/officeDocument/2006/relationships/image" Target="media/image1.jpeg"/></Relationships>
</file>

<file path=word/_rels/header15.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_rels/header9.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175</Pages>
  <Words>40067</Words>
  <Characters>228382</Characters>
  <Application>Microsoft Office Word</Application>
  <DocSecurity>0</DocSecurity>
  <Lines>1903</Lines>
  <Paragraphs>535</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267914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cp:lastModifiedBy>PREMPEH II LIBRARY</cp:lastModifiedBy>
  <cp:revision>2</cp:revision>
  <dcterms:created xsi:type="dcterms:W3CDTF">2023-05-23T12:04:00Z</dcterms:created>
  <dcterms:modified xsi:type="dcterms:W3CDTF">2023-05-23T12:04:00Z</dcterms:modified>
</cp:coreProperties>
</file>