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C4E" w:rsidRPr="00701C4E" w:rsidRDefault="00701C4E" w:rsidP="004758F0">
      <w:pPr>
        <w:autoSpaceDE w:val="0"/>
        <w:autoSpaceDN w:val="0"/>
        <w:adjustRightInd w:val="0"/>
        <w:spacing w:after="0" w:line="48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ASSESSING STAKEHOLDER ENGAGEMENT PRACTICES ON GARI PRODUCTION</w:t>
      </w:r>
    </w:p>
    <w:p w:rsidR="00701C4E" w:rsidRDefault="00701C4E" w:rsidP="00654752">
      <w:pPr>
        <w:spacing w:after="0"/>
        <w:rPr>
          <w:rFonts w:ascii="Times New Roman" w:hAnsi="Times New Roman" w:cs="Times New Roman"/>
          <w:sz w:val="24"/>
          <w:szCs w:val="24"/>
        </w:rPr>
      </w:pPr>
    </w:p>
    <w:p w:rsidR="004758F0" w:rsidRDefault="004758F0" w:rsidP="00654752">
      <w:pPr>
        <w:spacing w:after="0"/>
        <w:rPr>
          <w:rFonts w:ascii="Times New Roman" w:hAnsi="Times New Roman" w:cs="Times New Roman"/>
          <w:sz w:val="24"/>
          <w:szCs w:val="24"/>
        </w:rPr>
      </w:pPr>
    </w:p>
    <w:p w:rsidR="004758F0" w:rsidRDefault="004758F0" w:rsidP="00654752">
      <w:pPr>
        <w:spacing w:after="0"/>
        <w:rPr>
          <w:rFonts w:ascii="Times New Roman" w:hAnsi="Times New Roman" w:cs="Times New Roman"/>
          <w:sz w:val="24"/>
          <w:szCs w:val="24"/>
        </w:rPr>
      </w:pPr>
    </w:p>
    <w:p w:rsidR="004758F0" w:rsidRDefault="004758F0" w:rsidP="00654752">
      <w:pPr>
        <w:spacing w:after="0"/>
        <w:rPr>
          <w:rFonts w:ascii="Times New Roman" w:hAnsi="Times New Roman" w:cs="Times New Roman"/>
          <w:sz w:val="24"/>
          <w:szCs w:val="24"/>
        </w:rPr>
      </w:pPr>
    </w:p>
    <w:p w:rsidR="004758F0" w:rsidRPr="00701C4E" w:rsidRDefault="004758F0" w:rsidP="00654752">
      <w:pPr>
        <w:spacing w:after="0"/>
        <w:rPr>
          <w:rFonts w:ascii="Times New Roman" w:hAnsi="Times New Roman" w:cs="Times New Roman"/>
          <w:sz w:val="24"/>
          <w:szCs w:val="24"/>
        </w:rPr>
      </w:pPr>
    </w:p>
    <w:p w:rsidR="00701C4E" w:rsidRPr="00701C4E" w:rsidRDefault="00FA247C" w:rsidP="00654752">
      <w:pPr>
        <w:spacing w:after="0"/>
        <w:jc w:val="center"/>
        <w:rPr>
          <w:rFonts w:ascii="Times New Roman" w:hAnsi="Times New Roman" w:cs="Times New Roman"/>
          <w:b/>
          <w:sz w:val="24"/>
          <w:szCs w:val="24"/>
        </w:rPr>
      </w:pPr>
      <w:r w:rsidRPr="00701C4E">
        <w:rPr>
          <w:rFonts w:ascii="Times New Roman" w:hAnsi="Times New Roman" w:cs="Times New Roman"/>
          <w:b/>
          <w:sz w:val="24"/>
          <w:szCs w:val="24"/>
        </w:rPr>
        <w:t>By</w:t>
      </w:r>
    </w:p>
    <w:p w:rsidR="00701C4E" w:rsidRPr="00701C4E" w:rsidRDefault="00701C4E" w:rsidP="00654752">
      <w:pPr>
        <w:spacing w:after="0"/>
        <w:rPr>
          <w:rFonts w:ascii="Times New Roman" w:hAnsi="Times New Roman" w:cs="Times New Roman"/>
          <w:sz w:val="24"/>
          <w:szCs w:val="24"/>
        </w:rPr>
      </w:pPr>
    </w:p>
    <w:p w:rsidR="00701C4E" w:rsidRPr="00701C4E" w:rsidRDefault="00701C4E" w:rsidP="00654752">
      <w:pPr>
        <w:spacing w:after="0" w:line="48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 xml:space="preserve">EMMANUEL ATSU LADZAGLAH </w:t>
      </w:r>
    </w:p>
    <w:p w:rsidR="004758F0" w:rsidRDefault="004758F0" w:rsidP="00654752">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(B.A MUSIC EDUCATION)</w:t>
      </w:r>
    </w:p>
    <w:p w:rsidR="00701C4E" w:rsidRPr="00701C4E" w:rsidRDefault="00701C4E" w:rsidP="00654752">
      <w:pPr>
        <w:spacing w:after="0" w:line="48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(PG532541</w:t>
      </w:r>
      <w:r w:rsidR="00D208D2">
        <w:rPr>
          <w:rFonts w:ascii="Times New Roman" w:eastAsia="Calibri" w:hAnsi="Times New Roman" w:cs="Times New Roman"/>
          <w:b/>
          <w:sz w:val="24"/>
          <w:szCs w:val="24"/>
        </w:rPr>
        <w:t>8</w:t>
      </w:r>
      <w:r w:rsidRPr="00701C4E">
        <w:rPr>
          <w:rFonts w:ascii="Times New Roman" w:eastAsia="Calibri" w:hAnsi="Times New Roman" w:cs="Times New Roman"/>
          <w:b/>
          <w:sz w:val="24"/>
          <w:szCs w:val="24"/>
        </w:rPr>
        <w:t>)</w:t>
      </w:r>
    </w:p>
    <w:p w:rsidR="00701C4E" w:rsidRDefault="00701C4E" w:rsidP="00654752">
      <w:pPr>
        <w:autoSpaceDE w:val="0"/>
        <w:autoSpaceDN w:val="0"/>
        <w:adjustRightInd w:val="0"/>
        <w:spacing w:after="0" w:line="240" w:lineRule="auto"/>
        <w:rPr>
          <w:rFonts w:ascii="Times New Roman" w:hAnsi="Times New Roman" w:cs="Times New Roman"/>
          <w:color w:val="000000"/>
          <w:sz w:val="24"/>
          <w:szCs w:val="24"/>
        </w:rPr>
      </w:pPr>
    </w:p>
    <w:p w:rsidR="00FA247C" w:rsidRDefault="00FA247C" w:rsidP="00654752">
      <w:pPr>
        <w:autoSpaceDE w:val="0"/>
        <w:autoSpaceDN w:val="0"/>
        <w:adjustRightInd w:val="0"/>
        <w:spacing w:after="0" w:line="240" w:lineRule="auto"/>
        <w:rPr>
          <w:rFonts w:ascii="Times New Roman" w:hAnsi="Times New Roman" w:cs="Times New Roman"/>
          <w:color w:val="000000"/>
          <w:sz w:val="24"/>
          <w:szCs w:val="24"/>
        </w:rPr>
      </w:pPr>
    </w:p>
    <w:p w:rsidR="00FA247C" w:rsidRDefault="00FA247C" w:rsidP="00654752">
      <w:pPr>
        <w:autoSpaceDE w:val="0"/>
        <w:autoSpaceDN w:val="0"/>
        <w:adjustRightInd w:val="0"/>
        <w:spacing w:after="0" w:line="240" w:lineRule="auto"/>
        <w:rPr>
          <w:rFonts w:ascii="Times New Roman" w:hAnsi="Times New Roman" w:cs="Times New Roman"/>
          <w:color w:val="000000"/>
          <w:sz w:val="24"/>
          <w:szCs w:val="24"/>
        </w:rPr>
      </w:pPr>
    </w:p>
    <w:p w:rsidR="004758F0" w:rsidRDefault="004758F0" w:rsidP="00654752">
      <w:pPr>
        <w:autoSpaceDE w:val="0"/>
        <w:autoSpaceDN w:val="0"/>
        <w:adjustRightInd w:val="0"/>
        <w:spacing w:after="0" w:line="240" w:lineRule="auto"/>
        <w:rPr>
          <w:rFonts w:ascii="Times New Roman" w:hAnsi="Times New Roman" w:cs="Times New Roman"/>
          <w:color w:val="000000"/>
          <w:sz w:val="24"/>
          <w:szCs w:val="24"/>
        </w:rPr>
      </w:pPr>
    </w:p>
    <w:p w:rsidR="00FA247C" w:rsidRDefault="00FA247C" w:rsidP="00654752">
      <w:pPr>
        <w:autoSpaceDE w:val="0"/>
        <w:autoSpaceDN w:val="0"/>
        <w:adjustRightInd w:val="0"/>
        <w:spacing w:after="0" w:line="240" w:lineRule="auto"/>
        <w:rPr>
          <w:rFonts w:ascii="Times New Roman" w:hAnsi="Times New Roman" w:cs="Times New Roman"/>
          <w:color w:val="000000"/>
          <w:sz w:val="24"/>
          <w:szCs w:val="24"/>
        </w:rPr>
      </w:pPr>
    </w:p>
    <w:p w:rsidR="00FA247C" w:rsidRPr="00701C4E" w:rsidRDefault="00FA247C" w:rsidP="00654752">
      <w:pPr>
        <w:autoSpaceDE w:val="0"/>
        <w:autoSpaceDN w:val="0"/>
        <w:adjustRightInd w:val="0"/>
        <w:spacing w:after="0" w:line="240" w:lineRule="auto"/>
        <w:rPr>
          <w:rFonts w:ascii="Times New Roman" w:hAnsi="Times New Roman" w:cs="Times New Roman"/>
          <w:color w:val="000000"/>
          <w:sz w:val="24"/>
          <w:szCs w:val="24"/>
        </w:rPr>
      </w:pPr>
    </w:p>
    <w:p w:rsidR="004758F0" w:rsidRDefault="004758F0" w:rsidP="004758F0">
      <w:pPr>
        <w:spacing w:after="0" w:line="480" w:lineRule="auto"/>
        <w:jc w:val="center"/>
        <w:rPr>
          <w:rFonts w:ascii="Times New Roman" w:hAnsi="Times New Roman" w:cs="Times New Roman"/>
          <w:sz w:val="24"/>
          <w:szCs w:val="24"/>
        </w:rPr>
      </w:pPr>
      <w:r w:rsidRPr="00701C4E">
        <w:rPr>
          <w:rFonts w:ascii="Times New Roman" w:hAnsi="Times New Roman" w:cs="Times New Roman"/>
          <w:sz w:val="24"/>
          <w:szCs w:val="24"/>
        </w:rPr>
        <w:t xml:space="preserve"> A Thesis </w:t>
      </w:r>
      <w:r>
        <w:rPr>
          <w:rFonts w:ascii="Times New Roman" w:hAnsi="Times New Roman" w:cs="Times New Roman"/>
          <w:sz w:val="24"/>
          <w:szCs w:val="24"/>
        </w:rPr>
        <w:t>Submitted to the Department of Construction Technology and Management, Institute of Distance Learning, Kwame Nkrumah University of Science and Technology i</w:t>
      </w:r>
      <w:r w:rsidRPr="00701C4E">
        <w:rPr>
          <w:rFonts w:ascii="Times New Roman" w:hAnsi="Times New Roman" w:cs="Times New Roman"/>
          <w:sz w:val="24"/>
          <w:szCs w:val="24"/>
        </w:rPr>
        <w:t>n Partial Fulfilment</w:t>
      </w:r>
      <w:r>
        <w:rPr>
          <w:rFonts w:ascii="Times New Roman" w:hAnsi="Times New Roman" w:cs="Times New Roman"/>
          <w:sz w:val="24"/>
          <w:szCs w:val="24"/>
        </w:rPr>
        <w:t xml:space="preserve"> of t</w:t>
      </w:r>
      <w:r w:rsidRPr="00701C4E">
        <w:rPr>
          <w:rFonts w:ascii="Times New Roman" w:hAnsi="Times New Roman" w:cs="Times New Roman"/>
          <w:sz w:val="24"/>
          <w:szCs w:val="24"/>
        </w:rPr>
        <w:t>h</w:t>
      </w:r>
      <w:r>
        <w:rPr>
          <w:rFonts w:ascii="Times New Roman" w:hAnsi="Times New Roman" w:cs="Times New Roman"/>
          <w:sz w:val="24"/>
          <w:szCs w:val="24"/>
        </w:rPr>
        <w:t xml:space="preserve">e Requirements for the Award of </w:t>
      </w:r>
      <w:r w:rsidRPr="00701C4E">
        <w:rPr>
          <w:rFonts w:ascii="Times New Roman" w:hAnsi="Times New Roman" w:cs="Times New Roman"/>
          <w:sz w:val="24"/>
          <w:szCs w:val="24"/>
        </w:rPr>
        <w:t xml:space="preserve">Degree </w:t>
      </w:r>
      <w:r>
        <w:rPr>
          <w:rFonts w:ascii="Times New Roman" w:hAnsi="Times New Roman" w:cs="Times New Roman"/>
          <w:sz w:val="24"/>
          <w:szCs w:val="24"/>
        </w:rPr>
        <w:t>of</w:t>
      </w:r>
    </w:p>
    <w:p w:rsidR="004758F0" w:rsidRDefault="004758F0" w:rsidP="004758F0">
      <w:pPr>
        <w:spacing w:after="0" w:line="480" w:lineRule="auto"/>
        <w:jc w:val="center"/>
        <w:rPr>
          <w:rFonts w:ascii="Times New Roman" w:hAnsi="Times New Roman" w:cs="Times New Roman"/>
          <w:sz w:val="24"/>
          <w:szCs w:val="24"/>
        </w:rPr>
      </w:pPr>
    </w:p>
    <w:p w:rsidR="004758F0" w:rsidRDefault="004758F0" w:rsidP="004758F0">
      <w:pPr>
        <w:spacing w:after="0" w:line="480" w:lineRule="auto"/>
        <w:jc w:val="center"/>
        <w:rPr>
          <w:rFonts w:ascii="Times New Roman" w:hAnsi="Times New Roman" w:cs="Times New Roman"/>
          <w:sz w:val="24"/>
          <w:szCs w:val="24"/>
        </w:rPr>
      </w:pPr>
    </w:p>
    <w:p w:rsidR="004758F0" w:rsidRDefault="004758F0" w:rsidP="004758F0">
      <w:pPr>
        <w:spacing w:after="0" w:line="480" w:lineRule="auto"/>
        <w:jc w:val="center"/>
        <w:rPr>
          <w:rFonts w:ascii="Times New Roman" w:hAnsi="Times New Roman" w:cs="Times New Roman"/>
          <w:sz w:val="24"/>
          <w:szCs w:val="24"/>
        </w:rPr>
      </w:pPr>
    </w:p>
    <w:p w:rsidR="00701C4E" w:rsidRPr="00701C4E" w:rsidRDefault="00701C4E" w:rsidP="004758F0">
      <w:pPr>
        <w:spacing w:after="0" w:line="480" w:lineRule="auto"/>
        <w:jc w:val="center"/>
        <w:rPr>
          <w:rFonts w:ascii="Times New Roman" w:hAnsi="Times New Roman" w:cs="Times New Roman"/>
          <w:sz w:val="24"/>
          <w:szCs w:val="24"/>
        </w:rPr>
      </w:pPr>
      <w:r w:rsidRPr="00701C4E">
        <w:rPr>
          <w:rFonts w:ascii="Times New Roman" w:hAnsi="Times New Roman" w:cs="Times New Roman"/>
          <w:sz w:val="24"/>
          <w:szCs w:val="24"/>
        </w:rPr>
        <w:t>MASTER OF SCIENCE</w:t>
      </w:r>
      <w:r w:rsidR="004758F0">
        <w:rPr>
          <w:rFonts w:ascii="Times New Roman" w:hAnsi="Times New Roman" w:cs="Times New Roman"/>
          <w:sz w:val="24"/>
          <w:szCs w:val="24"/>
        </w:rPr>
        <w:t xml:space="preserve"> IN </w:t>
      </w:r>
      <w:r w:rsidR="00422A8C">
        <w:rPr>
          <w:rFonts w:ascii="Times New Roman" w:hAnsi="Times New Roman" w:cs="Times New Roman"/>
          <w:sz w:val="24"/>
          <w:szCs w:val="24"/>
        </w:rPr>
        <w:t xml:space="preserve">PROJECT </w:t>
      </w:r>
      <w:r w:rsidR="004758F0">
        <w:rPr>
          <w:rFonts w:ascii="Times New Roman" w:hAnsi="Times New Roman" w:cs="Times New Roman"/>
          <w:sz w:val="24"/>
          <w:szCs w:val="24"/>
        </w:rPr>
        <w:t>MANAGEMENT</w:t>
      </w:r>
    </w:p>
    <w:p w:rsidR="00701C4E" w:rsidRDefault="00701C4E" w:rsidP="00654752">
      <w:pPr>
        <w:spacing w:after="0" w:line="480" w:lineRule="auto"/>
        <w:jc w:val="center"/>
        <w:rPr>
          <w:rFonts w:ascii="Times New Roman" w:hAnsi="Times New Roman" w:cs="Times New Roman"/>
          <w:sz w:val="24"/>
          <w:szCs w:val="24"/>
        </w:rPr>
      </w:pPr>
    </w:p>
    <w:p w:rsidR="00654752" w:rsidRDefault="00654752" w:rsidP="00654752">
      <w:pPr>
        <w:spacing w:after="0" w:line="480" w:lineRule="auto"/>
        <w:jc w:val="center"/>
        <w:rPr>
          <w:rFonts w:ascii="Times New Roman" w:hAnsi="Times New Roman" w:cs="Times New Roman"/>
          <w:sz w:val="24"/>
          <w:szCs w:val="24"/>
        </w:rPr>
      </w:pPr>
    </w:p>
    <w:p w:rsidR="00654752" w:rsidRDefault="00654752" w:rsidP="00654752">
      <w:pPr>
        <w:spacing w:after="0" w:line="480" w:lineRule="auto"/>
        <w:jc w:val="center"/>
        <w:rPr>
          <w:rFonts w:ascii="Times New Roman" w:hAnsi="Times New Roman" w:cs="Times New Roman"/>
          <w:sz w:val="24"/>
          <w:szCs w:val="24"/>
        </w:rPr>
      </w:pPr>
    </w:p>
    <w:p w:rsidR="00654752" w:rsidRDefault="00654752" w:rsidP="00654752">
      <w:pPr>
        <w:spacing w:after="0" w:line="480" w:lineRule="auto"/>
        <w:jc w:val="center"/>
        <w:rPr>
          <w:rFonts w:ascii="Times New Roman" w:hAnsi="Times New Roman" w:cs="Times New Roman"/>
          <w:sz w:val="24"/>
          <w:szCs w:val="24"/>
        </w:rPr>
      </w:pPr>
    </w:p>
    <w:p w:rsidR="00701C4E" w:rsidRPr="00701C4E" w:rsidRDefault="001C6A02" w:rsidP="00654752">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59776" behindDoc="0" locked="0" layoutInCell="1" allowOverlap="1" wp14:anchorId="5B237F4C" wp14:editId="7BD76D08">
                <wp:simplePos x="0" y="0"/>
                <wp:positionH relativeFrom="column">
                  <wp:posOffset>2562225</wp:posOffset>
                </wp:positionH>
                <wp:positionV relativeFrom="paragraph">
                  <wp:posOffset>862330</wp:posOffset>
                </wp:positionV>
                <wp:extent cx="533400" cy="3429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533400" cy="342900"/>
                        </a:xfrm>
                        <a:prstGeom prst="rect">
                          <a:avLst/>
                        </a:prstGeom>
                        <a:solidFill>
                          <a:schemeClr val="lt1"/>
                        </a:solidFill>
                        <a:ln w="6350">
                          <a:noFill/>
                        </a:ln>
                      </wps:spPr>
                      <wps:txbx>
                        <w:txbxContent>
                          <w:p w:rsidR="00D468D5" w:rsidRDefault="00D468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20" o:spid="_x0000_s1026" type="#_x0000_t202" style="position:absolute;left:0;text-align:left;margin-left:201.75pt;margin-top:67.9pt;width:42pt;height:27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" fillcolor="white [3201]" stroked="f" strokeweight=".5pt">
                <v:textbox>
                  <w:txbxContent>
                    <w:p w:rsidR="00673ACA" w:rsidRDefault="00673ACA"/>
                  </w:txbxContent>
                </v:textbox>
              </v:shape>
            </w:pict>
          </mc:Fallback>
        </mc:AlternateContent>
      </w:r>
      <w:r w:rsidR="00DE160E">
        <w:rPr>
          <w:rFonts w:ascii="Times New Roman" w:hAnsi="Times New Roman" w:cs="Times New Roman"/>
          <w:sz w:val="24"/>
          <w:szCs w:val="24"/>
        </w:rPr>
        <w:t>NOVEMBER</w:t>
      </w:r>
      <w:bookmarkStart w:id="0" w:name="_GoBack"/>
      <w:bookmarkEnd w:id="0"/>
      <w:r w:rsidR="004758F0">
        <w:rPr>
          <w:rFonts w:ascii="Times New Roman" w:hAnsi="Times New Roman" w:cs="Times New Roman"/>
          <w:sz w:val="24"/>
          <w:szCs w:val="24"/>
        </w:rPr>
        <w:t>,</w:t>
      </w:r>
      <w:r w:rsidR="00701C4E">
        <w:rPr>
          <w:rFonts w:ascii="Times New Roman" w:hAnsi="Times New Roman" w:cs="Times New Roman"/>
          <w:sz w:val="24"/>
          <w:szCs w:val="24"/>
        </w:rPr>
        <w:t xml:space="preserve"> </w:t>
      </w:r>
      <w:r w:rsidR="00701C4E" w:rsidRPr="00701C4E">
        <w:rPr>
          <w:rFonts w:ascii="Times New Roman" w:hAnsi="Times New Roman" w:cs="Times New Roman"/>
          <w:sz w:val="24"/>
          <w:szCs w:val="24"/>
        </w:rPr>
        <w:t>2019</w:t>
      </w:r>
    </w:p>
    <w:p w:rsidR="00F93604" w:rsidRDefault="00F93604">
      <w:pPr>
        <w:rPr>
          <w:rFonts w:ascii="Times New Roman" w:eastAsia="SimSun" w:hAnsi="Times New Roman" w:cs="SimSun"/>
          <w:b/>
          <w:bCs/>
          <w:sz w:val="24"/>
          <w:szCs w:val="24"/>
          <w:lang w:val="en-US" w:eastAsia="ja-JP"/>
        </w:rPr>
      </w:pPr>
    </w:p>
    <w:p w:rsidR="00F93604" w:rsidRPr="00C8689C" w:rsidRDefault="00F93604" w:rsidP="00F93604">
      <w:pPr>
        <w:pStyle w:val="Heading1"/>
        <w:jc w:val="center"/>
        <w:rPr>
          <w:szCs w:val="24"/>
        </w:rPr>
      </w:pPr>
      <w:bookmarkStart w:id="1" w:name="_Toc18138276"/>
      <w:r w:rsidRPr="00C8689C">
        <w:rPr>
          <w:szCs w:val="24"/>
        </w:rPr>
        <w:lastRenderedPageBreak/>
        <w:t>ABSTRACT</w:t>
      </w:r>
      <w:bookmarkEnd w:id="1"/>
    </w:p>
    <w:p w:rsidR="00FA247C" w:rsidRPr="00F93604" w:rsidRDefault="00F93604" w:rsidP="00F93604">
      <w:pPr>
        <w:spacing w:after="0" w:line="360" w:lineRule="auto"/>
        <w:rPr>
          <w:rFonts w:ascii="Times New Roman" w:hAnsi="Times New Roman" w:cs="Times New Roman"/>
          <w:sz w:val="24"/>
          <w:szCs w:val="24"/>
        </w:rPr>
      </w:pPr>
      <w:r w:rsidRPr="00701C4E">
        <w:rPr>
          <w:rFonts w:ascii="Times New Roman" w:hAnsi="Times New Roman" w:cs="Times New Roman"/>
          <w:sz w:val="24"/>
          <w:szCs w:val="24"/>
        </w:rPr>
        <w:t>This study examined stakeholder engagement practices on gari production. It focused on the     stakeholder engagement practi</w:t>
      </w:r>
      <w:r>
        <w:rPr>
          <w:rFonts w:ascii="Times New Roman" w:hAnsi="Times New Roman" w:cs="Times New Roman"/>
          <w:sz w:val="24"/>
          <w:szCs w:val="24"/>
        </w:rPr>
        <w:t>ces, their challenges and solutions</w:t>
      </w:r>
      <w:r w:rsidRPr="00701C4E">
        <w:rPr>
          <w:rFonts w:ascii="Times New Roman" w:hAnsi="Times New Roman" w:cs="Times New Roman"/>
          <w:sz w:val="24"/>
          <w:szCs w:val="24"/>
        </w:rPr>
        <w:t xml:space="preserve"> in gari production</w:t>
      </w:r>
      <w:r>
        <w:rPr>
          <w:rFonts w:ascii="Times New Roman" w:hAnsi="Times New Roman" w:cs="Times New Roman"/>
          <w:sz w:val="24"/>
          <w:szCs w:val="24"/>
        </w:rPr>
        <w:t xml:space="preserve"> value chains</w:t>
      </w:r>
      <w:r w:rsidRPr="00701C4E">
        <w:rPr>
          <w:rFonts w:ascii="Times New Roman" w:hAnsi="Times New Roman" w:cs="Times New Roman"/>
          <w:sz w:val="24"/>
          <w:szCs w:val="24"/>
        </w:rPr>
        <w:t>. The design adopted was descriptive survey. The target population was all stakeholders in the gari processing business within the Central Tongu district of the Volta region. One hundred (100) stakeholders around whom the study revolved in the Central Tongu district of the Volta region were sampled for the study. Purposive sampling technique and simple random techniques were used to select farmers, processors, traders and consumers in the Central Tongu district of the Volta region for the study. Descriptive statistics such as frequencies and percentages were used to summarize the data. The findings of the study have identified the supply of cassava to the processors by the farmers, processing of cassava into gari by the processor, distribution of gari produced by the processors to consumers by the traders for both commercial and domestic use and the financial support from the consumers to the traders and the processors as the major engagement practices of the stakeholders in the gari production business. Lack of input, inadequate source of fund, available market for the gari, weather failure, high cost of labour, difficulties in accessing loan facilities, high interest rate, bad road to the villages, price irregularities and lack of standard measuring instrument, lack of warehouse, price irregularities, effect of heat and smoke on health, difficulties in handling wastes and its danger on the environment, over relying on the use of traditional stove and difficulties in transporting gari to the market centres. Lack of financial support, transportation difficulties, creditors not paying on time/Disappointment from creditors, price irregularities and lack of standard measuring instrument, poor quality of gari produced, poor hygienic conditions, appearance or texture, regular supply were identified as the major challenges of the stakeholders in carrying out their engagement practices. Possible suggested solutions from the stakeholders are the available financial support, available standard measuring instrument and adequate incentives for stakeholders (eg. Farmers and processes), available transport system, available raw material, adequate supply of labour, available market for selling gari at all level, reduction in cost of transport, adequate storage house, regular or fixed price of the standard instruments and available and affordable modern equipment and machines for the gari processing.</w:t>
      </w:r>
      <w:r w:rsidR="00F1551C">
        <w:rPr>
          <w:noProof/>
          <w:szCs w:val="24"/>
          <w:lang w:val="en-US"/>
        </w:rPr>
        <mc:AlternateContent>
          <mc:Choice Requires="wps">
            <w:drawing>
              <wp:anchor distT="0" distB="0" distL="114300" distR="114300" simplePos="0" relativeHeight="251663872" behindDoc="0" locked="0" layoutInCell="1" allowOverlap="1" wp14:anchorId="127ED7BA" wp14:editId="2726ABCD">
                <wp:simplePos x="0" y="0"/>
                <wp:positionH relativeFrom="column">
                  <wp:posOffset>2569029</wp:posOffset>
                </wp:positionH>
                <wp:positionV relativeFrom="paragraph">
                  <wp:posOffset>855799</wp:posOffset>
                </wp:positionV>
                <wp:extent cx="348342" cy="310242"/>
                <wp:effectExtent l="0" t="0" r="0" b="0"/>
                <wp:wrapNone/>
                <wp:docPr id="40" name="Text Box 40"/>
                <wp:cNvGraphicFramePr/>
                <a:graphic xmlns:a="http://schemas.openxmlformats.org/drawingml/2006/main">
                  <a:graphicData uri="http://schemas.microsoft.com/office/word/2010/wordprocessingShape">
                    <wps:wsp>
                      <wps:cNvSpPr txBox="1"/>
                      <wps:spPr>
                        <a:xfrm>
                          <a:off x="0" y="0"/>
                          <a:ext cx="348342" cy="31024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468D5" w:rsidRDefault="00D468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0" o:spid="_x0000_s1027" type="#_x0000_t202" style="position:absolute;margin-left:202.3pt;margin-top:67.4pt;width:27.45pt;height:24.4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" fillcolor="white [3201]" stroked="f" strokeweight=".5pt">
                <v:textbox>
                  <w:txbxContent>
                    <w:p w:rsidR="00673ACA" w:rsidRDefault="00673ACA"/>
                  </w:txbxContent>
                </v:textbox>
              </v:shape>
            </w:pict>
          </mc:Fallback>
        </mc:AlternateContent>
      </w:r>
    </w:p>
    <w:p w:rsidR="00701C4E" w:rsidRPr="00C8689C" w:rsidRDefault="00701C4E" w:rsidP="00654752">
      <w:pPr>
        <w:pStyle w:val="Heading1"/>
        <w:jc w:val="center"/>
        <w:rPr>
          <w:szCs w:val="24"/>
        </w:rPr>
      </w:pPr>
      <w:bookmarkStart w:id="2" w:name="_Toc18138273"/>
      <w:r w:rsidRPr="00C8689C">
        <w:rPr>
          <w:szCs w:val="24"/>
        </w:rPr>
        <w:lastRenderedPageBreak/>
        <w:t>DECLARATION</w:t>
      </w:r>
      <w:bookmarkEnd w:id="2"/>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I hereby declare that this submission is my own work and that, to the best of my knowledge</w:t>
      </w:r>
      <w:r w:rsidR="00F93604">
        <w:rPr>
          <w:rFonts w:ascii="Times New Roman" w:eastAsia="Calibri" w:hAnsi="Times New Roman" w:cs="Times New Roman"/>
          <w:sz w:val="24"/>
          <w:szCs w:val="24"/>
        </w:rPr>
        <w:t xml:space="preserve"> and belief</w:t>
      </w:r>
      <w:r w:rsidRPr="00701C4E">
        <w:rPr>
          <w:rFonts w:ascii="Times New Roman" w:eastAsia="Calibri" w:hAnsi="Times New Roman" w:cs="Times New Roman"/>
          <w:sz w:val="24"/>
          <w:szCs w:val="24"/>
        </w:rPr>
        <w:t xml:space="preserve">, it contains no material previously published </w:t>
      </w:r>
      <w:r w:rsidR="00F93604">
        <w:rPr>
          <w:rFonts w:ascii="Times New Roman" w:eastAsia="Calibri" w:hAnsi="Times New Roman" w:cs="Times New Roman"/>
          <w:sz w:val="24"/>
          <w:szCs w:val="24"/>
        </w:rPr>
        <w:t xml:space="preserve">or written </w:t>
      </w:r>
      <w:r w:rsidRPr="00701C4E">
        <w:rPr>
          <w:rFonts w:ascii="Times New Roman" w:eastAsia="Calibri" w:hAnsi="Times New Roman" w:cs="Times New Roman"/>
          <w:sz w:val="24"/>
          <w:szCs w:val="24"/>
        </w:rPr>
        <w:t xml:space="preserve">by another person, nor material which </w:t>
      </w:r>
      <w:r w:rsidR="00F93604">
        <w:rPr>
          <w:rFonts w:ascii="Times New Roman" w:eastAsia="Calibri" w:hAnsi="Times New Roman" w:cs="Times New Roman"/>
          <w:sz w:val="24"/>
          <w:szCs w:val="24"/>
        </w:rPr>
        <w:t xml:space="preserve">to a substantial extent </w:t>
      </w:r>
      <w:r w:rsidRPr="00701C4E">
        <w:rPr>
          <w:rFonts w:ascii="Times New Roman" w:eastAsia="Calibri" w:hAnsi="Times New Roman" w:cs="Times New Roman"/>
          <w:sz w:val="24"/>
          <w:szCs w:val="24"/>
        </w:rPr>
        <w:t xml:space="preserve">has been accepted for the award of any other degree </w:t>
      </w:r>
      <w:r w:rsidR="00F93604">
        <w:rPr>
          <w:rFonts w:ascii="Times New Roman" w:eastAsia="Calibri" w:hAnsi="Times New Roman" w:cs="Times New Roman"/>
          <w:sz w:val="24"/>
          <w:szCs w:val="24"/>
        </w:rPr>
        <w:t>or diploma at</w:t>
      </w:r>
      <w:r w:rsidRPr="00701C4E">
        <w:rPr>
          <w:rFonts w:ascii="Times New Roman" w:eastAsia="Calibri" w:hAnsi="Times New Roman" w:cs="Times New Roman"/>
          <w:sz w:val="24"/>
          <w:szCs w:val="24"/>
        </w:rPr>
        <w:t xml:space="preserve"> the</w:t>
      </w:r>
      <w:r w:rsidR="00F93604">
        <w:rPr>
          <w:rFonts w:ascii="Times New Roman" w:eastAsia="Calibri" w:hAnsi="Times New Roman" w:cs="Times New Roman"/>
          <w:sz w:val="24"/>
          <w:szCs w:val="24"/>
        </w:rPr>
        <w:t xml:space="preserve"> Kwame Nkrumah</w:t>
      </w:r>
      <w:r w:rsidRPr="00701C4E">
        <w:rPr>
          <w:rFonts w:ascii="Times New Roman" w:eastAsia="Calibri" w:hAnsi="Times New Roman" w:cs="Times New Roman"/>
          <w:sz w:val="24"/>
          <w:szCs w:val="24"/>
        </w:rPr>
        <w:t xml:space="preserve"> University</w:t>
      </w:r>
      <w:r w:rsidR="00F93604">
        <w:rPr>
          <w:rFonts w:ascii="Times New Roman" w:eastAsia="Calibri" w:hAnsi="Times New Roman" w:cs="Times New Roman"/>
          <w:sz w:val="24"/>
          <w:szCs w:val="24"/>
        </w:rPr>
        <w:t xml:space="preserve"> of Science and Technology</w:t>
      </w:r>
      <w:r w:rsidRPr="00701C4E">
        <w:rPr>
          <w:rFonts w:ascii="Times New Roman" w:eastAsia="Calibri" w:hAnsi="Times New Roman" w:cs="Times New Roman"/>
          <w:sz w:val="24"/>
          <w:szCs w:val="24"/>
        </w:rPr>
        <w:t xml:space="preserve">, </w:t>
      </w:r>
      <w:r w:rsidR="00F93604">
        <w:rPr>
          <w:rFonts w:ascii="Times New Roman" w:eastAsia="Calibri" w:hAnsi="Times New Roman" w:cs="Times New Roman"/>
          <w:sz w:val="24"/>
          <w:szCs w:val="24"/>
        </w:rPr>
        <w:t xml:space="preserve">Kumasi or any other educational institutions, </w:t>
      </w:r>
      <w:r w:rsidRPr="00701C4E">
        <w:rPr>
          <w:rFonts w:ascii="Times New Roman" w:eastAsia="Calibri" w:hAnsi="Times New Roman" w:cs="Times New Roman"/>
          <w:sz w:val="24"/>
          <w:szCs w:val="24"/>
        </w:rPr>
        <w:t>except where due acknowled</w:t>
      </w:r>
      <w:r w:rsidR="00F93604">
        <w:rPr>
          <w:rFonts w:ascii="Times New Roman" w:eastAsia="Calibri" w:hAnsi="Times New Roman" w:cs="Times New Roman"/>
          <w:sz w:val="24"/>
          <w:szCs w:val="24"/>
        </w:rPr>
        <w:t>gement has been made in the thesis</w:t>
      </w:r>
      <w:r w:rsidRPr="00701C4E">
        <w:rPr>
          <w:rFonts w:ascii="Times New Roman" w:eastAsia="Calibri" w:hAnsi="Times New Roman" w:cs="Times New Roman"/>
          <w:sz w:val="24"/>
          <w:szCs w:val="24"/>
        </w:rPr>
        <w:t>.</w:t>
      </w:r>
    </w:p>
    <w:p w:rsidR="00654752" w:rsidRDefault="00654752" w:rsidP="00654752">
      <w:pPr>
        <w:spacing w:after="0" w:line="480" w:lineRule="auto"/>
        <w:rPr>
          <w:rFonts w:ascii="Times New Roman" w:eastAsia="Calibri" w:hAnsi="Times New Roman" w:cs="Times New Roman"/>
          <w:sz w:val="24"/>
          <w:szCs w:val="24"/>
        </w:rPr>
      </w:pPr>
    </w:p>
    <w:p w:rsidR="00FA247C" w:rsidRPr="00DB3C49" w:rsidRDefault="00FA247C" w:rsidP="00DB3C49">
      <w:pPr>
        <w:spacing w:after="0" w:line="480" w:lineRule="auto"/>
        <w:rPr>
          <w:rFonts w:ascii="Times New Roman" w:hAnsi="Times New Roman" w:cs="Times New Roman"/>
          <w:bCs/>
          <w:sz w:val="24"/>
          <w:szCs w:val="24"/>
          <w:lang w:val="en-US"/>
        </w:rPr>
      </w:pPr>
      <w:r w:rsidRPr="003A5416">
        <w:rPr>
          <w:rFonts w:ascii="Times New Roman" w:eastAsia="Calibri" w:hAnsi="Times New Roman" w:cs="Times New Roman"/>
          <w:sz w:val="24"/>
          <w:szCs w:val="24"/>
        </w:rPr>
        <w:t xml:space="preserve">Ladzaglah Emmanuel Atsu </w:t>
      </w:r>
      <w:r>
        <w:rPr>
          <w:rFonts w:ascii="Times New Roman" w:hAnsi="Times New Roman" w:cs="Times New Roman"/>
          <w:b/>
          <w:bCs/>
          <w:sz w:val="24"/>
          <w:szCs w:val="24"/>
          <w:lang w:val="en-US"/>
        </w:rPr>
        <w:t>(</w:t>
      </w:r>
      <w:r>
        <w:rPr>
          <w:rFonts w:ascii="Times New Roman" w:eastAsia="Calibri" w:hAnsi="Times New Roman" w:cs="Times New Roman"/>
          <w:sz w:val="24"/>
          <w:szCs w:val="24"/>
        </w:rPr>
        <w:t>PG5325418</w:t>
      </w:r>
      <w:r w:rsidRPr="00FA247C">
        <w:rPr>
          <w:rFonts w:ascii="Times New Roman" w:hAnsi="Times New Roman" w:cs="Times New Roman"/>
          <w:sz w:val="24"/>
          <w:szCs w:val="24"/>
          <w:lang w:val="en-US"/>
        </w:rPr>
        <w:t>)</w:t>
      </w:r>
      <w:r w:rsidR="00DB3C49">
        <w:rPr>
          <w:rFonts w:ascii="Times New Roman" w:eastAsia="Calibri" w:hAnsi="Times New Roman" w:cs="Times New Roman"/>
          <w:sz w:val="24"/>
          <w:szCs w:val="24"/>
        </w:rPr>
        <w:tab/>
      </w:r>
      <w:r w:rsidR="00DB3C49" w:rsidRPr="00DB3C49">
        <w:rPr>
          <w:rFonts w:ascii="Times New Roman" w:eastAsia="Calibri" w:hAnsi="Times New Roman" w:cs="Times New Roman"/>
          <w:sz w:val="24"/>
          <w:szCs w:val="24"/>
        </w:rPr>
        <w:t xml:space="preserve">     </w:t>
      </w:r>
      <w:r w:rsidR="00DB3C49" w:rsidRPr="00DB3C49">
        <w:rPr>
          <w:rFonts w:ascii="Times New Roman" w:hAnsi="Times New Roman" w:cs="Times New Roman"/>
          <w:bCs/>
          <w:sz w:val="24"/>
          <w:szCs w:val="24"/>
          <w:lang w:val="en-US"/>
        </w:rPr>
        <w:t>…………………</w:t>
      </w:r>
      <w:r w:rsidR="00DB3C49" w:rsidRPr="00DB3C49">
        <w:rPr>
          <w:rFonts w:ascii="Times New Roman" w:hAnsi="Times New Roman" w:cs="Times New Roman"/>
          <w:bCs/>
          <w:sz w:val="24"/>
          <w:szCs w:val="24"/>
          <w:lang w:val="en-US"/>
        </w:rPr>
        <w:tab/>
        <w:t xml:space="preserve">      ………………</w:t>
      </w:r>
    </w:p>
    <w:p w:rsidR="00DB3C49" w:rsidRPr="00DB3C49" w:rsidRDefault="00DB3C49" w:rsidP="00DB3C49">
      <w:pPr>
        <w:autoSpaceDE w:val="0"/>
        <w:autoSpaceDN w:val="0"/>
        <w:adjustRightInd w:val="0"/>
        <w:spacing w:after="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Name of Student and ID     </w:t>
      </w:r>
      <w:r>
        <w:rPr>
          <w:rFonts w:ascii="Times New Roman" w:hAnsi="Times New Roman" w:cs="Times New Roman"/>
          <w:bCs/>
          <w:sz w:val="24"/>
          <w:szCs w:val="24"/>
          <w:lang w:val="en-US"/>
        </w:rPr>
        <w:tab/>
      </w:r>
      <w:r>
        <w:rPr>
          <w:rFonts w:ascii="Times New Roman" w:hAnsi="Times New Roman" w:cs="Times New Roman"/>
          <w:bCs/>
          <w:sz w:val="24"/>
          <w:szCs w:val="24"/>
          <w:lang w:val="en-US"/>
        </w:rPr>
        <w:tab/>
      </w:r>
      <w:r>
        <w:rPr>
          <w:rFonts w:ascii="Times New Roman" w:hAnsi="Times New Roman" w:cs="Times New Roman"/>
          <w:bCs/>
          <w:sz w:val="24"/>
          <w:szCs w:val="24"/>
          <w:lang w:val="en-US"/>
        </w:rPr>
        <w:tab/>
      </w:r>
      <w:r>
        <w:rPr>
          <w:rFonts w:ascii="Times New Roman" w:hAnsi="Times New Roman" w:cs="Times New Roman"/>
          <w:bCs/>
          <w:sz w:val="24"/>
          <w:szCs w:val="24"/>
          <w:lang w:val="en-US"/>
        </w:rPr>
        <w:tab/>
      </w:r>
      <w:r w:rsidRPr="00DB3C49">
        <w:rPr>
          <w:rFonts w:ascii="Times New Roman" w:hAnsi="Times New Roman" w:cs="Times New Roman"/>
          <w:bCs/>
          <w:sz w:val="24"/>
          <w:szCs w:val="24"/>
          <w:lang w:val="en-US"/>
        </w:rPr>
        <w:t>Signature</w:t>
      </w:r>
      <w:r>
        <w:rPr>
          <w:rFonts w:ascii="Times New Roman" w:hAnsi="Times New Roman" w:cs="Times New Roman"/>
          <w:bCs/>
          <w:sz w:val="24"/>
          <w:szCs w:val="24"/>
          <w:lang w:val="en-US"/>
        </w:rPr>
        <w:tab/>
      </w:r>
      <w:r>
        <w:rPr>
          <w:rFonts w:ascii="Times New Roman" w:hAnsi="Times New Roman" w:cs="Times New Roman"/>
          <w:bCs/>
          <w:sz w:val="24"/>
          <w:szCs w:val="24"/>
          <w:lang w:val="en-US"/>
        </w:rPr>
        <w:tab/>
      </w:r>
      <w:r w:rsidRPr="00DB3C49">
        <w:rPr>
          <w:rFonts w:ascii="Times New Roman" w:hAnsi="Times New Roman" w:cs="Times New Roman"/>
          <w:bCs/>
          <w:sz w:val="24"/>
          <w:szCs w:val="24"/>
          <w:lang w:val="en-US"/>
        </w:rPr>
        <w:t xml:space="preserve">   Date </w:t>
      </w:r>
    </w:p>
    <w:p w:rsidR="00FA247C" w:rsidRPr="00FA247C" w:rsidRDefault="00FA247C" w:rsidP="00FA247C">
      <w:pPr>
        <w:autoSpaceDE w:val="0"/>
        <w:autoSpaceDN w:val="0"/>
        <w:adjustRightInd w:val="0"/>
        <w:spacing w:after="0" w:line="480" w:lineRule="auto"/>
        <w:jc w:val="both"/>
        <w:rPr>
          <w:rFonts w:ascii="Times New Roman" w:hAnsi="Times New Roman" w:cs="Times New Roman"/>
          <w:b/>
          <w:bCs/>
          <w:sz w:val="24"/>
          <w:szCs w:val="24"/>
          <w:lang w:val="en-US"/>
        </w:rPr>
      </w:pPr>
      <w:r w:rsidRPr="00FA247C">
        <w:rPr>
          <w:rFonts w:ascii="Times New Roman" w:hAnsi="Times New Roman" w:cs="Times New Roman"/>
          <w:b/>
          <w:sz w:val="24"/>
          <w:szCs w:val="24"/>
          <w:lang w:val="en-US"/>
        </w:rPr>
        <w:t>Certified by</w:t>
      </w:r>
      <w:r w:rsidR="00DB3C49">
        <w:rPr>
          <w:rFonts w:ascii="Times New Roman" w:hAnsi="Times New Roman" w:cs="Times New Roman"/>
          <w:b/>
          <w:sz w:val="24"/>
          <w:szCs w:val="24"/>
          <w:lang w:val="en-US"/>
        </w:rPr>
        <w:t>:</w:t>
      </w:r>
    </w:p>
    <w:p w:rsidR="00DB3C49" w:rsidRPr="00DB3C49" w:rsidRDefault="00FA247C" w:rsidP="00DB3C49">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rPr>
        <w:t xml:space="preserve">MR. </w:t>
      </w:r>
      <w:r w:rsidRPr="00FA247C">
        <w:rPr>
          <w:rFonts w:ascii="Times New Roman" w:hAnsi="Times New Roman" w:cs="Times New Roman"/>
          <w:b/>
          <w:sz w:val="24"/>
          <w:szCs w:val="24"/>
        </w:rPr>
        <w:t>JAMES COFIE DANKU</w:t>
      </w:r>
      <w:r w:rsidRPr="00FA247C">
        <w:rPr>
          <w:rFonts w:ascii="Times New Roman" w:eastAsia="Calibri" w:hAnsi="Times New Roman" w:cs="Times New Roman"/>
          <w:b/>
          <w:sz w:val="24"/>
          <w:szCs w:val="24"/>
        </w:rPr>
        <w:t xml:space="preserve"> </w:t>
      </w:r>
      <w:r w:rsidR="00DB3C49">
        <w:rPr>
          <w:rFonts w:ascii="Times New Roman" w:hAnsi="Times New Roman" w:cs="Times New Roman"/>
          <w:b/>
          <w:sz w:val="24"/>
          <w:szCs w:val="24"/>
          <w:lang w:val="en-US"/>
        </w:rPr>
        <w:tab/>
      </w:r>
      <w:r w:rsidR="00DB3C49">
        <w:rPr>
          <w:rFonts w:ascii="Times New Roman" w:hAnsi="Times New Roman" w:cs="Times New Roman"/>
          <w:b/>
          <w:sz w:val="24"/>
          <w:szCs w:val="24"/>
          <w:lang w:val="en-US"/>
        </w:rPr>
        <w:tab/>
      </w:r>
      <w:r w:rsidR="00DB3C49" w:rsidRPr="00DB3C49">
        <w:rPr>
          <w:rFonts w:ascii="Times New Roman" w:hAnsi="Times New Roman" w:cs="Times New Roman"/>
          <w:bCs/>
          <w:sz w:val="24"/>
          <w:szCs w:val="24"/>
          <w:lang w:val="en-US"/>
        </w:rPr>
        <w:t>…………………</w:t>
      </w:r>
      <w:r w:rsidR="00F93604">
        <w:rPr>
          <w:rFonts w:ascii="Times New Roman" w:hAnsi="Times New Roman" w:cs="Times New Roman"/>
          <w:bCs/>
          <w:sz w:val="24"/>
          <w:szCs w:val="24"/>
          <w:lang w:val="en-US"/>
        </w:rPr>
        <w:tab/>
        <w:t>…….</w:t>
      </w:r>
      <w:r w:rsidR="00DB3C49">
        <w:rPr>
          <w:rFonts w:ascii="Times New Roman" w:hAnsi="Times New Roman" w:cs="Times New Roman"/>
          <w:bCs/>
          <w:sz w:val="24"/>
          <w:szCs w:val="24"/>
          <w:lang w:val="en-US"/>
        </w:rPr>
        <w:t>…</w:t>
      </w:r>
      <w:r w:rsidR="00DB3C49" w:rsidRPr="00DB3C49">
        <w:rPr>
          <w:rFonts w:ascii="Times New Roman" w:hAnsi="Times New Roman" w:cs="Times New Roman"/>
          <w:bCs/>
          <w:sz w:val="24"/>
          <w:szCs w:val="24"/>
          <w:lang w:val="en-US"/>
        </w:rPr>
        <w:t>…</w:t>
      </w:r>
      <w:r w:rsidR="00DB3C49">
        <w:rPr>
          <w:rFonts w:ascii="Times New Roman" w:hAnsi="Times New Roman" w:cs="Times New Roman"/>
          <w:bCs/>
          <w:sz w:val="24"/>
          <w:szCs w:val="24"/>
          <w:lang w:val="en-US"/>
        </w:rPr>
        <w:t>……</w:t>
      </w:r>
    </w:p>
    <w:p w:rsidR="00FA247C" w:rsidRPr="00FA247C" w:rsidRDefault="00F93604" w:rsidP="00FA247C">
      <w:pPr>
        <w:spacing w:after="0" w:line="48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Name of Supervisor</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FA247C" w:rsidRPr="00FA247C">
        <w:rPr>
          <w:rFonts w:ascii="Times New Roman" w:hAnsi="Times New Roman" w:cs="Times New Roman"/>
          <w:sz w:val="24"/>
          <w:szCs w:val="24"/>
          <w:lang w:val="en-US"/>
        </w:rPr>
        <w:t>Signature</w:t>
      </w:r>
      <w:r w:rsidR="00DB3C49">
        <w:rPr>
          <w:rFonts w:ascii="Times New Roman" w:hAnsi="Times New Roman" w:cs="Times New Roman"/>
          <w:sz w:val="24"/>
          <w:szCs w:val="24"/>
          <w:lang w:val="en-US"/>
        </w:rPr>
        <w:tab/>
      </w:r>
      <w:r w:rsidR="00DB3C49">
        <w:rPr>
          <w:rFonts w:ascii="Times New Roman" w:hAnsi="Times New Roman" w:cs="Times New Roman"/>
          <w:sz w:val="24"/>
          <w:szCs w:val="24"/>
          <w:lang w:val="en-US"/>
        </w:rPr>
        <w:tab/>
        <w:t>Date</w:t>
      </w:r>
    </w:p>
    <w:p w:rsidR="00FA247C" w:rsidRPr="00FA247C" w:rsidRDefault="00FA247C" w:rsidP="00FA247C">
      <w:pPr>
        <w:spacing w:after="0" w:line="480" w:lineRule="auto"/>
        <w:jc w:val="both"/>
        <w:rPr>
          <w:rFonts w:ascii="Times New Roman" w:hAnsi="Times New Roman" w:cs="Times New Roman"/>
          <w:b/>
          <w:sz w:val="24"/>
          <w:szCs w:val="24"/>
          <w:lang w:val="en-US"/>
        </w:rPr>
      </w:pPr>
      <w:r w:rsidRPr="00FA247C">
        <w:rPr>
          <w:rFonts w:ascii="Times New Roman" w:hAnsi="Times New Roman" w:cs="Times New Roman"/>
          <w:b/>
          <w:sz w:val="24"/>
          <w:szCs w:val="24"/>
          <w:lang w:val="en-US"/>
        </w:rPr>
        <w:t>Certified by</w:t>
      </w:r>
      <w:r w:rsidR="00DB3C49">
        <w:rPr>
          <w:rFonts w:ascii="Times New Roman" w:hAnsi="Times New Roman" w:cs="Times New Roman"/>
          <w:b/>
          <w:sz w:val="24"/>
          <w:szCs w:val="24"/>
          <w:lang w:val="en-US"/>
        </w:rPr>
        <w:t>:</w:t>
      </w:r>
    </w:p>
    <w:p w:rsidR="00FA247C" w:rsidRPr="00DB3C49" w:rsidRDefault="00FA247C" w:rsidP="00DB3C49">
      <w:pPr>
        <w:spacing w:after="0" w:line="480" w:lineRule="auto"/>
        <w:rPr>
          <w:rFonts w:ascii="Times New Roman" w:hAnsi="Times New Roman" w:cs="Times New Roman"/>
          <w:bCs/>
          <w:sz w:val="24"/>
          <w:szCs w:val="24"/>
          <w:lang w:val="en-US"/>
        </w:rPr>
      </w:pPr>
      <w:r w:rsidRPr="00FA247C">
        <w:rPr>
          <w:rFonts w:ascii="Times New Roman" w:hAnsi="Times New Roman" w:cs="Times New Roman"/>
          <w:b/>
          <w:sz w:val="24"/>
          <w:szCs w:val="24"/>
          <w:lang w:val="en-US"/>
        </w:rPr>
        <w:t>PROF. BERNARD BAIDEN</w:t>
      </w:r>
      <w:r w:rsidR="00DB3C49">
        <w:rPr>
          <w:rFonts w:ascii="Times New Roman" w:hAnsi="Times New Roman" w:cs="Times New Roman"/>
          <w:b/>
          <w:sz w:val="24"/>
          <w:szCs w:val="24"/>
          <w:lang w:val="en-US"/>
        </w:rPr>
        <w:tab/>
      </w:r>
      <w:r w:rsidR="00DB3C49">
        <w:rPr>
          <w:rFonts w:ascii="Times New Roman" w:hAnsi="Times New Roman" w:cs="Times New Roman"/>
          <w:b/>
          <w:sz w:val="24"/>
          <w:szCs w:val="24"/>
          <w:lang w:val="en-US"/>
        </w:rPr>
        <w:tab/>
      </w:r>
      <w:r w:rsidR="00DB3C49" w:rsidRPr="00DB3C49">
        <w:rPr>
          <w:rFonts w:ascii="Times New Roman" w:eastAsia="Calibri" w:hAnsi="Times New Roman" w:cs="Times New Roman"/>
          <w:sz w:val="24"/>
          <w:szCs w:val="24"/>
        </w:rPr>
        <w:t xml:space="preserve"> </w:t>
      </w:r>
      <w:r w:rsidR="00DB3C49" w:rsidRPr="00DB3C49">
        <w:rPr>
          <w:rFonts w:ascii="Times New Roman" w:hAnsi="Times New Roman" w:cs="Times New Roman"/>
          <w:bCs/>
          <w:sz w:val="24"/>
          <w:szCs w:val="24"/>
          <w:lang w:val="en-US"/>
        </w:rPr>
        <w:t>…………………</w:t>
      </w:r>
      <w:r w:rsidR="00DB3C49" w:rsidRPr="00DB3C49">
        <w:rPr>
          <w:rFonts w:ascii="Times New Roman" w:hAnsi="Times New Roman" w:cs="Times New Roman"/>
          <w:bCs/>
          <w:sz w:val="24"/>
          <w:szCs w:val="24"/>
          <w:lang w:val="en-US"/>
        </w:rPr>
        <w:tab/>
      </w:r>
      <w:r w:rsidR="00DB3C49">
        <w:rPr>
          <w:rFonts w:ascii="Times New Roman" w:hAnsi="Times New Roman" w:cs="Times New Roman"/>
          <w:bCs/>
          <w:sz w:val="24"/>
          <w:szCs w:val="24"/>
          <w:lang w:val="en-US"/>
        </w:rPr>
        <w:t xml:space="preserve">  </w:t>
      </w:r>
      <w:r w:rsidR="00F93604">
        <w:rPr>
          <w:rFonts w:ascii="Times New Roman" w:hAnsi="Times New Roman" w:cs="Times New Roman"/>
          <w:bCs/>
          <w:sz w:val="24"/>
          <w:szCs w:val="24"/>
          <w:lang w:val="en-US"/>
        </w:rPr>
        <w:t>…….</w:t>
      </w:r>
      <w:r w:rsidR="00DB3C49">
        <w:rPr>
          <w:rFonts w:ascii="Times New Roman" w:hAnsi="Times New Roman" w:cs="Times New Roman"/>
          <w:bCs/>
          <w:sz w:val="24"/>
          <w:szCs w:val="24"/>
          <w:lang w:val="en-US"/>
        </w:rPr>
        <w:t>..</w:t>
      </w:r>
      <w:r w:rsidR="00DB3C49" w:rsidRPr="00DB3C49">
        <w:rPr>
          <w:rFonts w:ascii="Times New Roman" w:hAnsi="Times New Roman" w:cs="Times New Roman"/>
          <w:bCs/>
          <w:sz w:val="24"/>
          <w:szCs w:val="24"/>
          <w:lang w:val="en-US"/>
        </w:rPr>
        <w:t>…</w:t>
      </w:r>
      <w:r w:rsidR="00DB3C49">
        <w:rPr>
          <w:rFonts w:ascii="Times New Roman" w:hAnsi="Times New Roman" w:cs="Times New Roman"/>
          <w:bCs/>
          <w:sz w:val="24"/>
          <w:szCs w:val="24"/>
          <w:lang w:val="en-US"/>
        </w:rPr>
        <w:t>……</w:t>
      </w:r>
    </w:p>
    <w:p w:rsidR="00FA247C" w:rsidRPr="00DB3C49" w:rsidRDefault="00FA247C" w:rsidP="00FA247C">
      <w:pPr>
        <w:spacing w:after="0" w:line="480" w:lineRule="auto"/>
        <w:jc w:val="both"/>
        <w:rPr>
          <w:rFonts w:ascii="Times New Roman" w:hAnsi="Times New Roman" w:cs="Times New Roman"/>
          <w:sz w:val="24"/>
          <w:szCs w:val="24"/>
          <w:lang w:val="en-US"/>
        </w:rPr>
      </w:pPr>
      <w:r w:rsidRPr="00FA247C">
        <w:rPr>
          <w:rFonts w:ascii="Times New Roman" w:hAnsi="Times New Roman" w:cs="Times New Roman"/>
          <w:sz w:val="24"/>
          <w:szCs w:val="24"/>
          <w:lang w:val="en-US"/>
        </w:rPr>
        <w:t>Head of Department</w:t>
      </w:r>
      <w:r w:rsidR="00F93604">
        <w:rPr>
          <w:rFonts w:ascii="Times New Roman" w:hAnsi="Times New Roman" w:cs="Times New Roman"/>
          <w:sz w:val="24"/>
          <w:szCs w:val="24"/>
          <w:lang w:val="en-US"/>
        </w:rPr>
        <w:tab/>
      </w:r>
      <w:r w:rsidR="00F93604">
        <w:rPr>
          <w:rFonts w:ascii="Times New Roman" w:hAnsi="Times New Roman" w:cs="Times New Roman"/>
          <w:sz w:val="24"/>
          <w:szCs w:val="24"/>
          <w:lang w:val="en-US"/>
        </w:rPr>
        <w:tab/>
      </w:r>
      <w:r w:rsidR="00F93604">
        <w:rPr>
          <w:rFonts w:ascii="Times New Roman" w:hAnsi="Times New Roman" w:cs="Times New Roman"/>
          <w:sz w:val="24"/>
          <w:szCs w:val="24"/>
          <w:lang w:val="en-US"/>
        </w:rPr>
        <w:tab/>
      </w:r>
      <w:r w:rsidR="00F93604">
        <w:rPr>
          <w:rFonts w:ascii="Times New Roman" w:hAnsi="Times New Roman" w:cs="Times New Roman"/>
          <w:sz w:val="24"/>
          <w:szCs w:val="24"/>
          <w:lang w:val="en-US"/>
        </w:rPr>
        <w:tab/>
      </w:r>
      <w:r w:rsidRPr="003A5416">
        <w:rPr>
          <w:rFonts w:ascii="Times New Roman" w:hAnsi="Times New Roman" w:cs="Times New Roman"/>
          <w:sz w:val="24"/>
          <w:szCs w:val="24"/>
        </w:rPr>
        <w:t>Signature</w:t>
      </w:r>
      <w:r w:rsidR="00DB3C49">
        <w:rPr>
          <w:rFonts w:ascii="Times New Roman" w:hAnsi="Times New Roman" w:cs="Times New Roman"/>
          <w:sz w:val="24"/>
          <w:szCs w:val="24"/>
          <w:lang w:val="en-US"/>
        </w:rPr>
        <w:tab/>
        <w:t xml:space="preserve">    </w:t>
      </w:r>
      <w:r w:rsidR="00F93604">
        <w:rPr>
          <w:rFonts w:ascii="Times New Roman" w:hAnsi="Times New Roman" w:cs="Times New Roman"/>
          <w:sz w:val="24"/>
          <w:szCs w:val="24"/>
          <w:lang w:val="en-US"/>
        </w:rPr>
        <w:tab/>
        <w:t xml:space="preserve">   </w:t>
      </w:r>
      <w:r w:rsidRPr="003A5416">
        <w:rPr>
          <w:rFonts w:ascii="Times New Roman" w:hAnsi="Times New Roman" w:cs="Times New Roman"/>
          <w:sz w:val="24"/>
          <w:szCs w:val="24"/>
        </w:rPr>
        <w:t>Date</w:t>
      </w:r>
    </w:p>
    <w:p w:rsidR="00701C4E" w:rsidRPr="00701C4E" w:rsidRDefault="00701C4E" w:rsidP="00654752">
      <w:pPr>
        <w:spacing w:after="0"/>
        <w:rPr>
          <w:rFonts w:ascii="Calibri" w:eastAsia="Calibri" w:hAnsi="Calibri" w:cs="SimSun"/>
          <w:sz w:val="24"/>
          <w:szCs w:val="24"/>
        </w:rPr>
      </w:pPr>
    </w:p>
    <w:p w:rsidR="006E495F" w:rsidRDefault="006E495F" w:rsidP="00654752">
      <w:pPr>
        <w:pStyle w:val="Heading1"/>
        <w:jc w:val="center"/>
        <w:rPr>
          <w:szCs w:val="24"/>
        </w:rPr>
      </w:pPr>
      <w:bookmarkStart w:id="3" w:name="_Toc18138274"/>
      <w:bookmarkStart w:id="4" w:name="_Toc486107168"/>
      <w:bookmarkStart w:id="5" w:name="_Toc488515515"/>
    </w:p>
    <w:bookmarkEnd w:id="3"/>
    <w:p w:rsidR="00701C4E" w:rsidRDefault="00701C4E" w:rsidP="00654752">
      <w:pPr>
        <w:autoSpaceDE w:val="0"/>
        <w:autoSpaceDN w:val="0"/>
        <w:adjustRightInd w:val="0"/>
        <w:spacing w:after="0" w:line="480" w:lineRule="auto"/>
        <w:jc w:val="center"/>
        <w:rPr>
          <w:rFonts w:ascii="Times New Roman" w:hAnsi="Times New Roman" w:cs="Times New Roman"/>
          <w:color w:val="000000"/>
          <w:sz w:val="24"/>
          <w:szCs w:val="24"/>
        </w:rPr>
      </w:pPr>
    </w:p>
    <w:p w:rsidR="00701C4E" w:rsidRDefault="00701C4E" w:rsidP="00654752">
      <w:pPr>
        <w:autoSpaceDE w:val="0"/>
        <w:autoSpaceDN w:val="0"/>
        <w:adjustRightInd w:val="0"/>
        <w:spacing w:after="0" w:line="480" w:lineRule="auto"/>
        <w:jc w:val="center"/>
        <w:rPr>
          <w:rFonts w:ascii="Times New Roman" w:hAnsi="Times New Roman" w:cs="Times New Roman"/>
          <w:color w:val="000000"/>
          <w:sz w:val="24"/>
          <w:szCs w:val="24"/>
        </w:rPr>
      </w:pPr>
    </w:p>
    <w:p w:rsidR="00701C4E" w:rsidRDefault="00701C4E" w:rsidP="00654752">
      <w:pPr>
        <w:autoSpaceDE w:val="0"/>
        <w:autoSpaceDN w:val="0"/>
        <w:adjustRightInd w:val="0"/>
        <w:spacing w:after="0" w:line="480" w:lineRule="auto"/>
        <w:jc w:val="center"/>
        <w:rPr>
          <w:rFonts w:ascii="Times New Roman" w:hAnsi="Times New Roman" w:cs="Times New Roman"/>
          <w:color w:val="000000"/>
          <w:sz w:val="24"/>
          <w:szCs w:val="24"/>
        </w:rPr>
      </w:pPr>
    </w:p>
    <w:p w:rsidR="00701C4E" w:rsidRDefault="00701C4E" w:rsidP="00654752">
      <w:pPr>
        <w:autoSpaceDE w:val="0"/>
        <w:autoSpaceDN w:val="0"/>
        <w:adjustRightInd w:val="0"/>
        <w:spacing w:after="0" w:line="480" w:lineRule="auto"/>
        <w:jc w:val="center"/>
        <w:rPr>
          <w:rFonts w:ascii="Times New Roman" w:hAnsi="Times New Roman" w:cs="Times New Roman"/>
          <w:color w:val="000000"/>
          <w:sz w:val="24"/>
          <w:szCs w:val="24"/>
        </w:rPr>
      </w:pPr>
    </w:p>
    <w:p w:rsidR="00701C4E" w:rsidRDefault="00701C4E" w:rsidP="00E17C31">
      <w:pPr>
        <w:autoSpaceDE w:val="0"/>
        <w:autoSpaceDN w:val="0"/>
        <w:adjustRightInd w:val="0"/>
        <w:spacing w:after="0" w:line="480" w:lineRule="auto"/>
        <w:rPr>
          <w:rFonts w:ascii="Times New Roman" w:hAnsi="Times New Roman" w:cs="Times New Roman"/>
          <w:color w:val="000000"/>
          <w:sz w:val="24"/>
          <w:szCs w:val="24"/>
        </w:rPr>
      </w:pPr>
    </w:p>
    <w:p w:rsidR="00E17C31" w:rsidRDefault="00E17C31" w:rsidP="00E17C31">
      <w:pPr>
        <w:autoSpaceDE w:val="0"/>
        <w:autoSpaceDN w:val="0"/>
        <w:adjustRightInd w:val="0"/>
        <w:spacing w:after="0" w:line="480" w:lineRule="auto"/>
        <w:rPr>
          <w:rFonts w:ascii="Times New Roman" w:hAnsi="Times New Roman" w:cs="Times New Roman"/>
          <w:color w:val="000000"/>
          <w:sz w:val="24"/>
          <w:szCs w:val="24"/>
        </w:rPr>
      </w:pPr>
    </w:p>
    <w:p w:rsidR="00701C4E" w:rsidRPr="00C8689C" w:rsidRDefault="00701C4E" w:rsidP="00654752">
      <w:pPr>
        <w:pStyle w:val="Heading1"/>
        <w:jc w:val="center"/>
        <w:rPr>
          <w:szCs w:val="24"/>
        </w:rPr>
      </w:pPr>
      <w:bookmarkStart w:id="6" w:name="_Toc18138275"/>
      <w:bookmarkEnd w:id="4"/>
      <w:bookmarkEnd w:id="5"/>
      <w:r w:rsidRPr="00C8689C">
        <w:rPr>
          <w:szCs w:val="24"/>
        </w:rPr>
        <w:lastRenderedPageBreak/>
        <w:t>ACKNOWLEDGEMENT</w:t>
      </w:r>
      <w:bookmarkEnd w:id="6"/>
    </w:p>
    <w:p w:rsidR="00701C4E" w:rsidRPr="00701C4E" w:rsidRDefault="00701C4E" w:rsidP="00FA247C">
      <w:pPr>
        <w:autoSpaceDE w:val="0"/>
        <w:autoSpaceDN w:val="0"/>
        <w:adjustRightInd w:val="0"/>
        <w:spacing w:after="0" w:line="480" w:lineRule="auto"/>
        <w:jc w:val="both"/>
        <w:rPr>
          <w:rFonts w:ascii="Times New Roman" w:hAnsi="Times New Roman" w:cs="Times New Roman"/>
          <w:color w:val="000000"/>
          <w:sz w:val="24"/>
          <w:szCs w:val="24"/>
        </w:rPr>
      </w:pPr>
      <w:r w:rsidRPr="00701C4E">
        <w:rPr>
          <w:rFonts w:ascii="Times New Roman" w:hAnsi="Times New Roman" w:cs="Times New Roman"/>
          <w:color w:val="000000"/>
          <w:sz w:val="24"/>
          <w:szCs w:val="24"/>
        </w:rPr>
        <w:t>I am grateful to the Almighty God for given me the knowledge and the opportunity to pursue education up to this level. Also, I want to render my heart-felt appreciation to</w:t>
      </w:r>
      <w:r w:rsidR="00FC205A">
        <w:rPr>
          <w:rFonts w:ascii="Times New Roman" w:hAnsi="Times New Roman" w:cs="Times New Roman"/>
          <w:color w:val="000000"/>
          <w:sz w:val="24"/>
          <w:szCs w:val="24"/>
        </w:rPr>
        <w:t xml:space="preserve"> the following personalities, </w:t>
      </w:r>
      <w:r w:rsidR="00FA247C">
        <w:rPr>
          <w:rFonts w:ascii="Times New Roman" w:hAnsi="Times New Roman" w:cs="Times New Roman"/>
          <w:color w:val="000000"/>
          <w:sz w:val="24"/>
          <w:szCs w:val="24"/>
        </w:rPr>
        <w:t>Mr Awudza</w:t>
      </w:r>
      <w:r w:rsidR="00FC205A">
        <w:rPr>
          <w:rFonts w:ascii="Times New Roman" w:hAnsi="Times New Roman" w:cs="Times New Roman"/>
          <w:color w:val="000000"/>
          <w:sz w:val="24"/>
          <w:szCs w:val="24"/>
        </w:rPr>
        <w:t xml:space="preserve"> </w:t>
      </w:r>
      <w:r w:rsidR="00FA247C">
        <w:rPr>
          <w:rFonts w:ascii="Times New Roman" w:hAnsi="Times New Roman" w:cs="Times New Roman"/>
          <w:color w:val="000000"/>
          <w:sz w:val="24"/>
          <w:szCs w:val="24"/>
        </w:rPr>
        <w:t>Enoch Mr</w:t>
      </w:r>
      <w:r w:rsidR="00FC205A">
        <w:rPr>
          <w:rFonts w:ascii="Times New Roman" w:hAnsi="Times New Roman" w:cs="Times New Roman"/>
          <w:color w:val="000000"/>
          <w:sz w:val="24"/>
          <w:szCs w:val="24"/>
        </w:rPr>
        <w:t xml:space="preserve"> Adanuvor Cephas for their contributions in making this work a </w:t>
      </w:r>
      <w:r w:rsidR="004D0B67">
        <w:rPr>
          <w:rFonts w:ascii="Times New Roman" w:hAnsi="Times New Roman" w:cs="Times New Roman"/>
          <w:color w:val="000000"/>
          <w:sz w:val="24"/>
          <w:szCs w:val="24"/>
        </w:rPr>
        <w:t>success.</w:t>
      </w:r>
      <w:r w:rsidR="0073401C">
        <w:rPr>
          <w:rFonts w:ascii="Times New Roman" w:hAnsi="Times New Roman" w:cs="Times New Roman"/>
          <w:color w:val="000000"/>
          <w:sz w:val="24"/>
          <w:szCs w:val="24"/>
        </w:rPr>
        <w:t xml:space="preserve"> </w:t>
      </w:r>
      <w:r w:rsidR="00ED3452">
        <w:rPr>
          <w:rFonts w:ascii="Times New Roman" w:hAnsi="Times New Roman" w:cs="Times New Roman"/>
          <w:color w:val="000000"/>
          <w:sz w:val="24"/>
          <w:szCs w:val="24"/>
        </w:rPr>
        <w:t>Finally,</w:t>
      </w:r>
      <w:r w:rsidR="004D0B67">
        <w:rPr>
          <w:rFonts w:ascii="Times New Roman" w:hAnsi="Times New Roman" w:cs="Times New Roman"/>
          <w:color w:val="000000"/>
          <w:sz w:val="24"/>
          <w:szCs w:val="24"/>
        </w:rPr>
        <w:t xml:space="preserve"> to</w:t>
      </w:r>
      <w:r w:rsidRPr="00701C4E">
        <w:rPr>
          <w:rFonts w:ascii="Times New Roman" w:hAnsi="Times New Roman" w:cs="Times New Roman"/>
          <w:color w:val="000000"/>
          <w:sz w:val="24"/>
          <w:szCs w:val="24"/>
        </w:rPr>
        <w:t xml:space="preserve"> my supervisor,</w:t>
      </w:r>
      <w:r w:rsidR="0073401C">
        <w:rPr>
          <w:rFonts w:ascii="Times New Roman" w:hAnsi="Times New Roman" w:cs="Times New Roman"/>
          <w:color w:val="000000"/>
          <w:sz w:val="24"/>
          <w:szCs w:val="24"/>
        </w:rPr>
        <w:t xml:space="preserve"> </w:t>
      </w:r>
      <w:r w:rsidR="004D0B67">
        <w:rPr>
          <w:rFonts w:ascii="Times New Roman" w:hAnsi="Times New Roman" w:cs="Times New Roman"/>
          <w:color w:val="000000"/>
          <w:sz w:val="24"/>
          <w:szCs w:val="24"/>
        </w:rPr>
        <w:t>Mr James Cofie Danku</w:t>
      </w:r>
      <w:r w:rsidRPr="00701C4E">
        <w:rPr>
          <w:rFonts w:ascii="Times New Roman" w:hAnsi="Times New Roman" w:cs="Times New Roman"/>
          <w:color w:val="000000"/>
          <w:sz w:val="24"/>
          <w:szCs w:val="24"/>
        </w:rPr>
        <w:t xml:space="preserve"> for his countless guidance, advice and constructive criticisms throughout this work. Thank you and God bless you.</w:t>
      </w: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701C4E" w:rsidRDefault="00701C4E" w:rsidP="00654752">
      <w:pPr>
        <w:spacing w:after="0" w:line="480" w:lineRule="auto"/>
        <w:jc w:val="both"/>
        <w:rPr>
          <w:rFonts w:ascii="Times New Roman" w:eastAsia="Calibri" w:hAnsi="Times New Roman" w:cs="Times New Roman"/>
          <w:color w:val="000000"/>
          <w:sz w:val="24"/>
          <w:szCs w:val="24"/>
        </w:rPr>
      </w:pPr>
    </w:p>
    <w:p w:rsidR="008549FF" w:rsidRPr="00C8689C" w:rsidRDefault="008549FF" w:rsidP="008549FF">
      <w:pPr>
        <w:pStyle w:val="Heading1"/>
        <w:jc w:val="center"/>
        <w:rPr>
          <w:szCs w:val="24"/>
        </w:rPr>
      </w:pPr>
      <w:r w:rsidRPr="00C8689C">
        <w:rPr>
          <w:szCs w:val="24"/>
        </w:rPr>
        <w:lastRenderedPageBreak/>
        <w:t>DEDICATION</w:t>
      </w:r>
    </w:p>
    <w:p w:rsidR="008549FF" w:rsidRDefault="008549FF" w:rsidP="008549FF">
      <w:pPr>
        <w:autoSpaceDE w:val="0"/>
        <w:autoSpaceDN w:val="0"/>
        <w:adjustRightInd w:val="0"/>
        <w:spacing w:after="0" w:line="480" w:lineRule="auto"/>
        <w:jc w:val="center"/>
        <w:rPr>
          <w:rFonts w:ascii="Times New Roman" w:hAnsi="Times New Roman" w:cs="Times New Roman"/>
          <w:color w:val="000000"/>
          <w:sz w:val="24"/>
          <w:szCs w:val="24"/>
        </w:rPr>
      </w:pPr>
      <w:r w:rsidRPr="00701C4E">
        <w:rPr>
          <w:rFonts w:ascii="Times New Roman" w:hAnsi="Times New Roman" w:cs="Times New Roman"/>
          <w:color w:val="000000"/>
          <w:sz w:val="24"/>
          <w:szCs w:val="24"/>
        </w:rPr>
        <w:t>I dedicate this work to God Almighty and my parents.</w:t>
      </w:r>
    </w:p>
    <w:p w:rsidR="00701C4E" w:rsidRDefault="00701C4E"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8549FF" w:rsidRDefault="008549FF" w:rsidP="00654752">
      <w:pPr>
        <w:spacing w:after="0" w:line="480" w:lineRule="auto"/>
        <w:jc w:val="both"/>
        <w:rPr>
          <w:rFonts w:ascii="Times New Roman" w:eastAsia="Calibri" w:hAnsi="Times New Roman" w:cs="Times New Roman"/>
          <w:color w:val="000000"/>
          <w:sz w:val="24"/>
          <w:szCs w:val="24"/>
        </w:rPr>
      </w:pPr>
    </w:p>
    <w:p w:rsidR="00EF6A3E" w:rsidRPr="00884295" w:rsidRDefault="00654752" w:rsidP="001C6A02">
      <w:pPr>
        <w:pStyle w:val="Heading1"/>
        <w:jc w:val="center"/>
      </w:pPr>
      <w:bookmarkStart w:id="7" w:name="_Toc18138277"/>
      <w:bookmarkStart w:id="8" w:name="_Toc10984836"/>
      <w:r w:rsidRPr="00701C4E">
        <w:lastRenderedPageBreak/>
        <w:t>TABLE OF CONTENTS</w:t>
      </w:r>
      <w:bookmarkEnd w:id="7"/>
    </w:p>
    <w:bookmarkEnd w:id="8" w:displacedByCustomXml="next"/>
    <w:sdt>
      <w:sdtPr>
        <w:rPr>
          <w:rFonts w:asciiTheme="minorHAnsi" w:eastAsiaTheme="minorHAnsi" w:hAnsiTheme="minorHAnsi" w:cstheme="minorBidi"/>
          <w:b w:val="0"/>
          <w:bCs w:val="0"/>
          <w:noProof/>
          <w:sz w:val="22"/>
          <w:szCs w:val="22"/>
          <w:lang w:val="en-GB" w:eastAsia="en-US"/>
        </w:rPr>
        <w:id w:val="-2037346169"/>
        <w:docPartObj>
          <w:docPartGallery w:val="Table of Contents"/>
          <w:docPartUnique/>
        </w:docPartObj>
      </w:sdtPr>
      <w:sdtEndPr>
        <w:rPr>
          <w:rFonts w:ascii="Times New Roman" w:eastAsia="SimSun" w:hAnsi="Times New Roman" w:cs="Times New Roman"/>
          <w:b/>
          <w:bCs/>
          <w:sz w:val="24"/>
          <w:lang w:val="en-US" w:eastAsia="ja-JP"/>
        </w:rPr>
      </w:sdtEndPr>
      <w:sdtContent>
        <w:p w:rsidR="00BE1E37" w:rsidRPr="005A6401" w:rsidRDefault="00BE1E37" w:rsidP="005A6401">
          <w:pPr>
            <w:pStyle w:val="TOCHeading"/>
            <w:spacing w:line="360" w:lineRule="auto"/>
            <w:rPr>
              <w:b w:val="0"/>
              <w:sz w:val="2"/>
            </w:rPr>
          </w:pPr>
        </w:p>
        <w:p w:rsidR="003A5416" w:rsidRPr="003A5416" w:rsidRDefault="00BE1E37"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r w:rsidRPr="001C6A02">
            <w:rPr>
              <w:b w:val="0"/>
            </w:rPr>
            <w:fldChar w:fldCharType="begin"/>
          </w:r>
          <w:r w:rsidRPr="001C6A02">
            <w:rPr>
              <w:b w:val="0"/>
            </w:rPr>
            <w:instrText xml:space="preserve"> TOC \o "1-3" \h \z \u </w:instrText>
          </w:r>
          <w:r w:rsidRPr="001C6A02">
            <w:rPr>
              <w:b w:val="0"/>
            </w:rPr>
            <w:fldChar w:fldCharType="separate"/>
          </w:r>
          <w:hyperlink w:anchor="_Toc18138273" w:history="1">
            <w:r w:rsidR="00D954CD">
              <w:rPr>
                <w:rStyle w:val="Hyperlink"/>
                <w:b w:val="0"/>
                <w:color w:val="000000" w:themeColor="text1"/>
              </w:rPr>
              <w:t>ABSTRACT</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_Toc18138273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iii</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74" w:history="1">
            <w:r w:rsidR="004675BA">
              <w:rPr>
                <w:rStyle w:val="Hyperlink"/>
                <w:b w:val="0"/>
                <w:color w:val="000000" w:themeColor="text1"/>
              </w:rPr>
              <w:t>DECLARATION</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_Toc18138274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iii</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75" w:history="1">
            <w:r w:rsidR="003A5416" w:rsidRPr="003A5416">
              <w:rPr>
                <w:rStyle w:val="Hyperlink"/>
                <w:b w:val="0"/>
                <w:color w:val="000000" w:themeColor="text1"/>
              </w:rPr>
              <w:t>ACKNOWLEDGEMENT</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_Toc18138275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iv</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76" w:history="1">
            <w:r w:rsidR="00D02150">
              <w:rPr>
                <w:rStyle w:val="Hyperlink"/>
                <w:b w:val="0"/>
                <w:color w:val="000000" w:themeColor="text1"/>
              </w:rPr>
              <w:t>DEDICATION</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_Toc18138276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ii</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77" w:history="1">
            <w:r w:rsidR="003A5416" w:rsidRPr="003A5416">
              <w:rPr>
                <w:rStyle w:val="Hyperlink"/>
                <w:b w:val="0"/>
                <w:color w:val="000000" w:themeColor="text1"/>
              </w:rPr>
              <w:t>TABLE OF CONTENTS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_Toc18138277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vi</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78" w:history="1">
            <w:r w:rsidR="003A5416" w:rsidRPr="003A5416">
              <w:rPr>
                <w:rStyle w:val="Hyperlink"/>
                <w:b w:val="0"/>
                <w:color w:val="000000" w:themeColor="text1"/>
              </w:rPr>
              <w:t>LIST OF TABLES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_Toc18138278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viii</w:t>
            </w:r>
            <w:r w:rsidR="003A5416" w:rsidRPr="003A5416">
              <w:rPr>
                <w:b w:val="0"/>
                <w:webHidden/>
                <w:color w:val="000000" w:themeColor="text1"/>
              </w:rPr>
              <w:fldChar w:fldCharType="end"/>
            </w:r>
          </w:hyperlink>
        </w:p>
        <w:p w:rsidR="003A5416" w:rsidRDefault="004A03B5" w:rsidP="008951E3">
          <w:pPr>
            <w:pStyle w:val="TOC1"/>
            <w:tabs>
              <w:tab w:val="clear" w:pos="9016"/>
              <w:tab w:val="right" w:leader="dot" w:pos="8280"/>
            </w:tabs>
            <w:spacing w:before="0" w:after="0"/>
            <w:rPr>
              <w:rStyle w:val="Hyperlink"/>
              <w:b w:val="0"/>
              <w:color w:val="000000" w:themeColor="text1"/>
            </w:rPr>
          </w:pPr>
          <w:hyperlink w:anchor="_Toc18138279" w:history="1">
            <w:r w:rsidR="003A5416" w:rsidRPr="003A5416">
              <w:rPr>
                <w:rStyle w:val="Hyperlink"/>
                <w:b w:val="0"/>
                <w:color w:val="000000" w:themeColor="text1"/>
              </w:rPr>
              <w:t>LIS T OF FIGURES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_Toc18138279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ix</w:t>
            </w:r>
            <w:r w:rsidR="003A5416" w:rsidRPr="003A5416">
              <w:rPr>
                <w:b w:val="0"/>
                <w:webHidden/>
                <w:color w:val="000000" w:themeColor="text1"/>
              </w:rPr>
              <w:fldChar w:fldCharType="end"/>
            </w:r>
          </w:hyperlink>
        </w:p>
        <w:p w:rsidR="008951E3" w:rsidRPr="008951E3" w:rsidRDefault="008951E3" w:rsidP="008951E3">
          <w:pPr>
            <w:rPr>
              <w:lang w:val="en-US" w:eastAsia="ja-JP"/>
            </w:rPr>
          </w:pPr>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280" w:history="1">
            <w:r w:rsidR="003A5416" w:rsidRPr="008951E3">
              <w:rPr>
                <w:rStyle w:val="Hyperlink"/>
                <w:color w:val="000000" w:themeColor="text1"/>
              </w:rPr>
              <w:t>CHAPTER ONE</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_Toc18138280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1</w:t>
            </w:r>
            <w:r w:rsidR="003A5416" w:rsidRPr="008951E3">
              <w:rPr>
                <w:webHidden/>
                <w:color w:val="000000" w:themeColor="text1"/>
              </w:rPr>
              <w:fldChar w:fldCharType="end"/>
            </w:r>
          </w:hyperlink>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281" w:history="1">
            <w:r w:rsidR="003A5416" w:rsidRPr="008951E3">
              <w:rPr>
                <w:rStyle w:val="Hyperlink"/>
                <w:color w:val="000000" w:themeColor="text1"/>
              </w:rPr>
              <w:t>INTRODUCTION</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_Toc18138281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1</w:t>
            </w:r>
            <w:r w:rsidR="003A5416" w:rsidRPr="008951E3">
              <w:rPr>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82" w:history="1">
            <w:r w:rsidR="003A5416" w:rsidRPr="003A5416">
              <w:rPr>
                <w:rStyle w:val="Hyperlink"/>
                <w:b w:val="0"/>
                <w:color w:val="000000" w:themeColor="text1"/>
              </w:rPr>
              <w:t>1.1 Overview</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_Toc18138282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83" w:history="1">
            <w:r w:rsidR="003A5416" w:rsidRPr="003A5416">
              <w:rPr>
                <w:rStyle w:val="Hyperlink"/>
                <w:b w:val="0"/>
                <w:color w:val="000000" w:themeColor="text1"/>
              </w:rPr>
              <w:t>1.2 Background of the Study</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_Toc18138283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84" w:history="1">
            <w:r w:rsidR="003A5416" w:rsidRPr="003A5416">
              <w:rPr>
                <w:rStyle w:val="Hyperlink"/>
                <w:b w:val="0"/>
                <w:color w:val="000000" w:themeColor="text1"/>
              </w:rPr>
              <w:t>1.4 Research Questions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_Toc18138284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4</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85" w:history="1">
            <w:r w:rsidR="003A5416" w:rsidRPr="003A5416">
              <w:rPr>
                <w:rStyle w:val="Hyperlink"/>
                <w:b w:val="0"/>
                <w:color w:val="000000" w:themeColor="text1"/>
              </w:rPr>
              <w:t>1.5 Aim of the Study</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_Toc18138285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5</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86" w:history="1">
            <w:r w:rsidR="003A5416" w:rsidRPr="003A5416">
              <w:rPr>
                <w:rStyle w:val="Hyperlink"/>
                <w:b w:val="0"/>
                <w:color w:val="000000" w:themeColor="text1"/>
              </w:rPr>
              <w:t>1.6 Research Objectives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_Toc18138286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5</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87" w:history="1">
            <w:r w:rsidR="003A5416" w:rsidRPr="003A5416">
              <w:rPr>
                <w:rStyle w:val="Hyperlink"/>
                <w:b w:val="0"/>
                <w:color w:val="000000" w:themeColor="text1"/>
              </w:rPr>
              <w:t>1.7 Significance of the study</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_Toc18138287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5</w:t>
            </w:r>
            <w:r w:rsidR="003A5416" w:rsidRPr="003A5416">
              <w:rPr>
                <w:b w:val="0"/>
                <w:webHidden/>
                <w:color w:val="000000" w:themeColor="text1"/>
              </w:rPr>
              <w:fldChar w:fldCharType="end"/>
            </w:r>
          </w:hyperlink>
        </w:p>
        <w:p w:rsidR="003A5416" w:rsidRDefault="004A03B5" w:rsidP="008951E3">
          <w:pPr>
            <w:pStyle w:val="TOC1"/>
            <w:tabs>
              <w:tab w:val="clear" w:pos="9016"/>
              <w:tab w:val="right" w:leader="dot" w:pos="8280"/>
            </w:tabs>
            <w:spacing w:before="0" w:after="0"/>
            <w:rPr>
              <w:rStyle w:val="Hyperlink"/>
              <w:b w:val="0"/>
              <w:color w:val="000000" w:themeColor="text1"/>
            </w:rPr>
          </w:pPr>
          <w:hyperlink w:anchor="_Toc18138288" w:history="1">
            <w:r w:rsidR="003A5416" w:rsidRPr="003A5416">
              <w:rPr>
                <w:rStyle w:val="Hyperlink"/>
                <w:b w:val="0"/>
                <w:color w:val="000000" w:themeColor="text1"/>
              </w:rPr>
              <w:t>1.8 Organization of the Study</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_Toc18138288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6</w:t>
            </w:r>
            <w:r w:rsidR="003A5416" w:rsidRPr="003A5416">
              <w:rPr>
                <w:b w:val="0"/>
                <w:webHidden/>
                <w:color w:val="000000" w:themeColor="text1"/>
              </w:rPr>
              <w:fldChar w:fldCharType="end"/>
            </w:r>
          </w:hyperlink>
        </w:p>
        <w:p w:rsidR="008951E3" w:rsidRPr="008951E3" w:rsidRDefault="008951E3" w:rsidP="008951E3">
          <w:pPr>
            <w:rPr>
              <w:lang w:val="en-US" w:eastAsia="ja-JP"/>
            </w:rPr>
          </w:pPr>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289" w:history="1">
            <w:r w:rsidR="003A5416" w:rsidRPr="008951E3">
              <w:rPr>
                <w:rStyle w:val="Hyperlink"/>
                <w:color w:val="000000" w:themeColor="text1"/>
              </w:rPr>
              <w:t>CHAPTER TWO</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_Toc18138289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7</w:t>
            </w:r>
            <w:r w:rsidR="003A5416" w:rsidRPr="008951E3">
              <w:rPr>
                <w:webHidden/>
                <w:color w:val="000000" w:themeColor="text1"/>
              </w:rPr>
              <w:fldChar w:fldCharType="end"/>
            </w:r>
          </w:hyperlink>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290" w:history="1">
            <w:r w:rsidR="003A5416" w:rsidRPr="008951E3">
              <w:rPr>
                <w:rStyle w:val="Hyperlink"/>
                <w:color w:val="000000" w:themeColor="text1"/>
              </w:rPr>
              <w:t>LITERATURE REVIEW</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_Toc18138290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7</w:t>
            </w:r>
            <w:r w:rsidR="003A5416" w:rsidRPr="008951E3">
              <w:rPr>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91" w:history="1">
            <w:r w:rsidR="003A5416" w:rsidRPr="003A5416">
              <w:rPr>
                <w:rStyle w:val="Hyperlink"/>
                <w:b w:val="0"/>
                <w:color w:val="000000" w:themeColor="text1"/>
              </w:rPr>
              <w:t>2.1 Overview</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_Toc18138291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7</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92" w:history="1">
            <w:r w:rsidR="003A5416" w:rsidRPr="003A5416">
              <w:rPr>
                <w:rStyle w:val="Hyperlink"/>
                <w:b w:val="0"/>
                <w:color w:val="000000" w:themeColor="text1"/>
              </w:rPr>
              <w:t>2.2 Concept of Stakeholder engagement</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_Toc18138292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7</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97" w:history="1">
            <w:r w:rsidR="003A5416" w:rsidRPr="003A5416">
              <w:rPr>
                <w:rStyle w:val="Hyperlink"/>
                <w:b w:val="0"/>
                <w:color w:val="000000" w:themeColor="text1"/>
              </w:rPr>
              <w:t>2.3 Botany of the Cassava Plant</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_Toc18138297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9</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98" w:history="1">
            <w:r w:rsidR="003A5416" w:rsidRPr="003A5416">
              <w:rPr>
                <w:rStyle w:val="Hyperlink"/>
                <w:b w:val="0"/>
                <w:color w:val="000000" w:themeColor="text1"/>
              </w:rPr>
              <w:t>2.3.1 Importance and Uses of Cassava</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_Toc18138298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10</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299" w:history="1">
            <w:r w:rsidR="003A5416" w:rsidRPr="003A5416">
              <w:rPr>
                <w:rStyle w:val="Hyperlink"/>
                <w:b w:val="0"/>
                <w:color w:val="000000" w:themeColor="text1"/>
              </w:rPr>
              <w:t>2.3.1.1 Biological Importance</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_Toc18138299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10</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0" w:history="1">
            <w:r w:rsidR="003A5416" w:rsidRPr="003A5416">
              <w:rPr>
                <w:rStyle w:val="Hyperlink"/>
                <w:b w:val="0"/>
                <w:color w:val="000000" w:themeColor="text1"/>
              </w:rPr>
              <w:t>2.3.1.2 Socio-economic importance of cassava</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_Toc18138300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11</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1" w:history="1">
            <w:r w:rsidR="003A5416" w:rsidRPr="003A5416">
              <w:rPr>
                <w:rStyle w:val="Hyperlink"/>
                <w:b w:val="0"/>
                <w:color w:val="000000" w:themeColor="text1"/>
              </w:rPr>
              <w:t>2.3.1.3 Nutritive value of cassava</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_Toc18138301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11</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2" w:history="1">
            <w:r w:rsidR="003A5416" w:rsidRPr="003A5416">
              <w:rPr>
                <w:rStyle w:val="Hyperlink"/>
                <w:b w:val="0"/>
                <w:color w:val="000000" w:themeColor="text1"/>
              </w:rPr>
              <w:t>2.3.1.4 Uses of cassava</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_Toc18138302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12</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3" w:history="1">
            <w:r w:rsidR="003A5416" w:rsidRPr="003A5416">
              <w:rPr>
                <w:rStyle w:val="Hyperlink"/>
                <w:b w:val="0"/>
                <w:color w:val="000000" w:themeColor="text1"/>
              </w:rPr>
              <w:t>2.3.1.5 Importance of post-harvest management of cassava</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_Toc18138303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12</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6" w:history="1">
            <w:r w:rsidR="003A5416" w:rsidRPr="003A5416">
              <w:rPr>
                <w:rStyle w:val="Hyperlink"/>
                <w:b w:val="0"/>
                <w:color w:val="000000" w:themeColor="text1"/>
              </w:rPr>
              <w:t>2.1.2 Concept of Gari Production Processes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_Toc18138306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17</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7" w:history="1">
            <w:r w:rsidR="003A5416" w:rsidRPr="003A5416">
              <w:rPr>
                <w:rStyle w:val="Hyperlink"/>
                <w:b w:val="0"/>
                <w:color w:val="000000" w:themeColor="text1"/>
              </w:rPr>
              <w:t>2.1.2.1 Traditional method of gari processing</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_Toc18138307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18</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8" w:history="1">
            <w:r w:rsidR="003A5416" w:rsidRPr="003A5416">
              <w:rPr>
                <w:rStyle w:val="Hyperlink"/>
                <w:b w:val="0"/>
                <w:color w:val="000000" w:themeColor="text1"/>
              </w:rPr>
              <w:t>2.1.2.2   Modern method of gari processing</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_Toc18138308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19</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09" w:history="1">
            <w:r w:rsidR="003A5416" w:rsidRPr="003A5416">
              <w:rPr>
                <w:rStyle w:val="Hyperlink"/>
                <w:b w:val="0"/>
                <w:color w:val="000000" w:themeColor="text1"/>
              </w:rPr>
              <w:t>2.2 Empirical evidence on Gari Processing</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_Toc18138309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19</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0" w:history="1">
            <w:r w:rsidR="003A5416" w:rsidRPr="003A5416">
              <w:rPr>
                <w:rStyle w:val="Hyperlink"/>
                <w:b w:val="0"/>
                <w:color w:val="000000" w:themeColor="text1"/>
              </w:rPr>
              <w:t>2.3 Empirical evidence on challenges in processing gari</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_Toc18138310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20</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1" w:history="1">
            <w:r w:rsidR="003A5416" w:rsidRPr="003A5416">
              <w:rPr>
                <w:rStyle w:val="Hyperlink"/>
                <w:b w:val="0"/>
                <w:color w:val="000000" w:themeColor="text1"/>
              </w:rPr>
              <w:t>2.4 Inadequate knowledge on risk and risk management in the sector</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_Toc18138311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25</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2" w:history="1">
            <w:r w:rsidR="003A5416" w:rsidRPr="003A5416">
              <w:rPr>
                <w:rStyle w:val="Hyperlink"/>
                <w:b w:val="0"/>
                <w:color w:val="000000" w:themeColor="text1"/>
              </w:rPr>
              <w:t>2.5 Impact of Gari Production on Ghanaians Economy and benefits to the producer</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_Toc18138312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26</w:t>
            </w:r>
            <w:r w:rsidR="003A5416" w:rsidRPr="003A5416">
              <w:rPr>
                <w:b w:val="0"/>
                <w:webHidden/>
                <w:color w:val="000000" w:themeColor="text1"/>
              </w:rPr>
              <w:fldChar w:fldCharType="end"/>
            </w:r>
          </w:hyperlink>
        </w:p>
        <w:p w:rsidR="003A5416" w:rsidRDefault="004A03B5" w:rsidP="008951E3">
          <w:pPr>
            <w:pStyle w:val="TOC1"/>
            <w:tabs>
              <w:tab w:val="clear" w:pos="9016"/>
              <w:tab w:val="right" w:leader="dot" w:pos="8280"/>
            </w:tabs>
            <w:spacing w:before="0" w:after="0"/>
            <w:rPr>
              <w:rStyle w:val="Hyperlink"/>
              <w:b w:val="0"/>
              <w:color w:val="000000" w:themeColor="text1"/>
            </w:rPr>
          </w:pPr>
          <w:hyperlink w:anchor="_Toc18138313" w:history="1">
            <w:r w:rsidR="003A5416" w:rsidRPr="003A5416">
              <w:rPr>
                <w:rStyle w:val="Hyperlink"/>
                <w:b w:val="0"/>
                <w:color w:val="000000" w:themeColor="text1"/>
              </w:rPr>
              <w:t>2.6 Summary of Key Findings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_Toc18138313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27</w:t>
            </w:r>
            <w:r w:rsidR="003A5416" w:rsidRPr="003A5416">
              <w:rPr>
                <w:b w:val="0"/>
                <w:webHidden/>
                <w:color w:val="000000" w:themeColor="text1"/>
              </w:rPr>
              <w:fldChar w:fldCharType="end"/>
            </w:r>
          </w:hyperlink>
        </w:p>
        <w:p w:rsidR="008951E3" w:rsidRDefault="008951E3" w:rsidP="008951E3">
          <w:pPr>
            <w:rPr>
              <w:lang w:val="en-US" w:eastAsia="ja-JP"/>
            </w:rPr>
          </w:pPr>
        </w:p>
        <w:p w:rsidR="008951E3" w:rsidRPr="008951E3" w:rsidRDefault="008951E3" w:rsidP="008951E3">
          <w:pPr>
            <w:rPr>
              <w:lang w:val="en-US" w:eastAsia="ja-JP"/>
            </w:rPr>
          </w:pPr>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314" w:history="1">
            <w:r w:rsidR="003A5416" w:rsidRPr="008951E3">
              <w:rPr>
                <w:rStyle w:val="Hyperlink"/>
                <w:color w:val="000000" w:themeColor="text1"/>
              </w:rPr>
              <w:t>CHAPTER THREE</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_Toc18138314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29</w:t>
            </w:r>
            <w:r w:rsidR="003A5416" w:rsidRPr="008951E3">
              <w:rPr>
                <w:webHidden/>
                <w:color w:val="000000" w:themeColor="text1"/>
              </w:rPr>
              <w:fldChar w:fldCharType="end"/>
            </w:r>
          </w:hyperlink>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315" w:history="1">
            <w:r w:rsidR="003A5416" w:rsidRPr="008951E3">
              <w:rPr>
                <w:rStyle w:val="Hyperlink"/>
                <w:color w:val="000000" w:themeColor="text1"/>
              </w:rPr>
              <w:t>METHODOLOGY</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_Toc18138315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29</w:t>
            </w:r>
            <w:r w:rsidR="003A5416" w:rsidRPr="008951E3">
              <w:rPr>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6" w:history="1">
            <w:r w:rsidR="006F25B5">
              <w:rPr>
                <w:rStyle w:val="Hyperlink"/>
                <w:b w:val="0"/>
                <w:color w:val="000000" w:themeColor="text1"/>
              </w:rPr>
              <w:t>3.1 Overview</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_Toc18138316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29</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7" w:history="1">
            <w:r w:rsidR="00884055">
              <w:rPr>
                <w:rStyle w:val="Hyperlink"/>
                <w:b w:val="0"/>
                <w:color w:val="000000" w:themeColor="text1"/>
              </w:rPr>
              <w:t xml:space="preserve">3.2 </w:t>
            </w:r>
            <w:r w:rsidR="0087462B">
              <w:rPr>
                <w:rStyle w:val="Hyperlink"/>
                <w:b w:val="0"/>
                <w:color w:val="000000" w:themeColor="text1"/>
              </w:rPr>
              <w:t>Research d</w:t>
            </w:r>
            <w:r w:rsidR="00884055">
              <w:rPr>
                <w:rStyle w:val="Hyperlink"/>
                <w:b w:val="0"/>
                <w:color w:val="000000" w:themeColor="text1"/>
              </w:rPr>
              <w:t>esign</w:t>
            </w:r>
            <w:r w:rsidR="003A5416" w:rsidRPr="003A5416">
              <w:rPr>
                <w:b w:val="0"/>
                <w:webHidden/>
                <w:color w:val="000000" w:themeColor="text1"/>
              </w:rPr>
              <w:tab/>
            </w:r>
            <w:r w:rsidR="00B354D8">
              <w:rPr>
                <w:b w:val="0"/>
                <w:webHidden/>
                <w:color w:val="000000" w:themeColor="text1"/>
              </w:rPr>
              <w:t>29</w:t>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8" w:history="1">
            <w:r w:rsidR="00056BD2">
              <w:rPr>
                <w:rStyle w:val="Hyperlink"/>
                <w:b w:val="0"/>
                <w:color w:val="000000" w:themeColor="text1"/>
              </w:rPr>
              <w:t>3.3 Population nad sampling</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_Toc18138318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30</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19" w:history="1">
            <w:r w:rsidR="00706D12">
              <w:rPr>
                <w:rStyle w:val="Hyperlink"/>
                <w:b w:val="0"/>
                <w:color w:val="000000" w:themeColor="text1"/>
              </w:rPr>
              <w:t>3.</w:t>
            </w:r>
            <w:r w:rsidR="00EC4128">
              <w:rPr>
                <w:rStyle w:val="Hyperlink"/>
                <w:b w:val="0"/>
                <w:color w:val="000000" w:themeColor="text1"/>
              </w:rPr>
              <w:t>4 Sampling technique</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_Toc18138319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30</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20" w:history="1">
            <w:r w:rsidR="00EC4128">
              <w:rPr>
                <w:rStyle w:val="Hyperlink"/>
                <w:b w:val="0"/>
                <w:color w:val="000000" w:themeColor="text1"/>
              </w:rPr>
              <w:t>3.4.1 Instruments for data collection</w:t>
            </w:r>
            <w:r w:rsidR="003A5416" w:rsidRPr="003A5416">
              <w:rPr>
                <w:b w:val="0"/>
                <w:webHidden/>
                <w:color w:val="000000" w:themeColor="text1"/>
              </w:rPr>
              <w:tab/>
            </w:r>
            <w:r w:rsidR="00EA4748">
              <w:rPr>
                <w:b w:val="0"/>
                <w:webHidden/>
                <w:color w:val="000000" w:themeColor="text1"/>
              </w:rPr>
              <w:t>30</w:t>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21" w:history="1">
            <w:r w:rsidR="000766A8">
              <w:rPr>
                <w:rStyle w:val="Hyperlink"/>
                <w:b w:val="0"/>
                <w:color w:val="000000" w:themeColor="text1"/>
              </w:rPr>
              <w:t>3.4.2Validity and reliability of instrument</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_Toc18138321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31</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22" w:history="1">
            <w:r w:rsidR="000766A8">
              <w:rPr>
                <w:rStyle w:val="Hyperlink"/>
                <w:b w:val="0"/>
                <w:color w:val="000000" w:themeColor="text1"/>
              </w:rPr>
              <w:t>3.5 Data collection procedure</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_Toc18138322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31</w:t>
            </w:r>
            <w:r w:rsidR="003A5416" w:rsidRPr="003A5416">
              <w:rPr>
                <w:b w:val="0"/>
                <w:webHidden/>
                <w:color w:val="000000" w:themeColor="text1"/>
              </w:rPr>
              <w:fldChar w:fldCharType="end"/>
            </w:r>
          </w:hyperlink>
        </w:p>
        <w:p w:rsidR="003A5416" w:rsidRDefault="004A03B5" w:rsidP="008951E3">
          <w:pPr>
            <w:pStyle w:val="TOC1"/>
            <w:tabs>
              <w:tab w:val="clear" w:pos="9016"/>
              <w:tab w:val="right" w:leader="dot" w:pos="8280"/>
            </w:tabs>
            <w:spacing w:before="0" w:after="0"/>
            <w:rPr>
              <w:b w:val="0"/>
              <w:color w:val="000000" w:themeColor="text1"/>
            </w:rPr>
          </w:pPr>
          <w:hyperlink w:anchor="_Toc18138323" w:history="1">
            <w:r w:rsidR="00CE4F38">
              <w:rPr>
                <w:rStyle w:val="Hyperlink"/>
                <w:b w:val="0"/>
                <w:color w:val="000000" w:themeColor="text1"/>
              </w:rPr>
              <w:t>3.5.1 Data analysis</w:t>
            </w:r>
            <w:r w:rsidR="003A5416" w:rsidRPr="003A5416">
              <w:rPr>
                <w:b w:val="0"/>
                <w:webHidden/>
                <w:color w:val="000000" w:themeColor="text1"/>
              </w:rPr>
              <w:tab/>
            </w:r>
            <w:r w:rsidR="00800D64">
              <w:rPr>
                <w:b w:val="0"/>
                <w:webHidden/>
                <w:color w:val="000000" w:themeColor="text1"/>
              </w:rPr>
              <w:t>31</w:t>
            </w:r>
          </w:hyperlink>
        </w:p>
        <w:p w:rsidR="00D468D5" w:rsidRPr="00D468D5" w:rsidRDefault="00D468D5" w:rsidP="00D468D5">
          <w:pPr>
            <w:rPr>
              <w:rFonts w:ascii="Times New Roman" w:hAnsi="Times New Roman" w:cs="Times New Roman"/>
              <w:lang w:val="en-US" w:eastAsia="ja-JP"/>
            </w:rPr>
          </w:pPr>
          <w:r>
            <w:rPr>
              <w:lang w:val="en-US" w:eastAsia="ja-JP"/>
            </w:rPr>
            <w:t xml:space="preserve">3.6 </w:t>
          </w:r>
          <w:r w:rsidR="0007099B">
            <w:rPr>
              <w:rFonts w:ascii="Times New Roman" w:hAnsi="Times New Roman" w:cs="Times New Roman"/>
              <w:lang w:val="en-US" w:eastAsia="ja-JP"/>
            </w:rPr>
            <w:t>Ethical issues…………………………………………………………………………...…32</w:t>
          </w:r>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24" w:history="1">
            <w:r w:rsidR="003A5416" w:rsidRPr="003A5416">
              <w:rPr>
                <w:rStyle w:val="Hyperlink"/>
                <w:b w:val="0"/>
                <w:color w:val="000000" w:themeColor="text1"/>
              </w:rPr>
              <w:t>CHAPTER FOUR</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_Toc18138324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33</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25" w:history="1">
            <w:r w:rsidR="003A5416" w:rsidRPr="003A5416">
              <w:rPr>
                <w:rStyle w:val="Hyperlink"/>
                <w:b w:val="0"/>
                <w:color w:val="000000" w:themeColor="text1"/>
              </w:rPr>
              <w:t>DATA ANALYSIS, INTERPRETATION AND DISCUSSIONS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_Toc18138325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33</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26" w:history="1">
            <w:r w:rsidR="003A5416" w:rsidRPr="003A5416">
              <w:rPr>
                <w:rStyle w:val="Hyperlink"/>
                <w:b w:val="0"/>
                <w:color w:val="000000" w:themeColor="text1"/>
              </w:rPr>
              <w:t>4.1 Introduction</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_Toc18138326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33</w:t>
            </w:r>
            <w:r w:rsidR="003A5416" w:rsidRPr="003A5416">
              <w:rPr>
                <w:b w:val="0"/>
                <w:webHidden/>
                <w:color w:val="000000" w:themeColor="text1"/>
              </w:rPr>
              <w:fldChar w:fldCharType="end"/>
            </w:r>
          </w:hyperlink>
        </w:p>
        <w:p w:rsidR="003A5416" w:rsidRDefault="004A03B5" w:rsidP="008951E3">
          <w:pPr>
            <w:pStyle w:val="TOC1"/>
            <w:tabs>
              <w:tab w:val="clear" w:pos="9016"/>
              <w:tab w:val="right" w:leader="dot" w:pos="8280"/>
            </w:tabs>
            <w:spacing w:before="0" w:after="0"/>
            <w:rPr>
              <w:rStyle w:val="Hyperlink"/>
              <w:b w:val="0"/>
              <w:color w:val="000000" w:themeColor="text1"/>
            </w:rPr>
          </w:pPr>
          <w:hyperlink w:anchor="_Toc18138327" w:history="1">
            <w:r w:rsidR="003A5416" w:rsidRPr="003A5416">
              <w:rPr>
                <w:rStyle w:val="Hyperlink"/>
                <w:b w:val="0"/>
                <w:color w:val="000000" w:themeColor="text1"/>
              </w:rPr>
              <w:t>4.2 Questionnaires Received</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_Toc18138327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33</w:t>
            </w:r>
            <w:r w:rsidR="003A5416" w:rsidRPr="003A5416">
              <w:rPr>
                <w:b w:val="0"/>
                <w:webHidden/>
                <w:color w:val="000000" w:themeColor="text1"/>
              </w:rPr>
              <w:fldChar w:fldCharType="end"/>
            </w:r>
          </w:hyperlink>
        </w:p>
        <w:p w:rsidR="008951E3" w:rsidRPr="008951E3" w:rsidRDefault="008951E3" w:rsidP="008951E3">
          <w:pPr>
            <w:rPr>
              <w:lang w:val="en-US" w:eastAsia="ja-JP"/>
            </w:rPr>
          </w:pPr>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336" w:history="1">
            <w:r w:rsidR="003A5416" w:rsidRPr="008951E3">
              <w:rPr>
                <w:rStyle w:val="Hyperlink"/>
                <w:color w:val="000000" w:themeColor="text1"/>
              </w:rPr>
              <w:t>CHAPTER FIVE</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_Toc18138336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42</w:t>
            </w:r>
            <w:r w:rsidR="003A5416" w:rsidRPr="008951E3">
              <w:rPr>
                <w:webHidden/>
                <w:color w:val="000000" w:themeColor="text1"/>
              </w:rPr>
              <w:fldChar w:fldCharType="end"/>
            </w:r>
          </w:hyperlink>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337" w:history="1">
            <w:r w:rsidR="003A5416" w:rsidRPr="008951E3">
              <w:rPr>
                <w:rStyle w:val="Hyperlink"/>
                <w:color w:val="000000" w:themeColor="text1"/>
              </w:rPr>
              <w:t>SUMMARY, CONCLUSION AND RECOMMENDATIONS</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_Toc18138337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42</w:t>
            </w:r>
            <w:r w:rsidR="003A5416" w:rsidRPr="008951E3">
              <w:rPr>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38" w:history="1">
            <w:r w:rsidR="003A5416" w:rsidRPr="003A5416">
              <w:rPr>
                <w:rStyle w:val="Hyperlink"/>
                <w:b w:val="0"/>
                <w:color w:val="000000" w:themeColor="text1"/>
              </w:rPr>
              <w:t>5.1 Introduction</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_Toc18138338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42</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39" w:history="1">
            <w:r w:rsidR="003A5416" w:rsidRPr="003A5416">
              <w:rPr>
                <w:rStyle w:val="Hyperlink"/>
                <w:b w:val="0"/>
                <w:color w:val="000000" w:themeColor="text1"/>
              </w:rPr>
              <w:t>5.2 Summary of Key Findings: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_Toc18138339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43</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40" w:history="1">
            <w:r w:rsidR="003A5416" w:rsidRPr="003A5416">
              <w:rPr>
                <w:rStyle w:val="Hyperlink"/>
                <w:b w:val="0"/>
                <w:color w:val="000000" w:themeColor="text1"/>
              </w:rPr>
              <w:t>5.3 Conclusions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_Toc18138340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44</w:t>
            </w:r>
            <w:r w:rsidR="003A5416" w:rsidRPr="003A5416">
              <w:rPr>
                <w:b w:val="0"/>
                <w:webHidden/>
                <w:color w:val="000000" w:themeColor="text1"/>
              </w:rPr>
              <w:fldChar w:fldCharType="end"/>
            </w:r>
          </w:hyperlink>
        </w:p>
        <w:p w:rsidR="003A5416" w:rsidRPr="003A5416" w:rsidRDefault="004A03B5" w:rsidP="008951E3">
          <w:pPr>
            <w:pStyle w:val="TOC1"/>
            <w:tabs>
              <w:tab w:val="clear" w:pos="9016"/>
              <w:tab w:val="right" w:leader="dot" w:pos="8280"/>
            </w:tabs>
            <w:spacing w:before="0" w:after="0"/>
            <w:rPr>
              <w:rFonts w:eastAsiaTheme="minorEastAsia"/>
              <w:b w:val="0"/>
              <w:bCs w:val="0"/>
              <w:color w:val="000000" w:themeColor="text1"/>
              <w:sz w:val="22"/>
              <w:lang w:val="en-GB" w:eastAsia="en-GB"/>
            </w:rPr>
          </w:pPr>
          <w:hyperlink w:anchor="_Toc18138341" w:history="1">
            <w:r w:rsidR="003A5416" w:rsidRPr="003A5416">
              <w:rPr>
                <w:rStyle w:val="Hyperlink"/>
                <w:b w:val="0"/>
                <w:color w:val="000000" w:themeColor="text1"/>
              </w:rPr>
              <w:t>5.4 Recommendations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_Toc18138341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45</w:t>
            </w:r>
            <w:r w:rsidR="003A5416" w:rsidRPr="003A5416">
              <w:rPr>
                <w:b w:val="0"/>
                <w:webHidden/>
                <w:color w:val="000000" w:themeColor="text1"/>
              </w:rPr>
              <w:fldChar w:fldCharType="end"/>
            </w:r>
          </w:hyperlink>
        </w:p>
        <w:p w:rsidR="003A5416" w:rsidRDefault="004A03B5" w:rsidP="008951E3">
          <w:pPr>
            <w:pStyle w:val="TOC1"/>
            <w:tabs>
              <w:tab w:val="clear" w:pos="9016"/>
              <w:tab w:val="right" w:leader="dot" w:pos="8280"/>
            </w:tabs>
            <w:spacing w:before="0" w:after="0"/>
            <w:rPr>
              <w:rStyle w:val="Hyperlink"/>
              <w:b w:val="0"/>
              <w:color w:val="000000" w:themeColor="text1"/>
            </w:rPr>
          </w:pPr>
          <w:hyperlink w:anchor="_Toc18138342" w:history="1">
            <w:r w:rsidR="003A5416" w:rsidRPr="003A5416">
              <w:rPr>
                <w:rStyle w:val="Hyperlink"/>
                <w:b w:val="0"/>
                <w:color w:val="000000" w:themeColor="text1"/>
              </w:rPr>
              <w:t>5.4.1 Recommendation for further studies</w:t>
            </w:r>
            <w:r w:rsidR="003A5416" w:rsidRPr="003A5416">
              <w:rPr>
                <w:b w:val="0"/>
                <w:webHidden/>
                <w:color w:val="000000" w:themeColor="text1"/>
              </w:rPr>
              <w:tab/>
            </w:r>
            <w:r w:rsidR="003A5416" w:rsidRPr="003A5416">
              <w:rPr>
                <w:b w:val="0"/>
                <w:webHidden/>
                <w:color w:val="000000" w:themeColor="text1"/>
              </w:rPr>
              <w:fldChar w:fldCharType="begin"/>
            </w:r>
            <w:r w:rsidR="003A5416" w:rsidRPr="003A5416">
              <w:rPr>
                <w:b w:val="0"/>
                <w:webHidden/>
                <w:color w:val="000000" w:themeColor="text1"/>
              </w:rPr>
              <w:instrText xml:space="preserve"> PAGEREF _Toc18138342 \h </w:instrText>
            </w:r>
            <w:r w:rsidR="003A5416" w:rsidRPr="003A5416">
              <w:rPr>
                <w:b w:val="0"/>
                <w:webHidden/>
                <w:color w:val="000000" w:themeColor="text1"/>
              </w:rPr>
            </w:r>
            <w:r w:rsidR="003A5416" w:rsidRPr="003A5416">
              <w:rPr>
                <w:b w:val="0"/>
                <w:webHidden/>
                <w:color w:val="000000" w:themeColor="text1"/>
              </w:rPr>
              <w:fldChar w:fldCharType="separate"/>
            </w:r>
            <w:r w:rsidR="00DB3AF8">
              <w:rPr>
                <w:b w:val="0"/>
                <w:webHidden/>
                <w:color w:val="000000" w:themeColor="text1"/>
              </w:rPr>
              <w:t>45</w:t>
            </w:r>
            <w:r w:rsidR="003A5416" w:rsidRPr="003A5416">
              <w:rPr>
                <w:b w:val="0"/>
                <w:webHidden/>
                <w:color w:val="000000" w:themeColor="text1"/>
              </w:rPr>
              <w:fldChar w:fldCharType="end"/>
            </w:r>
          </w:hyperlink>
        </w:p>
        <w:p w:rsidR="008951E3" w:rsidRPr="008951E3" w:rsidRDefault="008951E3" w:rsidP="008951E3">
          <w:pPr>
            <w:rPr>
              <w:lang w:val="en-US" w:eastAsia="ja-JP"/>
            </w:rPr>
          </w:pPr>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343" w:history="1">
            <w:r w:rsidR="003A5416" w:rsidRPr="008951E3">
              <w:rPr>
                <w:rStyle w:val="Hyperlink"/>
                <w:color w:val="000000" w:themeColor="text1"/>
              </w:rPr>
              <w:t>REFERENCES</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_Toc18138343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46</w:t>
            </w:r>
            <w:r w:rsidR="003A5416" w:rsidRPr="008951E3">
              <w:rPr>
                <w:webHidden/>
                <w:color w:val="000000" w:themeColor="text1"/>
              </w:rPr>
              <w:fldChar w:fldCharType="end"/>
            </w:r>
          </w:hyperlink>
        </w:p>
        <w:p w:rsidR="003A5416" w:rsidRPr="008951E3" w:rsidRDefault="004A03B5" w:rsidP="008951E3">
          <w:pPr>
            <w:pStyle w:val="TOC1"/>
            <w:tabs>
              <w:tab w:val="clear" w:pos="9016"/>
              <w:tab w:val="right" w:leader="dot" w:pos="8280"/>
            </w:tabs>
            <w:spacing w:before="0" w:after="0"/>
            <w:rPr>
              <w:rFonts w:eastAsiaTheme="minorEastAsia"/>
              <w:bCs w:val="0"/>
              <w:color w:val="000000" w:themeColor="text1"/>
              <w:sz w:val="22"/>
              <w:lang w:val="en-GB" w:eastAsia="en-GB"/>
            </w:rPr>
          </w:pPr>
          <w:hyperlink w:anchor="_Toc18138344" w:history="1">
            <w:r w:rsidR="003A5416" w:rsidRPr="008951E3">
              <w:rPr>
                <w:rStyle w:val="Hyperlink"/>
                <w:color w:val="000000" w:themeColor="text1"/>
              </w:rPr>
              <w:t>APPENDIX</w:t>
            </w:r>
            <w:r w:rsidR="003A5416" w:rsidRPr="008951E3">
              <w:rPr>
                <w:webHidden/>
                <w:color w:val="000000" w:themeColor="text1"/>
              </w:rPr>
              <w:tab/>
            </w:r>
            <w:r w:rsidR="003A5416" w:rsidRPr="008951E3">
              <w:rPr>
                <w:webHidden/>
                <w:color w:val="000000" w:themeColor="text1"/>
              </w:rPr>
              <w:fldChar w:fldCharType="begin"/>
            </w:r>
            <w:r w:rsidR="003A5416" w:rsidRPr="008951E3">
              <w:rPr>
                <w:webHidden/>
                <w:color w:val="000000" w:themeColor="text1"/>
              </w:rPr>
              <w:instrText xml:space="preserve"> PAGEREF _Toc18138344 \h </w:instrText>
            </w:r>
            <w:r w:rsidR="003A5416" w:rsidRPr="008951E3">
              <w:rPr>
                <w:webHidden/>
                <w:color w:val="000000" w:themeColor="text1"/>
              </w:rPr>
            </w:r>
            <w:r w:rsidR="003A5416" w:rsidRPr="008951E3">
              <w:rPr>
                <w:webHidden/>
                <w:color w:val="000000" w:themeColor="text1"/>
              </w:rPr>
              <w:fldChar w:fldCharType="separate"/>
            </w:r>
            <w:r w:rsidR="00DB3AF8">
              <w:rPr>
                <w:webHidden/>
                <w:color w:val="000000" w:themeColor="text1"/>
              </w:rPr>
              <w:t>53</w:t>
            </w:r>
            <w:r w:rsidR="003A5416" w:rsidRPr="008951E3">
              <w:rPr>
                <w:webHidden/>
                <w:color w:val="000000" w:themeColor="text1"/>
              </w:rPr>
              <w:fldChar w:fldCharType="end"/>
            </w:r>
          </w:hyperlink>
        </w:p>
        <w:p w:rsidR="00BE1E37" w:rsidRDefault="00BE1E37" w:rsidP="00FA247C">
          <w:pPr>
            <w:pStyle w:val="TOC1"/>
            <w:tabs>
              <w:tab w:val="clear" w:pos="9016"/>
              <w:tab w:val="right" w:leader="dot" w:pos="8280"/>
            </w:tabs>
            <w:spacing w:before="0" w:after="0" w:line="360" w:lineRule="auto"/>
          </w:pPr>
          <w:r w:rsidRPr="001C6A02">
            <w:rPr>
              <w:bCs w:val="0"/>
            </w:rPr>
            <w:fldChar w:fldCharType="end"/>
          </w:r>
        </w:p>
      </w:sdtContent>
    </w:sdt>
    <w:p w:rsidR="003A5416" w:rsidRDefault="003A5416">
      <w:pPr>
        <w:rPr>
          <w:rFonts w:ascii="Times New Roman" w:eastAsia="SimSun" w:hAnsi="Times New Roman" w:cs="SimSun"/>
          <w:b/>
          <w:bCs/>
          <w:sz w:val="24"/>
          <w:szCs w:val="28"/>
          <w:lang w:val="en-US" w:eastAsia="ja-JP"/>
        </w:rPr>
      </w:pPr>
      <w:bookmarkStart w:id="9" w:name="_Toc18138278"/>
      <w:r>
        <w:br w:type="page"/>
      </w:r>
    </w:p>
    <w:p w:rsidR="00701C4E" w:rsidRDefault="001C6A02" w:rsidP="001C6A02">
      <w:pPr>
        <w:pStyle w:val="Heading1"/>
        <w:jc w:val="center"/>
      </w:pPr>
      <w:r>
        <w:lastRenderedPageBreak/>
        <w:t>LIST OF TABLES</w:t>
      </w:r>
      <w:bookmarkEnd w:id="9"/>
    </w:p>
    <w:p w:rsidR="003A5416" w:rsidRDefault="001C6A02"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r w:rsidRPr="005A6401">
        <w:rPr>
          <w:sz w:val="24"/>
          <w:szCs w:val="24"/>
        </w:rPr>
        <w:fldChar w:fldCharType="begin"/>
      </w:r>
      <w:r w:rsidRPr="005A6401">
        <w:rPr>
          <w:sz w:val="24"/>
          <w:szCs w:val="24"/>
        </w:rPr>
        <w:instrText xml:space="preserve"> TOC \h \z \t "Heading 2,2" </w:instrText>
      </w:r>
      <w:r w:rsidRPr="005A6401">
        <w:rPr>
          <w:sz w:val="24"/>
          <w:szCs w:val="24"/>
        </w:rPr>
        <w:fldChar w:fldCharType="separate"/>
      </w:r>
      <w:hyperlink w:anchor="_Toc18138347" w:history="1">
        <w:r w:rsidR="003A5416" w:rsidRPr="00652ACD">
          <w:rPr>
            <w:rStyle w:val="Hyperlink"/>
            <w:rFonts w:eastAsia="Calibri"/>
          </w:rPr>
          <w:t>Table 4.1: Questionnaires Received</w:t>
        </w:r>
        <w:r w:rsidR="003A5416">
          <w:rPr>
            <w:webHidden/>
          </w:rPr>
          <w:tab/>
        </w:r>
        <w:r w:rsidR="003A5416">
          <w:rPr>
            <w:webHidden/>
          </w:rPr>
          <w:fldChar w:fldCharType="begin"/>
        </w:r>
        <w:r w:rsidR="003A5416">
          <w:rPr>
            <w:webHidden/>
          </w:rPr>
          <w:instrText xml:space="preserve"> PAGEREF _Toc18138347 \h </w:instrText>
        </w:r>
        <w:r w:rsidR="003A5416">
          <w:rPr>
            <w:webHidden/>
          </w:rPr>
        </w:r>
        <w:r w:rsidR="003A5416">
          <w:rPr>
            <w:webHidden/>
          </w:rPr>
          <w:fldChar w:fldCharType="separate"/>
        </w:r>
        <w:r w:rsidR="00DB3AF8">
          <w:rPr>
            <w:webHidden/>
          </w:rPr>
          <w:t>33</w:t>
        </w:r>
        <w:r w:rsidR="003A5416">
          <w:rPr>
            <w:webHidden/>
          </w:rPr>
          <w:fldChar w:fldCharType="end"/>
        </w:r>
      </w:hyperlink>
    </w:p>
    <w:p w:rsidR="003A5416" w:rsidRDefault="004A03B5"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hyperlink w:anchor="_Toc18138348" w:history="1">
        <w:r w:rsidR="003A5416" w:rsidRPr="00652ACD">
          <w:rPr>
            <w:rStyle w:val="Hyperlink"/>
            <w:rFonts w:eastAsia="Calibri"/>
          </w:rPr>
          <w:t>Table 4.2: Response on stakeholders’ engagement practices</w:t>
        </w:r>
        <w:r w:rsidR="003A5416">
          <w:rPr>
            <w:webHidden/>
          </w:rPr>
          <w:tab/>
        </w:r>
        <w:r w:rsidR="003A5416">
          <w:rPr>
            <w:webHidden/>
          </w:rPr>
          <w:fldChar w:fldCharType="begin"/>
        </w:r>
        <w:r w:rsidR="003A5416">
          <w:rPr>
            <w:webHidden/>
          </w:rPr>
          <w:instrText xml:space="preserve"> PAGEREF _Toc18138348 \h </w:instrText>
        </w:r>
        <w:r w:rsidR="003A5416">
          <w:rPr>
            <w:webHidden/>
          </w:rPr>
        </w:r>
        <w:r w:rsidR="003A5416">
          <w:rPr>
            <w:webHidden/>
          </w:rPr>
          <w:fldChar w:fldCharType="separate"/>
        </w:r>
        <w:r w:rsidR="00DB3AF8">
          <w:rPr>
            <w:webHidden/>
          </w:rPr>
          <w:t>34</w:t>
        </w:r>
        <w:r w:rsidR="003A5416">
          <w:rPr>
            <w:webHidden/>
          </w:rPr>
          <w:fldChar w:fldCharType="end"/>
        </w:r>
      </w:hyperlink>
    </w:p>
    <w:p w:rsidR="003A5416" w:rsidRDefault="004A03B5"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hyperlink w:anchor="_Toc18138349" w:history="1">
        <w:r w:rsidR="003A5416" w:rsidRPr="00652ACD">
          <w:rPr>
            <w:rStyle w:val="Hyperlink"/>
            <w:rFonts w:eastAsia="Calibri"/>
          </w:rPr>
          <w:t>Figure 4.2: Farmers Challenge in the gari processing operation value chain</w:t>
        </w:r>
        <w:r w:rsidR="003A5416">
          <w:rPr>
            <w:webHidden/>
          </w:rPr>
          <w:tab/>
        </w:r>
        <w:r w:rsidR="003A5416">
          <w:rPr>
            <w:webHidden/>
          </w:rPr>
          <w:fldChar w:fldCharType="begin"/>
        </w:r>
        <w:r w:rsidR="003A5416">
          <w:rPr>
            <w:webHidden/>
          </w:rPr>
          <w:instrText xml:space="preserve"> PAGEREF _Toc18138349 \h </w:instrText>
        </w:r>
        <w:r w:rsidR="003A5416">
          <w:rPr>
            <w:webHidden/>
          </w:rPr>
        </w:r>
        <w:r w:rsidR="003A5416">
          <w:rPr>
            <w:webHidden/>
          </w:rPr>
          <w:fldChar w:fldCharType="separate"/>
        </w:r>
        <w:r w:rsidR="00DB3AF8">
          <w:rPr>
            <w:webHidden/>
          </w:rPr>
          <w:t>37</w:t>
        </w:r>
        <w:r w:rsidR="003A5416">
          <w:rPr>
            <w:webHidden/>
          </w:rPr>
          <w:fldChar w:fldCharType="end"/>
        </w:r>
      </w:hyperlink>
    </w:p>
    <w:p w:rsidR="003A5416" w:rsidRDefault="004A03B5"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hyperlink w:anchor="_Toc18138350" w:history="1">
        <w:r w:rsidR="003A5416" w:rsidRPr="00652ACD">
          <w:rPr>
            <w:rStyle w:val="Hyperlink"/>
            <w:rFonts w:eastAsia="Calibri"/>
          </w:rPr>
          <w:t>Figure 4.3: Processors challenges in carrying out their operations as stakeholders in the gari processing value chain</w:t>
        </w:r>
        <w:r w:rsidR="003A5416">
          <w:rPr>
            <w:webHidden/>
          </w:rPr>
          <w:tab/>
        </w:r>
        <w:r w:rsidR="003A5416">
          <w:rPr>
            <w:webHidden/>
          </w:rPr>
          <w:fldChar w:fldCharType="begin"/>
        </w:r>
        <w:r w:rsidR="003A5416">
          <w:rPr>
            <w:webHidden/>
          </w:rPr>
          <w:instrText xml:space="preserve"> PAGEREF _Toc18138350 \h </w:instrText>
        </w:r>
        <w:r w:rsidR="003A5416">
          <w:rPr>
            <w:webHidden/>
          </w:rPr>
        </w:r>
        <w:r w:rsidR="003A5416">
          <w:rPr>
            <w:webHidden/>
          </w:rPr>
          <w:fldChar w:fldCharType="separate"/>
        </w:r>
        <w:r w:rsidR="00DB3AF8">
          <w:rPr>
            <w:webHidden/>
          </w:rPr>
          <w:t>38</w:t>
        </w:r>
        <w:r w:rsidR="003A5416">
          <w:rPr>
            <w:webHidden/>
          </w:rPr>
          <w:fldChar w:fldCharType="end"/>
        </w:r>
      </w:hyperlink>
    </w:p>
    <w:p w:rsidR="003A5416" w:rsidRDefault="004A03B5"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hyperlink w:anchor="_Toc18138351" w:history="1">
        <w:r w:rsidR="003A5416" w:rsidRPr="00652ACD">
          <w:rPr>
            <w:rStyle w:val="Hyperlink"/>
            <w:rFonts w:eastAsia="Calibri"/>
          </w:rPr>
          <w:t>Figure 4.4: Traders challenges in carrying out their operations as stakeholders in the gari processing value chain</w:t>
        </w:r>
        <w:r w:rsidR="003A5416">
          <w:rPr>
            <w:webHidden/>
          </w:rPr>
          <w:tab/>
        </w:r>
        <w:r w:rsidR="003A5416">
          <w:rPr>
            <w:webHidden/>
          </w:rPr>
          <w:fldChar w:fldCharType="begin"/>
        </w:r>
        <w:r w:rsidR="003A5416">
          <w:rPr>
            <w:webHidden/>
          </w:rPr>
          <w:instrText xml:space="preserve"> PAGEREF _Toc18138351 \h </w:instrText>
        </w:r>
        <w:r w:rsidR="003A5416">
          <w:rPr>
            <w:webHidden/>
          </w:rPr>
        </w:r>
        <w:r w:rsidR="003A5416">
          <w:rPr>
            <w:webHidden/>
          </w:rPr>
          <w:fldChar w:fldCharType="separate"/>
        </w:r>
        <w:r w:rsidR="00DB3AF8">
          <w:rPr>
            <w:webHidden/>
          </w:rPr>
          <w:t>39</w:t>
        </w:r>
        <w:r w:rsidR="003A5416">
          <w:rPr>
            <w:webHidden/>
          </w:rPr>
          <w:fldChar w:fldCharType="end"/>
        </w:r>
      </w:hyperlink>
    </w:p>
    <w:p w:rsidR="003A5416" w:rsidRDefault="004A03B5"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hyperlink w:anchor="_Toc18138352" w:history="1">
        <w:r w:rsidR="003A5416" w:rsidRPr="00652ACD">
          <w:rPr>
            <w:rStyle w:val="Hyperlink"/>
            <w:rFonts w:eastAsia="Calibri"/>
          </w:rPr>
          <w:t>Figure 4.5: Consumer challenges in gari processing operations</w:t>
        </w:r>
        <w:r w:rsidR="003A5416">
          <w:rPr>
            <w:webHidden/>
          </w:rPr>
          <w:tab/>
        </w:r>
        <w:r w:rsidR="003A5416">
          <w:rPr>
            <w:webHidden/>
          </w:rPr>
          <w:fldChar w:fldCharType="begin"/>
        </w:r>
        <w:r w:rsidR="003A5416">
          <w:rPr>
            <w:webHidden/>
          </w:rPr>
          <w:instrText xml:space="preserve"> PAGEREF _Toc18138352 \h </w:instrText>
        </w:r>
        <w:r w:rsidR="003A5416">
          <w:rPr>
            <w:webHidden/>
          </w:rPr>
        </w:r>
        <w:r w:rsidR="003A5416">
          <w:rPr>
            <w:webHidden/>
          </w:rPr>
          <w:fldChar w:fldCharType="separate"/>
        </w:r>
        <w:r w:rsidR="00DB3AF8">
          <w:rPr>
            <w:webHidden/>
          </w:rPr>
          <w:t>40</w:t>
        </w:r>
        <w:r w:rsidR="003A5416">
          <w:rPr>
            <w:webHidden/>
          </w:rPr>
          <w:fldChar w:fldCharType="end"/>
        </w:r>
      </w:hyperlink>
    </w:p>
    <w:p w:rsidR="003A5416" w:rsidRDefault="004A03B5" w:rsidP="002F189B">
      <w:pPr>
        <w:pStyle w:val="TOC2"/>
        <w:tabs>
          <w:tab w:val="clear" w:pos="9016"/>
          <w:tab w:val="right" w:leader="dot" w:pos="8280"/>
        </w:tabs>
        <w:spacing w:line="480" w:lineRule="auto"/>
        <w:rPr>
          <w:rFonts w:asciiTheme="minorHAnsi" w:eastAsiaTheme="minorEastAsia" w:hAnsiTheme="minorHAnsi" w:cstheme="minorBidi"/>
          <w:bCs w:val="0"/>
          <w:iCs w:val="0"/>
          <w:lang w:val="en-GB" w:eastAsia="en-GB"/>
        </w:rPr>
      </w:pPr>
      <w:hyperlink w:anchor="_Toc18138353" w:history="1">
        <w:r w:rsidR="003A5416" w:rsidRPr="00652ACD">
          <w:rPr>
            <w:rStyle w:val="Hyperlink"/>
            <w:rFonts w:eastAsia="Calibri"/>
          </w:rPr>
          <w:t>Stakeholders view on the possible suggestions to the challenges faced in their engagement practices</w:t>
        </w:r>
        <w:r w:rsidR="003A5416">
          <w:rPr>
            <w:webHidden/>
          </w:rPr>
          <w:tab/>
        </w:r>
        <w:r w:rsidR="003A5416">
          <w:rPr>
            <w:webHidden/>
          </w:rPr>
          <w:fldChar w:fldCharType="begin"/>
        </w:r>
        <w:r w:rsidR="003A5416">
          <w:rPr>
            <w:webHidden/>
          </w:rPr>
          <w:instrText xml:space="preserve"> PAGEREF _Toc18138353 \h </w:instrText>
        </w:r>
        <w:r w:rsidR="003A5416">
          <w:rPr>
            <w:webHidden/>
          </w:rPr>
        </w:r>
        <w:r w:rsidR="003A5416">
          <w:rPr>
            <w:webHidden/>
          </w:rPr>
          <w:fldChar w:fldCharType="separate"/>
        </w:r>
        <w:r w:rsidR="00DB3AF8">
          <w:rPr>
            <w:webHidden/>
          </w:rPr>
          <w:t>41</w:t>
        </w:r>
        <w:r w:rsidR="003A5416">
          <w:rPr>
            <w:webHidden/>
          </w:rPr>
          <w:fldChar w:fldCharType="end"/>
        </w:r>
      </w:hyperlink>
    </w:p>
    <w:p w:rsidR="001C6A02" w:rsidRDefault="001C6A02" w:rsidP="002F189B">
      <w:pPr>
        <w:spacing w:after="0" w:line="480" w:lineRule="auto"/>
        <w:rPr>
          <w:rFonts w:ascii="Times New Roman" w:hAnsi="Times New Roman" w:cs="Times New Roman"/>
          <w:sz w:val="24"/>
          <w:szCs w:val="24"/>
          <w:lang w:val="en-US" w:eastAsia="ja-JP"/>
        </w:rPr>
      </w:pPr>
      <w:r w:rsidRPr="005A6401">
        <w:rPr>
          <w:rFonts w:ascii="Times New Roman" w:hAnsi="Times New Roman" w:cs="Times New Roman"/>
          <w:sz w:val="24"/>
          <w:szCs w:val="24"/>
          <w:lang w:val="en-US" w:eastAsia="ja-JP"/>
        </w:rPr>
        <w:fldChar w:fldCharType="end"/>
      </w: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D60FDB" w:rsidRDefault="00D60FDB" w:rsidP="005A6401">
      <w:pPr>
        <w:spacing w:after="0" w:line="480" w:lineRule="auto"/>
        <w:rPr>
          <w:rFonts w:ascii="Times New Roman" w:hAnsi="Times New Roman" w:cs="Times New Roman"/>
          <w:sz w:val="24"/>
          <w:szCs w:val="24"/>
          <w:lang w:val="en-US" w:eastAsia="ja-JP"/>
        </w:rPr>
      </w:pPr>
    </w:p>
    <w:p w:rsidR="001C6A02" w:rsidRPr="005A6401" w:rsidRDefault="002F189B" w:rsidP="005A6401">
      <w:pPr>
        <w:pStyle w:val="Heading1"/>
        <w:jc w:val="center"/>
        <w:rPr>
          <w:rFonts w:cs="Times New Roman"/>
          <w:noProof/>
          <w:szCs w:val="24"/>
        </w:rPr>
      </w:pPr>
      <w:bookmarkStart w:id="10" w:name="_Toc18138279"/>
      <w:r>
        <w:rPr>
          <w:rFonts w:cs="Times New Roman"/>
          <w:szCs w:val="24"/>
        </w:rPr>
        <w:lastRenderedPageBreak/>
        <w:t>LIS</w:t>
      </w:r>
      <w:r w:rsidR="001C6A02" w:rsidRPr="005A6401">
        <w:rPr>
          <w:rFonts w:cs="Times New Roman"/>
          <w:szCs w:val="24"/>
        </w:rPr>
        <w:t>T OF FIGURES</w:t>
      </w:r>
      <w:bookmarkEnd w:id="10"/>
      <w:r w:rsidR="001C6A02" w:rsidRPr="005A6401">
        <w:rPr>
          <w:rFonts w:cs="Times New Roman"/>
          <w:szCs w:val="24"/>
        </w:rPr>
        <w:fldChar w:fldCharType="begin"/>
      </w:r>
      <w:r w:rsidR="001C6A02" w:rsidRPr="005A6401">
        <w:rPr>
          <w:rFonts w:cs="Times New Roman"/>
          <w:szCs w:val="24"/>
        </w:rPr>
        <w:instrText xml:space="preserve"> TOC \h \z \t "Heading 3,3" </w:instrText>
      </w:r>
      <w:r w:rsidR="001C6A02" w:rsidRPr="005A6401">
        <w:rPr>
          <w:rFonts w:cs="Times New Roman"/>
          <w:szCs w:val="24"/>
        </w:rPr>
        <w:fldChar w:fldCharType="separate"/>
      </w:r>
    </w:p>
    <w:p w:rsidR="001C6A02" w:rsidRPr="005A6401" w:rsidRDefault="004A03B5" w:rsidP="003A5416">
      <w:pPr>
        <w:pStyle w:val="TOC3"/>
        <w:tabs>
          <w:tab w:val="right" w:leader="dot" w:pos="8280"/>
        </w:tabs>
        <w:spacing w:after="0" w:line="480" w:lineRule="auto"/>
        <w:ind w:left="0"/>
        <w:rPr>
          <w:rFonts w:ascii="Times New Roman" w:eastAsiaTheme="minorEastAsia" w:hAnsi="Times New Roman" w:cs="Times New Roman"/>
          <w:noProof/>
          <w:sz w:val="24"/>
          <w:szCs w:val="24"/>
          <w:lang w:eastAsia="en-US"/>
        </w:rPr>
      </w:pPr>
      <w:hyperlink w:anchor="_Toc19514116" w:history="1">
        <w:r w:rsidR="001C6A02" w:rsidRPr="005A6401">
          <w:rPr>
            <w:rStyle w:val="Hyperlink"/>
            <w:rFonts w:ascii="Times New Roman" w:eastAsia="Calibri" w:hAnsi="Times New Roman" w:cs="Times New Roman"/>
            <w:noProof/>
            <w:sz w:val="24"/>
            <w:szCs w:val="24"/>
          </w:rPr>
          <w:t xml:space="preserve"> Engagement practices of stakeholder in the gari processing business</w:t>
        </w:r>
        <w:r w:rsidR="001C6A02" w:rsidRPr="005A6401">
          <w:rPr>
            <w:rFonts w:ascii="Times New Roman" w:hAnsi="Times New Roman" w:cs="Times New Roman"/>
            <w:noProof/>
            <w:webHidden/>
            <w:sz w:val="24"/>
            <w:szCs w:val="24"/>
          </w:rPr>
          <w:tab/>
        </w:r>
        <w:r w:rsidR="001C6A02" w:rsidRPr="005A6401">
          <w:rPr>
            <w:rFonts w:ascii="Times New Roman" w:hAnsi="Times New Roman" w:cs="Times New Roman"/>
            <w:noProof/>
            <w:webHidden/>
            <w:sz w:val="24"/>
            <w:szCs w:val="24"/>
          </w:rPr>
          <w:fldChar w:fldCharType="begin"/>
        </w:r>
        <w:r w:rsidR="001C6A02" w:rsidRPr="005A6401">
          <w:rPr>
            <w:rFonts w:ascii="Times New Roman" w:hAnsi="Times New Roman" w:cs="Times New Roman"/>
            <w:noProof/>
            <w:webHidden/>
            <w:sz w:val="24"/>
            <w:szCs w:val="24"/>
          </w:rPr>
          <w:instrText xml:space="preserve"> PAGEREF _Toc19514116 \h </w:instrText>
        </w:r>
        <w:r w:rsidR="001C6A02" w:rsidRPr="005A6401">
          <w:rPr>
            <w:rFonts w:ascii="Times New Roman" w:hAnsi="Times New Roman" w:cs="Times New Roman"/>
            <w:noProof/>
            <w:webHidden/>
            <w:sz w:val="24"/>
            <w:szCs w:val="24"/>
          </w:rPr>
        </w:r>
        <w:r w:rsidR="001C6A02" w:rsidRPr="005A6401">
          <w:rPr>
            <w:rFonts w:ascii="Times New Roman" w:hAnsi="Times New Roman" w:cs="Times New Roman"/>
            <w:noProof/>
            <w:webHidden/>
            <w:sz w:val="24"/>
            <w:szCs w:val="24"/>
          </w:rPr>
          <w:fldChar w:fldCharType="separate"/>
        </w:r>
        <w:r w:rsidR="00DB3AF8">
          <w:rPr>
            <w:rFonts w:ascii="Times New Roman" w:hAnsi="Times New Roman" w:cs="Times New Roman"/>
            <w:noProof/>
            <w:webHidden/>
            <w:sz w:val="24"/>
            <w:szCs w:val="24"/>
          </w:rPr>
          <w:t>36</w:t>
        </w:r>
        <w:r w:rsidR="001C6A02" w:rsidRPr="005A6401">
          <w:rPr>
            <w:rFonts w:ascii="Times New Roman" w:hAnsi="Times New Roman" w:cs="Times New Roman"/>
            <w:noProof/>
            <w:webHidden/>
            <w:sz w:val="24"/>
            <w:szCs w:val="24"/>
          </w:rPr>
          <w:fldChar w:fldCharType="end"/>
        </w:r>
      </w:hyperlink>
    </w:p>
    <w:p w:rsidR="001C6A02" w:rsidRPr="00701C4E" w:rsidRDefault="001C6A02" w:rsidP="005A6401">
      <w:pPr>
        <w:pStyle w:val="Heading1"/>
        <w:jc w:val="center"/>
        <w:sectPr w:rsidR="001C6A02" w:rsidRPr="00701C4E" w:rsidSect="00F1551C">
          <w:footerReference w:type="default" r:id="rId9"/>
          <w:footerReference w:type="first" r:id="rId10"/>
          <w:pgSz w:w="11906" w:h="16838" w:code="9"/>
          <w:pgMar w:top="1440" w:right="1440" w:bottom="1440" w:left="2160" w:header="720" w:footer="720" w:gutter="0"/>
          <w:pgNumType w:fmt="lowerRoman"/>
          <w:cols w:space="720"/>
          <w:titlePg/>
          <w:docGrid w:linePitch="360"/>
        </w:sectPr>
      </w:pPr>
      <w:r w:rsidRPr="005A6401">
        <w:rPr>
          <w:rFonts w:cs="Times New Roman"/>
          <w:szCs w:val="24"/>
        </w:rPr>
        <w:fldChar w:fldCharType="end"/>
      </w:r>
    </w:p>
    <w:p w:rsidR="00701C4E" w:rsidRPr="00C8689C" w:rsidRDefault="00701C4E" w:rsidP="00654752">
      <w:pPr>
        <w:pStyle w:val="Heading1"/>
        <w:jc w:val="center"/>
        <w:rPr>
          <w:rFonts w:cs="Times New Roman"/>
          <w:szCs w:val="24"/>
        </w:rPr>
      </w:pPr>
      <w:bookmarkStart w:id="11" w:name="_Toc18138280"/>
      <w:r w:rsidRPr="00C8689C">
        <w:rPr>
          <w:rFonts w:cs="Times New Roman"/>
          <w:szCs w:val="24"/>
        </w:rPr>
        <w:lastRenderedPageBreak/>
        <w:t>CHAPTER ONE</w:t>
      </w:r>
      <w:bookmarkEnd w:id="11"/>
    </w:p>
    <w:p w:rsidR="00701C4E" w:rsidRPr="00C8689C" w:rsidRDefault="00701C4E" w:rsidP="00654752">
      <w:pPr>
        <w:pStyle w:val="Heading1"/>
        <w:jc w:val="center"/>
        <w:rPr>
          <w:rFonts w:cs="Times New Roman"/>
          <w:szCs w:val="24"/>
        </w:rPr>
      </w:pPr>
      <w:bookmarkStart w:id="12" w:name="_Toc10984841"/>
      <w:bookmarkStart w:id="13" w:name="_Toc488515521"/>
      <w:bookmarkStart w:id="14" w:name="_Toc486107174"/>
      <w:bookmarkStart w:id="15" w:name="_Toc18138281"/>
      <w:r w:rsidRPr="00C8689C">
        <w:rPr>
          <w:rFonts w:cs="Times New Roman"/>
          <w:szCs w:val="24"/>
        </w:rPr>
        <w:t>INTRODUCTION</w:t>
      </w:r>
      <w:bookmarkEnd w:id="12"/>
      <w:bookmarkEnd w:id="13"/>
      <w:bookmarkEnd w:id="14"/>
      <w:bookmarkEnd w:id="15"/>
    </w:p>
    <w:p w:rsidR="00701C4E" w:rsidRPr="00C8689C" w:rsidRDefault="00701C4E" w:rsidP="00654752">
      <w:pPr>
        <w:pStyle w:val="Heading1"/>
        <w:rPr>
          <w:szCs w:val="24"/>
        </w:rPr>
      </w:pPr>
      <w:bookmarkStart w:id="16" w:name="_Toc10984842"/>
      <w:bookmarkStart w:id="17" w:name="_Toc488515522"/>
      <w:bookmarkStart w:id="18" w:name="_Toc486107175"/>
      <w:bookmarkStart w:id="19" w:name="_Toc18138282"/>
      <w:r w:rsidRPr="00C8689C">
        <w:rPr>
          <w:szCs w:val="24"/>
        </w:rPr>
        <w:t>1.1 Overview</w:t>
      </w:r>
      <w:bookmarkEnd w:id="16"/>
      <w:bookmarkEnd w:id="17"/>
      <w:bookmarkEnd w:id="18"/>
      <w:bookmarkEnd w:id="19"/>
    </w:p>
    <w:p w:rsidR="00701C4E" w:rsidRPr="00701C4E" w:rsidRDefault="00701C4E" w:rsidP="00654752">
      <w:pPr>
        <w:spacing w:after="0" w:line="480" w:lineRule="auto"/>
        <w:jc w:val="both"/>
        <w:rPr>
          <w:rFonts w:ascii="Times New Roman" w:eastAsia="Calibri" w:hAnsi="Times New Roman" w:cs="Times New Roman"/>
          <w:color w:val="000000"/>
          <w:sz w:val="24"/>
          <w:szCs w:val="24"/>
        </w:rPr>
      </w:pPr>
      <w:r w:rsidRPr="00701C4E">
        <w:rPr>
          <w:rFonts w:ascii="Times New Roman" w:eastAsia="Calibri" w:hAnsi="Times New Roman" w:cs="Times New Roman"/>
          <w:color w:val="000000"/>
          <w:sz w:val="24"/>
          <w:szCs w:val="24"/>
        </w:rPr>
        <w:t xml:space="preserve">This opening chapter sets the study in context. It presents background of the study, statement of the problem, purpose of the study, objectives of the study, research questions and significance of the study as well as the organization of the study.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b/>
          <w:sz w:val="24"/>
          <w:szCs w:val="24"/>
        </w:rPr>
      </w:pPr>
    </w:p>
    <w:p w:rsidR="00EF6A3E" w:rsidRPr="00C8689C" w:rsidRDefault="00EF6A3E" w:rsidP="00654752">
      <w:pPr>
        <w:pStyle w:val="Heading1"/>
        <w:rPr>
          <w:rFonts w:eastAsia="Calibri" w:cs="Times New Roman"/>
          <w:szCs w:val="24"/>
        </w:rPr>
      </w:pPr>
      <w:bookmarkStart w:id="20" w:name="_Toc18138283"/>
      <w:r w:rsidRPr="00C8689C">
        <w:rPr>
          <w:rFonts w:cs="Times New Roman"/>
          <w:szCs w:val="24"/>
        </w:rPr>
        <w:t>1.2 Background of the Study</w:t>
      </w:r>
      <w:bookmarkEnd w:id="20"/>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Gari is a grated, fermented and dehydrated cassava food product, obtained in </w:t>
      </w:r>
      <w:r w:rsidR="006E3465">
        <w:rPr>
          <w:rFonts w:ascii="Times New Roman" w:eastAsia="Calibri" w:hAnsi="Times New Roman" w:cs="Times New Roman"/>
          <w:sz w:val="24"/>
          <w:szCs w:val="24"/>
        </w:rPr>
        <w:t>a dry crispy granular form (International Institute of Tropical Agriculture</w:t>
      </w:r>
      <w:r w:rsidRPr="00701C4E">
        <w:rPr>
          <w:rFonts w:ascii="Times New Roman" w:eastAsia="Calibri" w:hAnsi="Times New Roman" w:cs="Times New Roman"/>
          <w:sz w:val="24"/>
          <w:szCs w:val="24"/>
        </w:rPr>
        <w:t xml:space="preserve">, 1990). Gari is one of the most commercialised of all the shelf-stable </w:t>
      </w:r>
      <w:r w:rsidR="00173072">
        <w:rPr>
          <w:rFonts w:ascii="Times New Roman" w:eastAsia="Calibri" w:hAnsi="Times New Roman" w:cs="Times New Roman"/>
          <w:sz w:val="24"/>
          <w:szCs w:val="24"/>
        </w:rPr>
        <w:t>cassava-processed foods (Oduro and</w:t>
      </w:r>
      <w:r w:rsidRPr="00701C4E">
        <w:rPr>
          <w:rFonts w:ascii="Times New Roman" w:eastAsia="Calibri" w:hAnsi="Times New Roman" w:cs="Times New Roman"/>
          <w:sz w:val="24"/>
          <w:szCs w:val="24"/>
        </w:rPr>
        <w:t xml:space="preserve"> Clarke, 2000), with a</w:t>
      </w:r>
      <w:r w:rsidR="00173072">
        <w:rPr>
          <w:rFonts w:ascii="Times New Roman" w:eastAsia="Calibri" w:hAnsi="Times New Roman" w:cs="Times New Roman"/>
          <w:sz w:val="24"/>
          <w:szCs w:val="24"/>
        </w:rPr>
        <w:t xml:space="preserve"> moisture content of 8-10% (</w:t>
      </w:r>
      <w:r w:rsidR="003C045A">
        <w:rPr>
          <w:rFonts w:ascii="Times New Roman" w:eastAsia="Calibri" w:hAnsi="Times New Roman" w:cs="Times New Roman"/>
          <w:sz w:val="24"/>
          <w:szCs w:val="24"/>
        </w:rPr>
        <w:t>International Institute of Tropical Agriculture</w:t>
      </w:r>
      <w:r w:rsidR="00D91410">
        <w:rPr>
          <w:rFonts w:ascii="Times New Roman" w:eastAsia="Calibri" w:hAnsi="Times New Roman" w:cs="Times New Roman"/>
          <w:sz w:val="24"/>
          <w:szCs w:val="24"/>
        </w:rPr>
        <w:t>,</w:t>
      </w:r>
      <w:r w:rsidRPr="00701C4E">
        <w:rPr>
          <w:rFonts w:ascii="Times New Roman" w:eastAsia="Calibri" w:hAnsi="Times New Roman" w:cs="Times New Roman"/>
          <w:sz w:val="24"/>
          <w:szCs w:val="24"/>
        </w:rPr>
        <w:t>1990). Gari can be preserved for a year or more as long as it is not exposed to moisture (Nweke, 2003). Gari is largely consumed by most people in West African countries. It is traditionally cheaper than other carbohydrate sources, like rice and maize. This has aptly earned it the nickname “</w:t>
      </w:r>
      <w:r w:rsidRPr="00701C4E">
        <w:rPr>
          <w:rFonts w:ascii="Times New Roman" w:eastAsia="Calibri" w:hAnsi="Times New Roman" w:cs="Times New Roman"/>
          <w:i/>
          <w:sz w:val="24"/>
          <w:szCs w:val="24"/>
        </w:rPr>
        <w:t>the common man’s food</w:t>
      </w:r>
      <w:r w:rsidRPr="00701C4E">
        <w:rPr>
          <w:rFonts w:ascii="Times New Roman" w:eastAsia="Calibri" w:hAnsi="Times New Roman" w:cs="Times New Roman"/>
          <w:sz w:val="24"/>
          <w:szCs w:val="24"/>
        </w:rPr>
        <w:t>” (Iwuoha, 2013).</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gari production business involves the cassava farmer, gari processors and gari traders as the major stakeholders in the sector. The engagement practices of the stakeholders intertwine in their engagement practices. Basically, the farmer cultivates the cassava, the processor processed the cassava to gari and the trader sells the gari from the processor to the consumers.</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Processing Cassava into Gari involves activities such as peeling, washing, grating, pressing and fermenting, sieving and frying. The processing of cassava into the many products enumerated earlier has hazards to the producers, processors, environment, and even the consumers. The specific activities carried out in each stage of the </w:t>
      </w:r>
      <w:r w:rsidRPr="00701C4E">
        <w:rPr>
          <w:rFonts w:ascii="Times New Roman" w:eastAsia="Calibri" w:hAnsi="Times New Roman" w:cs="Times New Roman"/>
          <w:sz w:val="24"/>
          <w:szCs w:val="24"/>
        </w:rPr>
        <w:lastRenderedPageBreak/>
        <w:t xml:space="preserve">operations leaves processors exposed to several occupational-related hazards. In the cassava production, there are two major wastes from the cassava which are named as the peels and the effluents. These wastes have been identified to cause high economic damages to vegetation structures (Oboh, 2004). The most widely adopted method (traditional method) of cassava processing has also led to various pathology ranging from general body aches, pains and fatigue, and high body temperature due to smoke in the roasting environment (Oyegbami, 2004). The method of using the traditional stove is very low and tedious resulting in more input, less return. These methods usually pose a lot of health hazards or implications as a result of the excessive smokes and heat. According to Adenugba and John (2014), gari processors or producers identified several occupational hazards such as; ‘knife cuts’, ‘ergonomic hazards’, eye irritations, and exposure to intense heat and smoke in carrying out their gari processing work. Another set of health hazards identified in the gari processing are inhalation of cyanide and smoke (Howeler et al., 2000; Adenugba and John, 2014).In addition, indiscriminate and continuous disposal of the liquid waste in the cassava processing have dire consequences on the environment (Bengtsson and Triet, 1994; Howeler et al., 2000, Arimoro et al., 2008).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Stakeholder engagement refers to the process by which an organization involves people who may be affected by the decisions it makes or can influence the implementation of its decisions. Stakeholder engagement is a key corporate social responsibility (CSR) and achieving the triple bottom line.it is appropriate to identify the stakeholders in the processing of cassava to gari and how interrelated their roles are in this business.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major stakeholders include the cassava farmers, the people of process the cassava into gari, the traders (the people who come to buy the gari and also the consume? The </w:t>
      </w:r>
      <w:r w:rsidRPr="00701C4E">
        <w:rPr>
          <w:rFonts w:ascii="Times New Roman" w:eastAsia="Calibri" w:hAnsi="Times New Roman" w:cs="Times New Roman"/>
          <w:sz w:val="24"/>
          <w:szCs w:val="24"/>
        </w:rPr>
        <w:lastRenderedPageBreak/>
        <w:t xml:space="preserve">question therefore is, how unique are the roles of these stakeholders and how intertwined are these roles in the gari production business.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First to be discussed is the farmer, the primary source of the raw material (cassava). Without cassava, the one frying the gari will be out of business. Several factors affect the production of cassava. The cassava farmer needs land, farm implements, good rain pattern in order to have adequate cassava so as to feed the people who fry gari. Inadequate supply of the above mentioned can lead to dire consequences which can negatively affect the other stakeholders.</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Another very important stakeholder in this business is the individual who fries the gari (the processor). This individual need cassava to be able to process into the end product which is gari. The gari fryer uses the traditional method of frying, which involves the use of stoves and firewood as a primary source of fuel. The gari fryer is also exposed to myriad of risks as a result the heat he is exposed to during the frying of gari. His continuous good health means he will stay in the business for long. Staying long in the business means constant supply of the gari to the other stakeholders,</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next stakeholder to be discussed is the trader (buyer). Primarily, what the traders do is to purchase the gari from the processors and other middlemen. After buying the gari from the gari processors, they later go to sell to the final consumers. Their role is also unique in the sense that, they stand the risk of staying out of business if they don’t get gari from the producers of gari because the cassava farmer has not produced enough.</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final stakeholder in the chain is the final consumer. The bus stops with him or her. When the other stakeholders have finished with their part, final commodity lands in the court of the consumer who makes use of it at home or in another related </w:t>
      </w:r>
      <w:r w:rsidRPr="00701C4E">
        <w:rPr>
          <w:rFonts w:ascii="Times New Roman" w:eastAsia="Calibri" w:hAnsi="Times New Roman" w:cs="Times New Roman"/>
          <w:sz w:val="24"/>
          <w:szCs w:val="24"/>
        </w:rPr>
        <w:lastRenderedPageBreak/>
        <w:t>business. It should be understood that the engagement practices of aforementioned stakeholders can affect them positively or negatively.</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Hence, the need for the proposed study, to assess stakeholders’ engagement practices on gari processing. </w:t>
      </w:r>
    </w:p>
    <w:p w:rsidR="00701C4E" w:rsidRDefault="00701C4E" w:rsidP="00FA247C">
      <w:pPr>
        <w:autoSpaceDE w:val="0"/>
        <w:autoSpaceDN w:val="0"/>
        <w:adjustRightInd w:val="0"/>
        <w:spacing w:after="0" w:line="240" w:lineRule="auto"/>
        <w:jc w:val="both"/>
        <w:rPr>
          <w:rFonts w:ascii="Times New Roman" w:eastAsia="Calibri" w:hAnsi="Times New Roman" w:cs="Times New Roman"/>
          <w:sz w:val="24"/>
          <w:szCs w:val="24"/>
        </w:rPr>
      </w:pPr>
    </w:p>
    <w:p w:rsidR="00EF27A8" w:rsidRDefault="00EF27A8" w:rsidP="00654752">
      <w:pPr>
        <w:spacing w:after="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1.3 Statement of the Problem</w:t>
      </w:r>
    </w:p>
    <w:p w:rsidR="00EF27A8" w:rsidRDefault="00EF27A8"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various stakeholders in the gari production business have interdependent roles which must be looked at critically. It appears the various roles have distinct roles they play but the plain truth is that these roles affect the other members in the business. The various stakeholders have challenges that confront them while doing this business. </w:t>
      </w:r>
    </w:p>
    <w:p w:rsidR="00EF27A8" w:rsidRDefault="00EF27A8"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first in the chain, who is the cassava farmer, provides the raw material to the processor who later processes the cassava into gari. If the cassava farmer is unable to get adequate supply of rain and other relevant things needed for the cultivation of the cassava, it will affect the work of the processor. When the work of the processor is affected, the trader as well as the final consumer is also affected. Again, when the processor is unable to process the cassava into gari, it will lead to shortage in supply of the gari which also means the trader will not have enough gari to buy from them. When there is shortage in the gari, the trader will be tempted to naturally increase the price of the commodity because of scarcity of the commodity on the market. These and many others are some of the challenges the various stakeholders would have to contend with in the course of the business they do. </w:t>
      </w:r>
    </w:p>
    <w:p w:rsidR="00EF27A8" w:rsidRDefault="00D23142"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The</w:t>
      </w:r>
      <w:r w:rsidR="00EF27A8">
        <w:rPr>
          <w:rFonts w:ascii="Times New Roman" w:eastAsia="Calibri" w:hAnsi="Times New Roman" w:cs="Times New Roman"/>
          <w:sz w:val="24"/>
          <w:szCs w:val="24"/>
        </w:rPr>
        <w:t xml:space="preserve"> researcher deems it feet to embark on the propos</w:t>
      </w:r>
      <w:r w:rsidR="00D1243D">
        <w:rPr>
          <w:rFonts w:ascii="Times New Roman" w:eastAsia="Calibri" w:hAnsi="Times New Roman" w:cs="Times New Roman"/>
          <w:sz w:val="24"/>
          <w:szCs w:val="24"/>
        </w:rPr>
        <w:t>ed study: assessing stakeholder engagement practices on gari production.</w:t>
      </w:r>
      <w:r w:rsidR="006436C6">
        <w:rPr>
          <w:rFonts w:ascii="Times New Roman" w:eastAsia="Calibri" w:hAnsi="Times New Roman" w:cs="Times New Roman"/>
          <w:sz w:val="24"/>
          <w:szCs w:val="24"/>
        </w:rPr>
        <w:t xml:space="preserve"> </w:t>
      </w:r>
    </w:p>
    <w:p w:rsidR="008E1535" w:rsidRPr="001D1771" w:rsidRDefault="00BE6F02" w:rsidP="00654752">
      <w:pPr>
        <w:pStyle w:val="Heading1"/>
        <w:rPr>
          <w:rFonts w:cs="Times New Roman"/>
        </w:rPr>
      </w:pPr>
      <w:bookmarkStart w:id="21" w:name="_Toc18138284"/>
      <w:r>
        <w:rPr>
          <w:rFonts w:cs="Times New Roman"/>
        </w:rPr>
        <w:t>1.4</w:t>
      </w:r>
      <w:r w:rsidR="008E1535" w:rsidRPr="001D1771">
        <w:rPr>
          <w:rFonts w:cs="Times New Roman"/>
        </w:rPr>
        <w:t xml:space="preserve"> Research Questions</w:t>
      </w:r>
      <w:bookmarkEnd w:id="21"/>
      <w:r w:rsidR="008E1535" w:rsidRPr="001D1771">
        <w:rPr>
          <w:rFonts w:cs="Times New Roman"/>
        </w:rPr>
        <w:t xml:space="preserve"> </w:t>
      </w:r>
    </w:p>
    <w:p w:rsidR="008E1535" w:rsidRPr="00701C4E" w:rsidRDefault="008E1535"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following questions guide the study:</w:t>
      </w:r>
    </w:p>
    <w:p w:rsidR="008E1535" w:rsidRPr="00701C4E" w:rsidRDefault="008E1535" w:rsidP="00654752">
      <w:pPr>
        <w:numPr>
          <w:ilvl w:val="1"/>
          <w:numId w:val="40"/>
        </w:num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What are stakeholders’ engageme</w:t>
      </w:r>
      <w:r>
        <w:rPr>
          <w:rFonts w:ascii="Times New Roman" w:eastAsia="Calibri" w:hAnsi="Times New Roman" w:cs="Times New Roman"/>
          <w:sz w:val="24"/>
          <w:szCs w:val="24"/>
        </w:rPr>
        <w:t>nt practices in gari production value chain?</w:t>
      </w:r>
    </w:p>
    <w:p w:rsidR="00453A61" w:rsidRPr="00453A61" w:rsidRDefault="008E1535" w:rsidP="00654752">
      <w:pPr>
        <w:numPr>
          <w:ilvl w:val="1"/>
          <w:numId w:val="40"/>
        </w:numPr>
        <w:spacing w:after="0" w:line="480" w:lineRule="auto"/>
        <w:jc w:val="both"/>
        <w:rPr>
          <w:rFonts w:cs="Times New Roman"/>
        </w:rPr>
      </w:pPr>
      <w:r w:rsidRPr="00453A61">
        <w:rPr>
          <w:rFonts w:ascii="Times New Roman" w:eastAsia="Calibri" w:hAnsi="Times New Roman" w:cs="Times New Roman"/>
          <w:sz w:val="24"/>
          <w:szCs w:val="24"/>
        </w:rPr>
        <w:t xml:space="preserve">What are </w:t>
      </w:r>
      <w:r w:rsidR="009A0920">
        <w:rPr>
          <w:rFonts w:ascii="Times New Roman" w:eastAsia="Calibri" w:hAnsi="Times New Roman" w:cs="Times New Roman"/>
          <w:sz w:val="24"/>
          <w:szCs w:val="24"/>
        </w:rPr>
        <w:t>stakeholders challenge</w:t>
      </w:r>
      <w:r w:rsidRPr="00453A61">
        <w:rPr>
          <w:rFonts w:ascii="Times New Roman" w:eastAsia="Calibri" w:hAnsi="Times New Roman" w:cs="Times New Roman"/>
          <w:sz w:val="24"/>
          <w:szCs w:val="24"/>
        </w:rPr>
        <w:t xml:space="preserve"> in the gari production value chain?</w:t>
      </w:r>
    </w:p>
    <w:p w:rsidR="00453A61" w:rsidRDefault="00F84520" w:rsidP="00654752">
      <w:pPr>
        <w:numPr>
          <w:ilvl w:val="1"/>
          <w:numId w:val="40"/>
        </w:numPr>
        <w:spacing w:after="0" w:line="480" w:lineRule="auto"/>
        <w:jc w:val="both"/>
        <w:rPr>
          <w:rFonts w:cs="Times New Roman"/>
        </w:rPr>
      </w:pPr>
      <w:r>
        <w:rPr>
          <w:rFonts w:ascii="Times New Roman" w:eastAsia="Calibri" w:hAnsi="Times New Roman" w:cs="Times New Roman"/>
          <w:sz w:val="24"/>
          <w:szCs w:val="24"/>
        </w:rPr>
        <w:t xml:space="preserve">What are the </w:t>
      </w:r>
      <w:r w:rsidR="00453A61" w:rsidRPr="00453A61">
        <w:rPr>
          <w:rFonts w:ascii="Times New Roman" w:eastAsia="Calibri" w:hAnsi="Times New Roman" w:cs="Times New Roman"/>
          <w:sz w:val="24"/>
          <w:szCs w:val="24"/>
        </w:rPr>
        <w:t xml:space="preserve"> solutions to challenges of stakeholders operations in the gari production value chain</w:t>
      </w:r>
      <w:r w:rsidR="00453A61" w:rsidRPr="00453A61">
        <w:rPr>
          <w:rFonts w:cs="Times New Roman"/>
        </w:rPr>
        <w:t xml:space="preserve"> </w:t>
      </w:r>
    </w:p>
    <w:p w:rsidR="00701C4E" w:rsidRPr="00D87D2B" w:rsidRDefault="00BE6F02" w:rsidP="00654752">
      <w:pPr>
        <w:pStyle w:val="Heading1"/>
        <w:rPr>
          <w:rFonts w:cs="Times New Roman"/>
        </w:rPr>
      </w:pPr>
      <w:bookmarkStart w:id="22" w:name="_Toc18138285"/>
      <w:r>
        <w:rPr>
          <w:rFonts w:cs="Times New Roman"/>
        </w:rPr>
        <w:t>1.5</w:t>
      </w:r>
      <w:r w:rsidR="00701C4E" w:rsidRPr="00D87D2B">
        <w:rPr>
          <w:rFonts w:cs="Times New Roman"/>
        </w:rPr>
        <w:t xml:space="preserve"> Aim of the Study</w:t>
      </w:r>
      <w:bookmarkEnd w:id="22"/>
      <w:r w:rsidR="00701C4E" w:rsidRPr="00D87D2B">
        <w:rPr>
          <w:rFonts w:cs="Times New Roman"/>
        </w:rPr>
        <w:t xml:space="preserv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present study aims at examining sta</w:t>
      </w:r>
      <w:r w:rsidR="00AE7D70">
        <w:rPr>
          <w:rFonts w:ascii="Times New Roman" w:eastAsia="Calibri" w:hAnsi="Times New Roman" w:cs="Times New Roman"/>
          <w:sz w:val="24"/>
          <w:szCs w:val="24"/>
        </w:rPr>
        <w:t>keholder engagement practices</w:t>
      </w:r>
      <w:r w:rsidR="00FA247C">
        <w:rPr>
          <w:rFonts w:ascii="Times New Roman" w:eastAsia="Calibri" w:hAnsi="Times New Roman" w:cs="Times New Roman"/>
          <w:sz w:val="24"/>
          <w:szCs w:val="24"/>
        </w:rPr>
        <w:t xml:space="preserve">, </w:t>
      </w:r>
      <w:r w:rsidR="00FA247C" w:rsidRPr="00701C4E">
        <w:rPr>
          <w:rFonts w:ascii="Times New Roman" w:eastAsia="Calibri" w:hAnsi="Times New Roman" w:cs="Times New Roman"/>
          <w:sz w:val="24"/>
          <w:szCs w:val="24"/>
        </w:rPr>
        <w:t>their</w:t>
      </w:r>
      <w:r w:rsidRPr="00701C4E">
        <w:rPr>
          <w:rFonts w:ascii="Times New Roman" w:eastAsia="Calibri" w:hAnsi="Times New Roman" w:cs="Times New Roman"/>
          <w:sz w:val="24"/>
          <w:szCs w:val="24"/>
        </w:rPr>
        <w:t xml:space="preserve"> ch</w:t>
      </w:r>
      <w:r w:rsidR="008E1535">
        <w:rPr>
          <w:rFonts w:ascii="Times New Roman" w:eastAsia="Calibri" w:hAnsi="Times New Roman" w:cs="Times New Roman"/>
          <w:sz w:val="24"/>
          <w:szCs w:val="24"/>
        </w:rPr>
        <w:t xml:space="preserve">allenges </w:t>
      </w:r>
      <w:r w:rsidR="00AE7D70">
        <w:rPr>
          <w:rFonts w:ascii="Times New Roman" w:eastAsia="Calibri" w:hAnsi="Times New Roman" w:cs="Times New Roman"/>
          <w:sz w:val="24"/>
          <w:szCs w:val="24"/>
        </w:rPr>
        <w:t>and solutions to their operations in the gari production value chain</w:t>
      </w:r>
    </w:p>
    <w:p w:rsidR="00654752" w:rsidRDefault="00654752" w:rsidP="00654752">
      <w:pPr>
        <w:pStyle w:val="Heading1"/>
        <w:rPr>
          <w:rFonts w:cs="Times New Roman"/>
        </w:rPr>
      </w:pPr>
    </w:p>
    <w:p w:rsidR="00701C4E" w:rsidRPr="00E61BC3" w:rsidRDefault="00BE6F02" w:rsidP="00654752">
      <w:pPr>
        <w:pStyle w:val="Heading1"/>
        <w:rPr>
          <w:rFonts w:cs="Times New Roman"/>
        </w:rPr>
      </w:pPr>
      <w:bookmarkStart w:id="23" w:name="_Toc18138286"/>
      <w:r>
        <w:rPr>
          <w:rFonts w:cs="Times New Roman"/>
        </w:rPr>
        <w:t>1.6</w:t>
      </w:r>
      <w:r w:rsidR="00701C4E" w:rsidRPr="00E61BC3">
        <w:rPr>
          <w:rFonts w:cs="Times New Roman"/>
        </w:rPr>
        <w:t xml:space="preserve"> Research Objectives</w:t>
      </w:r>
      <w:bookmarkEnd w:id="23"/>
      <w:r w:rsidR="00701C4E" w:rsidRPr="00E61BC3">
        <w:rPr>
          <w:rFonts w:cs="Times New Roman"/>
        </w:rPr>
        <w:t xml:space="preserv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study aimed at assessing the engagement practices of the stakeholders in the gari production business. Specifically, the study seeks to: </w:t>
      </w:r>
    </w:p>
    <w:p w:rsidR="00701C4E" w:rsidRPr="00701C4E" w:rsidRDefault="00701C4E" w:rsidP="00654752">
      <w:pPr>
        <w:numPr>
          <w:ilvl w:val="0"/>
          <w:numId w:val="39"/>
        </w:num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Identify stakeholders’ engagement practi</w:t>
      </w:r>
      <w:r w:rsidR="00A7548E">
        <w:rPr>
          <w:rFonts w:ascii="Times New Roman" w:eastAsia="Calibri" w:hAnsi="Times New Roman" w:cs="Times New Roman"/>
          <w:sz w:val="24"/>
          <w:szCs w:val="24"/>
        </w:rPr>
        <w:t>ces in gari production value chain.</w:t>
      </w:r>
    </w:p>
    <w:p w:rsidR="00701C4E" w:rsidRDefault="00701C4E" w:rsidP="00654752">
      <w:pPr>
        <w:numPr>
          <w:ilvl w:val="0"/>
          <w:numId w:val="39"/>
        </w:num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Identify challen</w:t>
      </w:r>
      <w:r w:rsidR="00A7548E">
        <w:rPr>
          <w:rFonts w:ascii="Times New Roman" w:eastAsia="Calibri" w:hAnsi="Times New Roman" w:cs="Times New Roman"/>
          <w:sz w:val="24"/>
          <w:szCs w:val="24"/>
        </w:rPr>
        <w:t>ges in the operation</w:t>
      </w:r>
      <w:r w:rsidR="00AE7D70">
        <w:rPr>
          <w:rFonts w:ascii="Times New Roman" w:eastAsia="Calibri" w:hAnsi="Times New Roman" w:cs="Times New Roman"/>
          <w:sz w:val="24"/>
          <w:szCs w:val="24"/>
        </w:rPr>
        <w:t>s</w:t>
      </w:r>
      <w:r w:rsidR="00A7548E">
        <w:rPr>
          <w:rFonts w:ascii="Times New Roman" w:eastAsia="Calibri" w:hAnsi="Times New Roman" w:cs="Times New Roman"/>
          <w:sz w:val="24"/>
          <w:szCs w:val="24"/>
        </w:rPr>
        <w:t xml:space="preserve"> of  stakeholders in the</w:t>
      </w:r>
      <w:r w:rsidR="00526513">
        <w:rPr>
          <w:rFonts w:ascii="Times New Roman" w:eastAsia="Calibri" w:hAnsi="Times New Roman" w:cs="Times New Roman"/>
          <w:sz w:val="24"/>
          <w:szCs w:val="24"/>
        </w:rPr>
        <w:t xml:space="preserve"> gari</w:t>
      </w:r>
      <w:r w:rsidR="00A7548E">
        <w:rPr>
          <w:rFonts w:ascii="Times New Roman" w:eastAsia="Calibri" w:hAnsi="Times New Roman" w:cs="Times New Roman"/>
          <w:sz w:val="24"/>
          <w:szCs w:val="24"/>
        </w:rPr>
        <w:t xml:space="preserve"> production value chain</w:t>
      </w:r>
      <w:r w:rsidRPr="00701C4E">
        <w:rPr>
          <w:rFonts w:ascii="Times New Roman" w:eastAsia="Calibri" w:hAnsi="Times New Roman" w:cs="Times New Roman"/>
          <w:sz w:val="24"/>
          <w:szCs w:val="24"/>
        </w:rPr>
        <w:t xml:space="preserve"> </w:t>
      </w:r>
    </w:p>
    <w:p w:rsidR="00AE7D70" w:rsidRPr="00116374" w:rsidRDefault="00AE7D70" w:rsidP="00654752">
      <w:pPr>
        <w:numPr>
          <w:ilvl w:val="0"/>
          <w:numId w:val="39"/>
        </w:num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Identify solutions  to stakeholders operations in the</w:t>
      </w:r>
      <w:r w:rsidR="00694E0D">
        <w:rPr>
          <w:rFonts w:ascii="Times New Roman" w:eastAsia="Calibri" w:hAnsi="Times New Roman" w:cs="Times New Roman"/>
          <w:sz w:val="24"/>
          <w:szCs w:val="24"/>
        </w:rPr>
        <w:t>ir</w:t>
      </w:r>
      <w:r>
        <w:rPr>
          <w:rFonts w:ascii="Times New Roman" w:eastAsia="Calibri" w:hAnsi="Times New Roman" w:cs="Times New Roman"/>
          <w:sz w:val="24"/>
          <w:szCs w:val="24"/>
        </w:rPr>
        <w:t xml:space="preserve"> gar</w:t>
      </w:r>
      <w:r w:rsidR="00694E0D">
        <w:rPr>
          <w:rFonts w:ascii="Times New Roman" w:eastAsia="Calibri" w:hAnsi="Times New Roman" w:cs="Times New Roman"/>
          <w:sz w:val="24"/>
          <w:szCs w:val="24"/>
        </w:rPr>
        <w:t>i</w:t>
      </w:r>
      <w:r>
        <w:rPr>
          <w:rFonts w:ascii="Times New Roman" w:eastAsia="Calibri" w:hAnsi="Times New Roman" w:cs="Times New Roman"/>
          <w:sz w:val="24"/>
          <w:szCs w:val="24"/>
        </w:rPr>
        <w:t xml:space="preserve"> production value chain</w:t>
      </w:r>
    </w:p>
    <w:p w:rsidR="00654752" w:rsidRDefault="00654752" w:rsidP="00FA247C">
      <w:pPr>
        <w:pStyle w:val="Heading1"/>
        <w:spacing w:line="240" w:lineRule="auto"/>
        <w:rPr>
          <w:rFonts w:cs="Times New Roman"/>
          <w:szCs w:val="24"/>
        </w:rPr>
      </w:pPr>
    </w:p>
    <w:p w:rsidR="00701C4E" w:rsidRPr="00DA2249" w:rsidRDefault="00BE6F02" w:rsidP="00654752">
      <w:pPr>
        <w:pStyle w:val="Heading1"/>
        <w:rPr>
          <w:rFonts w:cs="Times New Roman"/>
          <w:szCs w:val="24"/>
        </w:rPr>
      </w:pPr>
      <w:bookmarkStart w:id="24" w:name="_Toc18138287"/>
      <w:r>
        <w:rPr>
          <w:rFonts w:cs="Times New Roman"/>
          <w:szCs w:val="24"/>
        </w:rPr>
        <w:t>1.7</w:t>
      </w:r>
      <w:r w:rsidR="00701C4E" w:rsidRPr="00DA2249">
        <w:rPr>
          <w:rFonts w:cs="Times New Roman"/>
          <w:szCs w:val="24"/>
        </w:rPr>
        <w:t xml:space="preserve"> Significance of the study</w:t>
      </w:r>
      <w:bookmarkEnd w:id="24"/>
      <w:r w:rsidR="00701C4E" w:rsidRPr="00DA2249">
        <w:rPr>
          <w:rFonts w:cs="Times New Roman"/>
          <w:szCs w:val="24"/>
        </w:rPr>
        <w:t xml:space="preserv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study is significant for professionals to understand the engagement practices of the stakeholders in the gari production business and possible ways of helping them to address their challenges.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It is significant to draw the attention of the stakeholders-farmers and gari producers for better evaluation of the role they played in the sector management for ensuring high productivity, growth and development of the economy as well as condition of living. The study is also significant for enlightening farmers on the need to adopt the </w:t>
      </w:r>
      <w:r w:rsidRPr="00701C4E">
        <w:rPr>
          <w:rFonts w:ascii="Times New Roman" w:eastAsia="Calibri" w:hAnsi="Times New Roman" w:cs="Times New Roman"/>
          <w:sz w:val="24"/>
          <w:szCs w:val="24"/>
        </w:rPr>
        <w:lastRenderedPageBreak/>
        <w:t xml:space="preserve">use of modern stoves and graters in the gari production business, since this is capable of making them produced more gari with little cost and in a more convenient and healthier environment. </w:t>
      </w:r>
    </w:p>
    <w:p w:rsidR="00FA247C" w:rsidRDefault="00FA247C" w:rsidP="00654752">
      <w:pPr>
        <w:pStyle w:val="Heading1"/>
        <w:rPr>
          <w:rFonts w:cs="Times New Roman"/>
          <w:szCs w:val="24"/>
        </w:rPr>
      </w:pPr>
    </w:p>
    <w:p w:rsidR="00701C4E" w:rsidRPr="008C3AFA" w:rsidRDefault="00701C4E" w:rsidP="00654752">
      <w:pPr>
        <w:pStyle w:val="Heading1"/>
        <w:rPr>
          <w:rFonts w:cs="Times New Roman"/>
          <w:szCs w:val="24"/>
        </w:rPr>
      </w:pPr>
      <w:bookmarkStart w:id="25" w:name="_Toc18138288"/>
      <w:r w:rsidRPr="008C3AFA">
        <w:rPr>
          <w:rFonts w:cs="Times New Roman"/>
          <w:szCs w:val="24"/>
        </w:rPr>
        <w:t>1.8 Organization of the Study</w:t>
      </w:r>
      <w:bookmarkEnd w:id="25"/>
      <w:r w:rsidRPr="008C3AFA">
        <w:rPr>
          <w:rFonts w:cs="Times New Roman"/>
          <w:szCs w:val="24"/>
        </w:rPr>
        <w:t xml:space="preserve"> </w:t>
      </w:r>
    </w:p>
    <w:p w:rsidR="00701C4E" w:rsidRPr="00701C4E" w:rsidRDefault="00701C4E" w:rsidP="00654752">
      <w:pPr>
        <w:spacing w:after="0" w:line="480" w:lineRule="auto"/>
        <w:jc w:val="both"/>
        <w:rPr>
          <w:rFonts w:ascii="Times New Roman" w:eastAsia="Calibri" w:hAnsi="Times New Roman" w:cs="Times New Roman"/>
          <w:bCs/>
          <w:color w:val="000000"/>
          <w:sz w:val="24"/>
          <w:szCs w:val="24"/>
        </w:rPr>
      </w:pPr>
      <w:r w:rsidRPr="00701C4E">
        <w:rPr>
          <w:rFonts w:ascii="Times New Roman" w:eastAsia="Calibri" w:hAnsi="Times New Roman" w:cs="Times New Roman"/>
          <w:bCs/>
          <w:color w:val="000000"/>
          <w:sz w:val="24"/>
          <w:szCs w:val="24"/>
        </w:rPr>
        <w:t xml:space="preserve">The report of the study has been discussed under five main chapters. Chapter One captures the background of the study, statement of the problem, purpose of the study, significance of the study, research questions and organization of the study. Chapter Two covers review of related literature. It captured the theoretical framework of the study and the empirical evidence on the key variables in the study. It also discusses the economic benefits of gari processing and the summary of the findings from the literature review. Chapter Three which is the methodology of the study discusses the research design, population, sample and sampling procedures, instruments and data collection procedures and data analyses. </w:t>
      </w:r>
    </w:p>
    <w:p w:rsidR="00701C4E" w:rsidRPr="00701C4E" w:rsidRDefault="00701C4E" w:rsidP="00654752">
      <w:pPr>
        <w:spacing w:after="0" w:line="480" w:lineRule="auto"/>
        <w:jc w:val="both"/>
        <w:rPr>
          <w:rFonts w:ascii="Times New Roman" w:eastAsia="Calibri" w:hAnsi="Times New Roman" w:cs="Times New Roman"/>
          <w:bCs/>
          <w:color w:val="000000"/>
          <w:sz w:val="24"/>
          <w:szCs w:val="24"/>
        </w:rPr>
      </w:pPr>
      <w:r w:rsidRPr="00701C4E">
        <w:rPr>
          <w:rFonts w:ascii="Times New Roman" w:eastAsia="Calibri" w:hAnsi="Times New Roman" w:cs="Times New Roman"/>
          <w:bCs/>
          <w:color w:val="000000"/>
          <w:sz w:val="24"/>
          <w:szCs w:val="24"/>
        </w:rPr>
        <w:t xml:space="preserve">Chapter Four presents the results and discussion of the findings of the study and Chapter Five captures the summary of the study, the key findings of the study, recommendations from the study and suggested areas for further research. </w:t>
      </w:r>
    </w:p>
    <w:p w:rsidR="00701C4E" w:rsidRPr="00701C4E" w:rsidRDefault="00701C4E" w:rsidP="00654752">
      <w:pPr>
        <w:spacing w:after="0"/>
        <w:rPr>
          <w:rFonts w:ascii="Times New Roman" w:eastAsia="Calibri" w:hAnsi="Times New Roman" w:cs="Times New Roman"/>
          <w:b/>
          <w:sz w:val="24"/>
          <w:szCs w:val="24"/>
        </w:rPr>
      </w:pPr>
      <w:r w:rsidRPr="00701C4E">
        <w:rPr>
          <w:rFonts w:ascii="Times New Roman" w:eastAsia="Calibri" w:hAnsi="Times New Roman" w:cs="Times New Roman"/>
          <w:b/>
          <w:sz w:val="24"/>
          <w:szCs w:val="24"/>
        </w:rPr>
        <w:br w:type="page"/>
      </w:r>
    </w:p>
    <w:p w:rsidR="00701C4E" w:rsidRPr="00541298" w:rsidRDefault="00701C4E" w:rsidP="00654752">
      <w:pPr>
        <w:pStyle w:val="Heading1"/>
        <w:jc w:val="center"/>
        <w:rPr>
          <w:rFonts w:cs="Times New Roman"/>
        </w:rPr>
      </w:pPr>
      <w:bookmarkStart w:id="26" w:name="_Toc18138289"/>
      <w:r w:rsidRPr="00541298">
        <w:rPr>
          <w:rFonts w:cs="Times New Roman"/>
        </w:rPr>
        <w:lastRenderedPageBreak/>
        <w:t>CHAPTER TWO</w:t>
      </w:r>
      <w:bookmarkEnd w:id="26"/>
    </w:p>
    <w:p w:rsidR="00701C4E" w:rsidRPr="00541298" w:rsidRDefault="00701C4E" w:rsidP="00654752">
      <w:pPr>
        <w:pStyle w:val="Heading1"/>
        <w:jc w:val="center"/>
        <w:rPr>
          <w:rFonts w:cs="Times New Roman"/>
        </w:rPr>
      </w:pPr>
      <w:bookmarkStart w:id="27" w:name="_Toc18138290"/>
      <w:r w:rsidRPr="00541298">
        <w:rPr>
          <w:rFonts w:cs="Times New Roman"/>
        </w:rPr>
        <w:t>LITERATURE REVIEW</w:t>
      </w:r>
      <w:bookmarkEnd w:id="27"/>
    </w:p>
    <w:p w:rsidR="00701C4E" w:rsidRPr="00541298" w:rsidRDefault="00465CBD" w:rsidP="00654752">
      <w:pPr>
        <w:pStyle w:val="Heading1"/>
        <w:rPr>
          <w:rFonts w:cs="Times New Roman"/>
          <w:szCs w:val="24"/>
        </w:rPr>
      </w:pPr>
      <w:bookmarkStart w:id="28" w:name="_Toc18138291"/>
      <w:r>
        <w:rPr>
          <w:rFonts w:cs="Times New Roman"/>
          <w:szCs w:val="24"/>
        </w:rPr>
        <w:t>2.1</w:t>
      </w:r>
      <w:r w:rsidR="00701C4E" w:rsidRPr="00541298">
        <w:rPr>
          <w:rFonts w:cs="Times New Roman"/>
          <w:szCs w:val="24"/>
        </w:rPr>
        <w:t xml:space="preserve"> Overview</w:t>
      </w:r>
      <w:bookmarkEnd w:id="28"/>
    </w:p>
    <w:p w:rsidR="00701C4E" w:rsidRPr="00465CBD" w:rsidRDefault="00701C4E" w:rsidP="00465CBD">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This chapter captured definitions and explanations of key concepts used in this thesis: Conceptual frame work, botany of the cassava plant, Importance and uses of cassava, Concept of Gari Production Processes, engagement practices of the various stakeholders, challenges confronting stakeholders in the business, possible suggestions and impact of Gari production on Ghanaians Economy and benefits to the producer. A summary is given at the end of this chapter and an outline of areas that are not covered b</w:t>
      </w:r>
      <w:r w:rsidR="00465CBD">
        <w:rPr>
          <w:rFonts w:ascii="Times New Roman" w:eastAsia="Calibri" w:hAnsi="Times New Roman" w:cs="Times New Roman"/>
          <w:sz w:val="24"/>
          <w:szCs w:val="24"/>
        </w:rPr>
        <w:t>y earlier research is provided</w:t>
      </w:r>
    </w:p>
    <w:p w:rsidR="00654752" w:rsidRDefault="00654752" w:rsidP="00654752">
      <w:pPr>
        <w:pStyle w:val="Heading1"/>
        <w:rPr>
          <w:rFonts w:cs="Times New Roman"/>
        </w:rPr>
      </w:pPr>
    </w:p>
    <w:p w:rsidR="00701C4E" w:rsidRPr="00EF048C" w:rsidRDefault="00465CBD" w:rsidP="00654752">
      <w:pPr>
        <w:pStyle w:val="Heading1"/>
        <w:rPr>
          <w:rFonts w:cs="Times New Roman"/>
        </w:rPr>
      </w:pPr>
      <w:bookmarkStart w:id="29" w:name="_Toc18138292"/>
      <w:r>
        <w:rPr>
          <w:rFonts w:cs="Times New Roman"/>
        </w:rPr>
        <w:t>2.2</w:t>
      </w:r>
      <w:r w:rsidR="006A0E65" w:rsidRPr="00EF048C">
        <w:rPr>
          <w:rFonts w:cs="Times New Roman"/>
        </w:rPr>
        <w:t xml:space="preserve"> </w:t>
      </w:r>
      <w:r w:rsidR="00701C4E" w:rsidRPr="00EF048C">
        <w:rPr>
          <w:rFonts w:cs="Times New Roman"/>
        </w:rPr>
        <w:t>Concept of Stakeholder engagement</w:t>
      </w:r>
      <w:bookmarkEnd w:id="29"/>
      <w:r w:rsidR="00701C4E" w:rsidRPr="00EF048C">
        <w:rPr>
          <w:rFonts w:cs="Times New Roman"/>
        </w:rPr>
        <w:t xml:space="preserv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According to Stakeholder Engagement: A handbook for Companies Doing Business in Emerging Markets by International Finance Corporation</w:t>
      </w:r>
      <w:r w:rsidR="00774829">
        <w:rPr>
          <w:rFonts w:ascii="Times New Roman" w:eastAsia="Calibri" w:hAnsi="Times New Roman" w:cs="Times New Roman"/>
          <w:sz w:val="24"/>
          <w:szCs w:val="24"/>
        </w:rPr>
        <w:t xml:space="preserve"> </w:t>
      </w:r>
      <w:r w:rsidR="00BF7B01">
        <w:rPr>
          <w:rFonts w:ascii="Times New Roman" w:eastAsia="Calibri" w:hAnsi="Times New Roman" w:cs="Times New Roman"/>
          <w:sz w:val="24"/>
          <w:szCs w:val="24"/>
        </w:rPr>
        <w:t>(May,2007)</w:t>
      </w:r>
      <w:r w:rsidR="003F0CD2">
        <w:rPr>
          <w:rFonts w:ascii="Times New Roman" w:eastAsia="Calibri" w:hAnsi="Times New Roman" w:cs="Times New Roman"/>
          <w:sz w:val="24"/>
          <w:szCs w:val="24"/>
        </w:rPr>
        <w:t>s</w:t>
      </w:r>
      <w:r w:rsidRPr="00701C4E">
        <w:rPr>
          <w:rFonts w:ascii="Times New Roman" w:eastAsia="Calibri" w:hAnsi="Times New Roman" w:cs="Times New Roman"/>
          <w:sz w:val="24"/>
          <w:szCs w:val="24"/>
        </w:rPr>
        <w:t xml:space="preserve"> page 13,the first step in stakeholder engagement is stakeholder Identification-determine who your project stakeholders are and their key groupings and sub-groupings.</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books further stressed  in page 6 that engaging with stakeholders from the start- as part of your core business strategy- enables a proactive cultivation of relationship that can serve as “capital’’ during challenging time</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According to (Account</w:t>
      </w:r>
      <w:r w:rsidR="007253C5">
        <w:rPr>
          <w:rFonts w:ascii="Times New Roman" w:eastAsia="Calibri" w:hAnsi="Times New Roman" w:cs="Times New Roman"/>
          <w:sz w:val="24"/>
          <w:szCs w:val="24"/>
        </w:rPr>
        <w:t xml:space="preserve"> </w:t>
      </w:r>
      <w:r w:rsidRPr="00701C4E">
        <w:rPr>
          <w:rFonts w:ascii="Times New Roman" w:eastAsia="Calibri" w:hAnsi="Times New Roman" w:cs="Times New Roman"/>
          <w:sz w:val="24"/>
          <w:szCs w:val="24"/>
        </w:rPr>
        <w:t>Ability, 2008), stakeholder engagement is the process used by an organization to en</w:t>
      </w:r>
      <w:r w:rsidR="00912041">
        <w:rPr>
          <w:rFonts w:ascii="Times New Roman" w:eastAsia="Calibri" w:hAnsi="Times New Roman" w:cs="Times New Roman"/>
          <w:sz w:val="24"/>
          <w:szCs w:val="24"/>
        </w:rPr>
        <w:t xml:space="preserve">gage relevant stakeholders for </w:t>
      </w:r>
      <w:r w:rsidRPr="00701C4E">
        <w:rPr>
          <w:rFonts w:ascii="Times New Roman" w:eastAsia="Calibri" w:hAnsi="Times New Roman" w:cs="Times New Roman"/>
          <w:sz w:val="24"/>
          <w:szCs w:val="24"/>
        </w:rPr>
        <w:t>a purpose to achieve accepted outcome.</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According to Doug UPtmort (Friday, December 16,</w:t>
      </w:r>
      <w:r w:rsidR="00B60681">
        <w:rPr>
          <w:rFonts w:ascii="Times New Roman" w:eastAsia="Calibri" w:hAnsi="Times New Roman" w:cs="Times New Roman"/>
          <w:sz w:val="24"/>
          <w:szCs w:val="24"/>
        </w:rPr>
        <w:t xml:space="preserve"> </w:t>
      </w:r>
      <w:r w:rsidRPr="00701C4E">
        <w:rPr>
          <w:rFonts w:ascii="Times New Roman" w:eastAsia="Calibri" w:hAnsi="Times New Roman" w:cs="Times New Roman"/>
          <w:sz w:val="24"/>
          <w:szCs w:val="24"/>
        </w:rPr>
        <w:t>2016) the following strategies will help you build a strong foundation for stakeholder engagement.</w:t>
      </w:r>
    </w:p>
    <w:p w:rsidR="00701C4E" w:rsidRPr="00B4400E" w:rsidRDefault="00701C4E" w:rsidP="00654752">
      <w:pPr>
        <w:pStyle w:val="Heading1"/>
        <w:numPr>
          <w:ilvl w:val="0"/>
          <w:numId w:val="43"/>
        </w:numPr>
        <w:jc w:val="both"/>
        <w:rPr>
          <w:rFonts w:cs="Times New Roman"/>
        </w:rPr>
      </w:pPr>
      <w:bookmarkStart w:id="30" w:name="_Toc19514269"/>
      <w:bookmarkStart w:id="31" w:name="_Toc18138293"/>
      <w:r w:rsidRPr="00B4400E">
        <w:rPr>
          <w:rFonts w:cs="Times New Roman"/>
        </w:rPr>
        <w:lastRenderedPageBreak/>
        <w:t>Identify your stakeholders correctly</w:t>
      </w:r>
      <w:bookmarkEnd w:id="30"/>
      <w:bookmarkEnd w:id="31"/>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It goes without saying that you can only hope to keep your stakeholders engaged if you’ve involved the right people from start. While your   project is in the initiation phase, be sure that you are looping in all of the people who will need to do the work, as well as the people who will need to provide guidance and sign on the final deliverables. If you try to involve additional people who don’t truly need to be part of the project, you’ll waste time and energy trying to keep them on board. Conversely, if you leave out necessary people, your remaining stakeholders may have trouble making decisions or staying motivated.</w:t>
      </w:r>
    </w:p>
    <w:p w:rsidR="00701C4E" w:rsidRPr="00B4400E" w:rsidRDefault="00701C4E" w:rsidP="00654752">
      <w:pPr>
        <w:pStyle w:val="Heading1"/>
        <w:numPr>
          <w:ilvl w:val="0"/>
          <w:numId w:val="43"/>
        </w:numPr>
        <w:jc w:val="both"/>
        <w:rPr>
          <w:rFonts w:cs="Times New Roman"/>
        </w:rPr>
      </w:pPr>
      <w:bookmarkStart w:id="32" w:name="_Toc19514270"/>
      <w:bookmarkStart w:id="33" w:name="_Toc18138294"/>
      <w:r w:rsidRPr="00B4400E">
        <w:rPr>
          <w:rFonts w:cs="Times New Roman"/>
        </w:rPr>
        <w:t>Set reasonable expectation</w:t>
      </w:r>
      <w:bookmarkEnd w:id="32"/>
      <w:bookmarkEnd w:id="33"/>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As you kick off your project, a clear description of the commitment you’re looking from each stakeholder. This should include not only stakeholder’s role and responsibility, but also information on timing and frequency of meeting any travel that may be expected the way in which project information will be shared throughout the life of the project</w:t>
      </w:r>
    </w:p>
    <w:p w:rsidR="00701C4E" w:rsidRPr="005E5902" w:rsidRDefault="00701C4E" w:rsidP="00654752">
      <w:pPr>
        <w:pStyle w:val="Heading1"/>
        <w:numPr>
          <w:ilvl w:val="0"/>
          <w:numId w:val="43"/>
        </w:numPr>
        <w:rPr>
          <w:rFonts w:cs="Times New Roman"/>
          <w:szCs w:val="24"/>
        </w:rPr>
      </w:pPr>
      <w:bookmarkStart w:id="34" w:name="_Toc19514271"/>
      <w:bookmarkStart w:id="35" w:name="_Toc18138295"/>
      <w:r w:rsidRPr="005E5902">
        <w:rPr>
          <w:rFonts w:cs="Times New Roman"/>
          <w:szCs w:val="24"/>
        </w:rPr>
        <w:t>Break Down Silos.</w:t>
      </w:r>
      <w:bookmarkEnd w:id="34"/>
      <w:bookmarkEnd w:id="35"/>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Just as civic leaders create community engagement by bringing together citizens who might not otherwise interact with each other, project manager can build stakeholder engagement by fostering communication and collaborations between departments and teams that may not be used to sharing information. Collaborative project management software can deliver tremendous benefits in this regard.</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Clarizen, for example offers a variety of tools and services to help even the most widely-dispersed project teams connect with each other and share information in real time.</w:t>
      </w:r>
    </w:p>
    <w:p w:rsidR="00701C4E" w:rsidRPr="006A6251" w:rsidRDefault="006A6251" w:rsidP="00654752">
      <w:pPr>
        <w:pStyle w:val="Heading1"/>
        <w:rPr>
          <w:rFonts w:cs="Times New Roman"/>
        </w:rPr>
      </w:pPr>
      <w:bookmarkStart w:id="36" w:name="_Toc19514272"/>
      <w:bookmarkStart w:id="37" w:name="_Toc18138296"/>
      <w:r w:rsidRPr="006A6251">
        <w:rPr>
          <w:rFonts w:cs="Times New Roman"/>
        </w:rPr>
        <w:lastRenderedPageBreak/>
        <w:t>i</w:t>
      </w:r>
      <w:r w:rsidR="00701C4E" w:rsidRPr="006A6251">
        <w:rPr>
          <w:rFonts w:cs="Times New Roman"/>
        </w:rPr>
        <w:t>v. Maintain Communication throughout the Project</w:t>
      </w:r>
      <w:bookmarkEnd w:id="36"/>
      <w:bookmarkEnd w:id="37"/>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Some project managers do a great of passing along requirement, role definitions and expectations in the early phase of a project, but then fall strangely silent as the project continues. Don’t make mistake of assuming that your stakeholder will continue to make forward on their own. Maintain a consistent schedule of status meetings, while considering the need the needs of each group of stakeholders. Executive sponsors may only need an update once a month, for example, whiles other team members may need touch-base meetings every week or every day</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 Concept of Gari Production Processes, engagement practices of the various stakeholders, challenges confronting stakeholders in the business, possible suggestions and impact of Gari production on Ghanaians Economy an</w:t>
      </w:r>
      <w:r w:rsidR="004F2508">
        <w:rPr>
          <w:rFonts w:ascii="Times New Roman" w:eastAsia="Calibri" w:hAnsi="Times New Roman" w:cs="Times New Roman"/>
          <w:sz w:val="24"/>
          <w:szCs w:val="24"/>
        </w:rPr>
        <w:t xml:space="preserve">d benefits to the producer.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p>
    <w:p w:rsidR="00701C4E" w:rsidRPr="00B8521D" w:rsidRDefault="00465CBD" w:rsidP="00654752">
      <w:pPr>
        <w:pStyle w:val="Heading1"/>
        <w:jc w:val="both"/>
        <w:rPr>
          <w:rFonts w:cs="Times New Roman"/>
        </w:rPr>
      </w:pPr>
      <w:bookmarkStart w:id="38" w:name="_Toc18138297"/>
      <w:r>
        <w:rPr>
          <w:rFonts w:cs="Times New Roman"/>
        </w:rPr>
        <w:t>2.3</w:t>
      </w:r>
      <w:r w:rsidR="00701C4E" w:rsidRPr="00B8521D">
        <w:rPr>
          <w:rFonts w:cs="Times New Roman"/>
        </w:rPr>
        <w:t xml:space="preserve"> Botany of the Cassava Plant</w:t>
      </w:r>
      <w:bookmarkEnd w:id="38"/>
      <w:r w:rsidR="00701C4E" w:rsidRPr="00B8521D">
        <w:rPr>
          <w:rFonts w:cs="Times New Roman"/>
        </w:rPr>
        <w:t xml:space="preserve">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Cassava belongs to the Manihot genus and the same economically important family as rubber and castor, Euphorbiaceae (Tweneboah, 2000). Manihotesculenta crantz (botanical name for cassava), can grow as high as 3m or more with an erect stem, which has varying degrees of branching and knobby leaf indications. It is shrubby and is a short-lived perennial plant (Tweneboah, 2000). Its stems have different shades of colours, some reddish-brown, greenish-yellow, streaked with purple, green, grey, just but to mention a few (Gooding, 1987). Cassava has various branching styles; some plants are erect and only branch near the apex, others branch at the base and spread. Tweneboah (2000) further explains that, spirally arranged palmate compound, large alternate, deeply lobed leaves on long petioles subtended by small deciduous stipules are carried by the branches. The leaves tend to be clustered towards the top of the stem as those below are shed, leaving the prominent leaf scars. The tuberous roots are </w:t>
      </w:r>
      <w:r w:rsidRPr="00701C4E">
        <w:rPr>
          <w:rFonts w:ascii="Times New Roman" w:eastAsia="Calibri" w:hAnsi="Times New Roman" w:cs="Times New Roman"/>
          <w:sz w:val="24"/>
          <w:szCs w:val="24"/>
        </w:rPr>
        <w:lastRenderedPageBreak/>
        <w:t>in a cluster of 2-10 at the base of the stem with secondary branches of adventitious root which beco</w:t>
      </w:r>
      <w:r w:rsidR="00116374">
        <w:rPr>
          <w:rFonts w:ascii="Times New Roman" w:eastAsia="Calibri" w:hAnsi="Times New Roman" w:cs="Times New Roman"/>
          <w:sz w:val="24"/>
          <w:szCs w:val="24"/>
        </w:rPr>
        <w:t xml:space="preserve">me thickened with stored food. </w:t>
      </w:r>
    </w:p>
    <w:p w:rsidR="00654752" w:rsidRDefault="00654752" w:rsidP="00654752">
      <w:pPr>
        <w:pStyle w:val="Heading1"/>
        <w:rPr>
          <w:rFonts w:cs="Times New Roman"/>
        </w:rPr>
      </w:pPr>
    </w:p>
    <w:p w:rsidR="00701C4E" w:rsidRPr="000B71B1" w:rsidRDefault="00701C4E" w:rsidP="00654752">
      <w:pPr>
        <w:pStyle w:val="Heading1"/>
        <w:rPr>
          <w:rFonts w:cs="Times New Roman"/>
        </w:rPr>
      </w:pPr>
      <w:bookmarkStart w:id="39" w:name="_Toc18138298"/>
      <w:r w:rsidRPr="000B71B1">
        <w:rPr>
          <w:rFonts w:cs="Times New Roman"/>
        </w:rPr>
        <w:t>2.</w:t>
      </w:r>
      <w:r w:rsidR="00465CBD">
        <w:rPr>
          <w:rFonts w:cs="Times New Roman"/>
        </w:rPr>
        <w:t>3.1</w:t>
      </w:r>
      <w:r w:rsidRPr="000B71B1">
        <w:rPr>
          <w:rFonts w:cs="Times New Roman"/>
        </w:rPr>
        <w:t xml:space="preserve"> Importance and Uses of Cassava</w:t>
      </w:r>
      <w:bookmarkEnd w:id="39"/>
    </w:p>
    <w:p w:rsidR="00701C4E" w:rsidRPr="000B71B1" w:rsidRDefault="00465CBD" w:rsidP="00654752">
      <w:pPr>
        <w:pStyle w:val="Heading1"/>
        <w:rPr>
          <w:rFonts w:cs="Times New Roman"/>
        </w:rPr>
      </w:pPr>
      <w:bookmarkStart w:id="40" w:name="_Toc18138299"/>
      <w:r>
        <w:rPr>
          <w:rFonts w:cs="Times New Roman"/>
        </w:rPr>
        <w:t>2.3.1.1</w:t>
      </w:r>
      <w:r w:rsidR="00701C4E" w:rsidRPr="000B71B1">
        <w:rPr>
          <w:rFonts w:cs="Times New Roman"/>
        </w:rPr>
        <w:t xml:space="preserve"> Biological Importance</w:t>
      </w:r>
      <w:bookmarkEnd w:id="40"/>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Apart from cassava serving as the major food security in the world, arbuscular mychorrizal fungi (Glomus spp.) are the commonest organisms in symbiotic association with cassava roots. Ecologically, the symbionts supply plant nutrients to the roots in exchange of organic exudates from the cassava root. Usually, the symbionts serve as extension of the cassava root system to plant nutrients beyond the reach of the roots and as a </w:t>
      </w:r>
      <w:r w:rsidR="00B60681">
        <w:rPr>
          <w:rFonts w:ascii="Times New Roman" w:eastAsia="Calibri" w:hAnsi="Times New Roman" w:cs="Times New Roman"/>
          <w:sz w:val="24"/>
          <w:szCs w:val="24"/>
        </w:rPr>
        <w:t>result, provide inorganic soil p</w:t>
      </w:r>
      <w:r w:rsidR="00E242ED">
        <w:rPr>
          <w:rFonts w:ascii="Times New Roman" w:eastAsia="Calibri" w:hAnsi="Times New Roman" w:cs="Times New Roman"/>
          <w:sz w:val="24"/>
          <w:szCs w:val="24"/>
        </w:rPr>
        <w:t>H</w:t>
      </w:r>
      <w:r w:rsidR="00210DB1">
        <w:rPr>
          <w:rFonts w:ascii="Times New Roman" w:eastAsia="Calibri" w:hAnsi="Times New Roman" w:cs="Times New Roman"/>
          <w:sz w:val="24"/>
          <w:szCs w:val="24"/>
        </w:rPr>
        <w:t xml:space="preserve"> and increase cassava yield</w:t>
      </w:r>
      <w:r w:rsidRPr="00701C4E">
        <w:rPr>
          <w:rFonts w:ascii="Times New Roman" w:eastAsia="Calibri" w:hAnsi="Times New Roman" w:cs="Times New Roman"/>
          <w:sz w:val="24"/>
          <w:szCs w:val="24"/>
        </w:rPr>
        <w:t xml:space="preserve"> (Ceballos et al., 2013) and increase cassava yields.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complex network of the mychorriza hyphae in the rhizosphere of crops reduces soil N loss by minimizing leaching (Asghari and Cavagnaro, 2012). It has also been found that mychorriza promotes uptake of K, Ca and Mg by crop plants (Liu et al., 2002). Perhaps, mychorriza increase soil moisture contents in the rhizosphere and act as entophytic symbionts to crop roots. In Ghana, farmers hardly apply mineral fertilizers to cassava and/or bother to control soil borne pests because the crop can grow in poor soils and forms a symbiotic association with soil mychorrizal fungi, which can suppress population of plant root feeding nematodes (de la Peña et al., 2006 ) and increase soil organic carbon (Whiffen, 2007 ).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Normally, increased soil fertility status of cassava fields increases yields of subsequent seasonal crops in crop rotation system (Salami and Sangoyomi, 2013). The root of cassava elongates as it matures and creates a mechanical pressure on the soil structure; loosening of hard soil pans and soil aeration are then promoted especially by cassava with longer root system penetrating deeper into soils. Dakora </w:t>
      </w:r>
      <w:r w:rsidRPr="00701C4E">
        <w:rPr>
          <w:rFonts w:ascii="Times New Roman" w:eastAsia="Calibri" w:hAnsi="Times New Roman" w:cs="Times New Roman"/>
          <w:sz w:val="24"/>
          <w:szCs w:val="24"/>
        </w:rPr>
        <w:lastRenderedPageBreak/>
        <w:t xml:space="preserve">and Phillips (2002) reported that the organic exudates from roots of plants are mediators that facilitate an increase in plant nutrients in poor soils. The root exudates are responsible for the symbiotic association between the mychorrizal fungi and the root system of cassava (Selvaraj and Chellappa, 2006). The exudates may signal for an increased microbial population in the root zone.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p>
    <w:p w:rsidR="00701C4E" w:rsidRPr="00AD7DA3" w:rsidRDefault="006A0E65" w:rsidP="00654752">
      <w:pPr>
        <w:pStyle w:val="Heading1"/>
        <w:rPr>
          <w:rFonts w:cs="Times New Roman"/>
        </w:rPr>
      </w:pPr>
      <w:bookmarkStart w:id="41" w:name="_Toc18138300"/>
      <w:r w:rsidRPr="00AD7DA3">
        <w:rPr>
          <w:rFonts w:cs="Times New Roman"/>
        </w:rPr>
        <w:t>2.</w:t>
      </w:r>
      <w:r w:rsidR="00465CBD">
        <w:rPr>
          <w:rFonts w:cs="Times New Roman"/>
        </w:rPr>
        <w:t>3.1.2</w:t>
      </w:r>
      <w:r w:rsidRPr="00AD7DA3">
        <w:rPr>
          <w:rFonts w:cs="Times New Roman"/>
        </w:rPr>
        <w:t xml:space="preserve"> </w:t>
      </w:r>
      <w:r w:rsidR="00701C4E" w:rsidRPr="00AD7DA3">
        <w:rPr>
          <w:rFonts w:cs="Times New Roman"/>
        </w:rPr>
        <w:t>Socio-economic importance of cassava</w:t>
      </w:r>
      <w:bookmarkEnd w:id="41"/>
      <w:r w:rsidR="00701C4E" w:rsidRPr="00AD7DA3">
        <w:rPr>
          <w:rFonts w:cs="Times New Roman"/>
        </w:rPr>
        <w:t xml:space="preserve"> </w:t>
      </w:r>
    </w:p>
    <w:p w:rsid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crop “cassava” is literally termed by many coastal West Africans in Ewe language as agbeli m</w:t>
      </w:r>
      <w:r w:rsidR="003F0CD2">
        <w:rPr>
          <w:rFonts w:ascii="Times New Roman" w:eastAsia="Calibri" w:hAnsi="Times New Roman" w:cs="Times New Roman"/>
          <w:sz w:val="24"/>
          <w:szCs w:val="24"/>
        </w:rPr>
        <w:t>eaning "by its life exists" (Food and Agricultural Organization</w:t>
      </w:r>
      <w:r w:rsidRPr="00701C4E">
        <w:rPr>
          <w:rFonts w:ascii="Times New Roman" w:eastAsia="Calibri" w:hAnsi="Times New Roman" w:cs="Times New Roman"/>
          <w:sz w:val="24"/>
          <w:szCs w:val="24"/>
        </w:rPr>
        <w:t>, 1998). Cassava is an important crop in the Ghanaian economy and accounts for 22% of the national GDP (Sagoe, 2006). Cassava serves as a daily caloric intake of 60% of Ghanaian population making it produced by nearly every household (Sanni et al., 2009). In Suhum Kraboa Coaltar District, cassava is a source of income and is f</w:t>
      </w:r>
      <w:r w:rsidR="007C2C12">
        <w:rPr>
          <w:rFonts w:ascii="Times New Roman" w:eastAsia="Calibri" w:hAnsi="Times New Roman" w:cs="Times New Roman"/>
          <w:sz w:val="24"/>
          <w:szCs w:val="24"/>
        </w:rPr>
        <w:t xml:space="preserve">or food security (MoFA, 2009). </w:t>
      </w:r>
    </w:p>
    <w:p w:rsidR="00654752" w:rsidRPr="00701C4E" w:rsidRDefault="00654752" w:rsidP="00654752">
      <w:pPr>
        <w:autoSpaceDE w:val="0"/>
        <w:autoSpaceDN w:val="0"/>
        <w:adjustRightInd w:val="0"/>
        <w:spacing w:after="0" w:line="480" w:lineRule="auto"/>
        <w:jc w:val="both"/>
        <w:rPr>
          <w:rFonts w:ascii="Times New Roman" w:eastAsia="Calibri" w:hAnsi="Times New Roman" w:cs="Times New Roman"/>
          <w:sz w:val="24"/>
          <w:szCs w:val="24"/>
        </w:rPr>
      </w:pPr>
    </w:p>
    <w:p w:rsidR="00701C4E" w:rsidRPr="006B6443" w:rsidRDefault="00465CBD" w:rsidP="00654752">
      <w:pPr>
        <w:pStyle w:val="Heading1"/>
        <w:rPr>
          <w:rFonts w:cs="Times New Roman"/>
        </w:rPr>
      </w:pPr>
      <w:bookmarkStart w:id="42" w:name="_Toc18138301"/>
      <w:r>
        <w:rPr>
          <w:rFonts w:cs="Times New Roman"/>
        </w:rPr>
        <w:t>2.3</w:t>
      </w:r>
      <w:r w:rsidR="006A0E65" w:rsidRPr="006B6443">
        <w:rPr>
          <w:rFonts w:cs="Times New Roman"/>
        </w:rPr>
        <w:t>.1.3 Nutritive</w:t>
      </w:r>
      <w:r w:rsidR="00701C4E" w:rsidRPr="006B6443">
        <w:rPr>
          <w:rFonts w:cs="Times New Roman"/>
        </w:rPr>
        <w:t xml:space="preserve"> value of cassava</w:t>
      </w:r>
      <w:bookmarkEnd w:id="42"/>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Cassava roots are rich in carbohydrate (30–35 %), and low in protein (1–2%), fat (&lt; 1%), and some of the minerals and vitamins (Dufuor, 1995). Consequently, cassava roots have lower nutritional value than cereals, legumes and other root and tuber crops. The starch contents of the carbohydrate are 64 to 72% in the form of amylose and amylopectin. The lipid content of cassava is about 0.5% and the essential amino acids particularly lysine, methionine and tryptophan are very low but the peels of roots contain slightly more protein and significant amounts of calcium (50 mg/100g), phosphorous (40 mg/ 100g) and vitamin C (25 mg/100g) and ascorbic acid. The starch is generally digestible. The leaves are richer in protein (23 percent), vitamins and minerals (Dufour, 1995). </w:t>
      </w:r>
    </w:p>
    <w:p w:rsidR="00701C4E" w:rsidRPr="00701C4E" w:rsidRDefault="00701C4E" w:rsidP="00FA247C">
      <w:pPr>
        <w:autoSpaceDE w:val="0"/>
        <w:autoSpaceDN w:val="0"/>
        <w:adjustRightInd w:val="0"/>
        <w:spacing w:after="0" w:line="240" w:lineRule="auto"/>
        <w:jc w:val="both"/>
        <w:rPr>
          <w:rFonts w:ascii="Times New Roman" w:eastAsia="Calibri" w:hAnsi="Times New Roman" w:cs="Times New Roman"/>
          <w:sz w:val="24"/>
          <w:szCs w:val="24"/>
        </w:rPr>
      </w:pPr>
    </w:p>
    <w:p w:rsidR="00701C4E" w:rsidRPr="006B6443" w:rsidRDefault="00465CBD" w:rsidP="00654752">
      <w:pPr>
        <w:pStyle w:val="Heading1"/>
        <w:rPr>
          <w:rFonts w:cs="Times New Roman"/>
        </w:rPr>
      </w:pPr>
      <w:bookmarkStart w:id="43" w:name="_Toc18138302"/>
      <w:r>
        <w:rPr>
          <w:rFonts w:cs="Times New Roman"/>
        </w:rPr>
        <w:t>2.3</w:t>
      </w:r>
      <w:r w:rsidR="006A0E65" w:rsidRPr="006B6443">
        <w:rPr>
          <w:rFonts w:cs="Times New Roman"/>
        </w:rPr>
        <w:t>.1.4</w:t>
      </w:r>
      <w:r w:rsidR="00701C4E" w:rsidRPr="006B6443">
        <w:rPr>
          <w:rFonts w:cs="Times New Roman"/>
        </w:rPr>
        <w:t xml:space="preserve"> Uses of cassava</w:t>
      </w:r>
      <w:bookmarkEnd w:id="43"/>
      <w:r w:rsidR="00701C4E" w:rsidRPr="006B6443">
        <w:rPr>
          <w:rFonts w:cs="Times New Roman"/>
        </w:rPr>
        <w:t xml:space="preserve"> </w:t>
      </w:r>
    </w:p>
    <w:p w:rsid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According to Alhassan (1999), cassava has numerous uses and by-products. Each component is valuable; the leaves are used for stews and the roots for various food kinds (Hahn et al., 1987). In pharmaceuticals, starch is a major source of glucose for medicinal drugs such as tablets, capsules and others. It is also used for the manufacture of mosquito coils. Cassava is also used in the textile, soap and detergent industries. The starchy pastes are used for the manufacture of dry cells. Recently, cassava has been discovered as a potential crop for biofuel (Anonymous, 2010). In Ghana, cassava is normally domestically processed into traditional ethnic-based food kinds such as fufu, banku, gari, ampesi, konkonte, yakeyake, tuozaafi and so on (Alhassan, 1999). The leaves are used usually as feed supplements for livestock (Hahn, 1988; Alhass</w:t>
      </w:r>
      <w:r w:rsidR="00113C9F">
        <w:rPr>
          <w:rFonts w:ascii="Times New Roman" w:eastAsia="Calibri" w:hAnsi="Times New Roman" w:cs="Times New Roman"/>
          <w:sz w:val="24"/>
          <w:szCs w:val="24"/>
        </w:rPr>
        <w:t xml:space="preserve">an, 1999; Oppong-Apane, 2013). </w:t>
      </w:r>
    </w:p>
    <w:p w:rsidR="00654752" w:rsidRPr="00701C4E" w:rsidRDefault="00654752" w:rsidP="00654752">
      <w:pPr>
        <w:autoSpaceDE w:val="0"/>
        <w:autoSpaceDN w:val="0"/>
        <w:adjustRightInd w:val="0"/>
        <w:spacing w:after="0" w:line="480" w:lineRule="auto"/>
        <w:jc w:val="both"/>
        <w:rPr>
          <w:rFonts w:ascii="Times New Roman" w:eastAsia="Calibri" w:hAnsi="Times New Roman" w:cs="Times New Roman"/>
          <w:sz w:val="24"/>
          <w:szCs w:val="24"/>
        </w:rPr>
      </w:pPr>
    </w:p>
    <w:p w:rsidR="00701C4E" w:rsidRPr="00A37289" w:rsidRDefault="00465CBD" w:rsidP="00654752">
      <w:pPr>
        <w:pStyle w:val="Heading1"/>
        <w:rPr>
          <w:rFonts w:cs="Times New Roman"/>
        </w:rPr>
      </w:pPr>
      <w:bookmarkStart w:id="44" w:name="_Toc18138303"/>
      <w:r>
        <w:rPr>
          <w:rFonts w:cs="Times New Roman"/>
        </w:rPr>
        <w:t>2.</w:t>
      </w:r>
      <w:r w:rsidR="004D734D">
        <w:rPr>
          <w:rFonts w:cs="Times New Roman"/>
        </w:rPr>
        <w:t>3</w:t>
      </w:r>
      <w:r w:rsidR="00FA247C">
        <w:rPr>
          <w:rFonts w:cs="Times New Roman"/>
        </w:rPr>
        <w:t>.</w:t>
      </w:r>
      <w:r w:rsidR="006A0E65" w:rsidRPr="00A37289">
        <w:rPr>
          <w:rFonts w:cs="Times New Roman"/>
        </w:rPr>
        <w:t>1.5</w:t>
      </w:r>
      <w:r w:rsidR="00701C4E" w:rsidRPr="00A37289">
        <w:rPr>
          <w:rFonts w:cs="Times New Roman"/>
        </w:rPr>
        <w:t xml:space="preserve"> Importance of post-harvest management of cassava</w:t>
      </w:r>
      <w:bookmarkEnd w:id="44"/>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Fresh cassava root contains about 65% moisture (Hahn, 1988) making it very bulky after harvest. Carting the fresh cassava to marketing centres is difficult and expensive. As a result, fresh cassava roots after harvest is processed into a form that has better storage characteristics and longevity (Hahn and Keyser, 1985) because fresh cassava can deteriorate rapidly within three to four days. Hahn (1988) also reported that processing of cassava improves quality and extend the shelf life thereby enhancing food security. </w:t>
      </w:r>
    </w:p>
    <w:p w:rsid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roots and leaves contain varying amounts of cyanide which is toxic to humans and animals, making the raw cassava roots and uncooked leaves unpalatable. Therefore, cassava root and leaves processed into various forms of food kinds in order to increase the shelf life, facilitate transportation for marketing, reduce cyanide </w:t>
      </w:r>
      <w:r w:rsidRPr="00701C4E">
        <w:rPr>
          <w:rFonts w:ascii="Times New Roman" w:eastAsia="Calibri" w:hAnsi="Times New Roman" w:cs="Times New Roman"/>
          <w:sz w:val="24"/>
          <w:szCs w:val="24"/>
        </w:rPr>
        <w:lastRenderedPageBreak/>
        <w:t xml:space="preserve">content and improve quality for palatability. The nutritional status of cassava can also be improved through fortification with other protein-rich crops such as soya beans (MoFA-WIAD, 2011). Post-harvest processing reduces food loss and stabilizes seasonal fluctuations in the supply of cassava for food security. According to Oppong-Apane (2013), animal feeds can be made from the bye-products of cassava such as the peels and the residues after sieving the dough during gari processing. </w:t>
      </w:r>
    </w:p>
    <w:p w:rsidR="004000C4" w:rsidRPr="00C75D03" w:rsidRDefault="004000C4" w:rsidP="00654752">
      <w:pPr>
        <w:pStyle w:val="Heading1"/>
        <w:rPr>
          <w:rFonts w:cs="Times New Roman"/>
        </w:rPr>
      </w:pPr>
      <w:bookmarkStart w:id="45" w:name="_Toc19514280"/>
      <w:bookmarkStart w:id="46" w:name="_Toc18138304"/>
      <w:r w:rsidRPr="00C75D03">
        <w:rPr>
          <w:rFonts w:cs="Times New Roman"/>
        </w:rPr>
        <w:t>Concept of value chain</w:t>
      </w:r>
      <w:bookmarkEnd w:id="45"/>
      <w:bookmarkEnd w:id="46"/>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sz w:val="24"/>
          <w:szCs w:val="24"/>
        </w:rPr>
        <w:t>Value chain in an industry is a set of activities that a firm operating in a specific industry performs in order to deliver a valuable product. The products could be goods and/or services for the market. Mostly, value chain is a business model that describes the full range of activities needed to create a product or service (Tardi, 2019). In companies that produce goods, value chain comprises the steps that involve bringing a product from conception to distribution and everything in between. It captured the procuring raw materials, manufacturing functions and marketing activities. The overarching goal of a value chain is to deliver the most value for the least cost in order to create a competitive advantage (Tardi, 2019).</w:t>
      </w:r>
    </w:p>
    <w:p w:rsidR="004000C4" w:rsidRPr="00DD20D4" w:rsidRDefault="004000C4" w:rsidP="00654752">
      <w:pPr>
        <w:pStyle w:val="Heading1"/>
        <w:rPr>
          <w:rFonts w:cs="Times New Roman"/>
        </w:rPr>
      </w:pPr>
      <w:bookmarkStart w:id="47" w:name="_Toc19514281"/>
      <w:bookmarkStart w:id="48" w:name="_Toc18138305"/>
      <w:r w:rsidRPr="00DD20D4">
        <w:rPr>
          <w:rFonts w:cs="Times New Roman"/>
        </w:rPr>
        <w:t>Components of Value Chain</w:t>
      </w:r>
      <w:bookmarkEnd w:id="47"/>
      <w:bookmarkEnd w:id="48"/>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sz w:val="24"/>
          <w:szCs w:val="24"/>
        </w:rPr>
        <w:t xml:space="preserve">Porta (1985) splits the main business activities carried out in a sector into two categories: primary and support. The specific activities in each category usually vary from one industry to the other. </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b/>
          <w:sz w:val="24"/>
          <w:szCs w:val="24"/>
        </w:rPr>
        <w:t>Primary activities:</w:t>
      </w:r>
      <w:r w:rsidRPr="004000C4">
        <w:rPr>
          <w:rFonts w:ascii="Times New Roman" w:hAnsi="Times New Roman" w:cs="Times New Roman"/>
          <w:sz w:val="24"/>
          <w:szCs w:val="24"/>
        </w:rPr>
        <w:t xml:space="preserve"> The primary activities consist of five components which are essential for adding value and creating a competitive advantage:</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Inbound logistics</w:t>
      </w:r>
      <w:r w:rsidRPr="004000C4">
        <w:rPr>
          <w:rFonts w:ascii="Times New Roman" w:hAnsi="Times New Roman" w:cs="Times New Roman"/>
          <w:sz w:val="24"/>
          <w:szCs w:val="24"/>
        </w:rPr>
        <w:t>: This includes functions such as receiving, warehousing, and managing inventory.</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Operations</w:t>
      </w:r>
      <w:r w:rsidRPr="004000C4">
        <w:rPr>
          <w:rFonts w:ascii="Times New Roman" w:hAnsi="Times New Roman" w:cs="Times New Roman"/>
          <w:sz w:val="24"/>
          <w:szCs w:val="24"/>
        </w:rPr>
        <w:t>: This captured the procedures for converting raw materials into finished product.</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lastRenderedPageBreak/>
        <w:t>Outbound logistics</w:t>
      </w:r>
      <w:r w:rsidRPr="004000C4">
        <w:rPr>
          <w:rFonts w:ascii="Times New Roman" w:hAnsi="Times New Roman" w:cs="Times New Roman"/>
          <w:sz w:val="24"/>
          <w:szCs w:val="24"/>
        </w:rPr>
        <w:t>: This also captured the activities carried out to distribute a final product to a consumer.</w:t>
      </w:r>
    </w:p>
    <w:p w:rsidR="004000C4" w:rsidRPr="004000C4" w:rsidRDefault="004000C4" w:rsidP="00AF1229">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Marketing and sales</w:t>
      </w:r>
      <w:r w:rsidRPr="004000C4">
        <w:rPr>
          <w:rFonts w:ascii="Times New Roman" w:hAnsi="Times New Roman" w:cs="Times New Roman"/>
          <w:sz w:val="24"/>
          <w:szCs w:val="24"/>
        </w:rPr>
        <w:t xml:space="preserve">: This deals with strategies </w:t>
      </w:r>
      <w:r w:rsidR="00AF1229" w:rsidRPr="004000C4">
        <w:rPr>
          <w:rFonts w:ascii="Times New Roman" w:hAnsi="Times New Roman" w:cs="Times New Roman"/>
          <w:sz w:val="24"/>
          <w:szCs w:val="24"/>
        </w:rPr>
        <w:t>and</w:t>
      </w:r>
      <w:r w:rsidRPr="004000C4">
        <w:rPr>
          <w:rFonts w:ascii="Times New Roman" w:hAnsi="Times New Roman" w:cs="Times New Roman"/>
          <w:sz w:val="24"/>
          <w:szCs w:val="24"/>
        </w:rPr>
        <w:t xml:space="preserve"> measures put in place to enhance visibility and target the appropriate customers such as advertising, promotion, and pricing.</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Service</w:t>
      </w:r>
      <w:r w:rsidRPr="004000C4">
        <w:rPr>
          <w:rFonts w:ascii="Times New Roman" w:hAnsi="Times New Roman" w:cs="Times New Roman"/>
          <w:sz w:val="24"/>
          <w:szCs w:val="24"/>
        </w:rPr>
        <w:t>: This captured the programs to maintain products and enha</w:t>
      </w:r>
      <w:r w:rsidR="00AF1229">
        <w:rPr>
          <w:rFonts w:ascii="Times New Roman" w:hAnsi="Times New Roman" w:cs="Times New Roman"/>
          <w:sz w:val="24"/>
          <w:szCs w:val="24"/>
        </w:rPr>
        <w:t xml:space="preserve">nce consumer experience-       </w:t>
      </w:r>
      <w:r w:rsidRPr="004000C4">
        <w:rPr>
          <w:rFonts w:ascii="Times New Roman" w:hAnsi="Times New Roman" w:cs="Times New Roman"/>
          <w:sz w:val="24"/>
          <w:szCs w:val="24"/>
        </w:rPr>
        <w:t>customer service, maintenance, repair, refund, and exchange.</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b/>
          <w:sz w:val="24"/>
          <w:szCs w:val="24"/>
        </w:rPr>
        <w:t xml:space="preserve">Support Activities: </w:t>
      </w:r>
      <w:r w:rsidRPr="004000C4">
        <w:rPr>
          <w:rFonts w:ascii="Times New Roman" w:hAnsi="Times New Roman" w:cs="Times New Roman"/>
          <w:sz w:val="24"/>
          <w:szCs w:val="24"/>
        </w:rPr>
        <w:t>The supports activities help make the primary activities more efficient. When there is an increase in the efficiency of any of the four support activities, it benefits at least one of the five primary activities. These support activities are generally denoted as overhead costs on a company's income statement:</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 xml:space="preserve"> Procurement</w:t>
      </w:r>
      <w:r w:rsidRPr="004000C4">
        <w:rPr>
          <w:rFonts w:ascii="Times New Roman" w:hAnsi="Times New Roman" w:cs="Times New Roman"/>
          <w:sz w:val="24"/>
          <w:szCs w:val="24"/>
        </w:rPr>
        <w:t xml:space="preserve">: this address the issue of how a company obtains </w:t>
      </w:r>
      <w:r w:rsidR="00143507" w:rsidRPr="004000C4">
        <w:rPr>
          <w:rFonts w:ascii="Times New Roman" w:hAnsi="Times New Roman" w:cs="Times New Roman"/>
          <w:sz w:val="24"/>
          <w:szCs w:val="24"/>
        </w:rPr>
        <w:t>its raw</w:t>
      </w:r>
      <w:r w:rsidRPr="004000C4">
        <w:rPr>
          <w:rFonts w:ascii="Times New Roman" w:hAnsi="Times New Roman" w:cs="Times New Roman"/>
          <w:sz w:val="24"/>
          <w:szCs w:val="24"/>
        </w:rPr>
        <w:t xml:space="preserve"> materials.</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Technological development</w:t>
      </w:r>
      <w:r w:rsidRPr="004000C4">
        <w:rPr>
          <w:rFonts w:ascii="Times New Roman" w:hAnsi="Times New Roman" w:cs="Times New Roman"/>
          <w:sz w:val="24"/>
          <w:szCs w:val="24"/>
        </w:rPr>
        <w:t>: This is used at a firm’s research and development stage-</w:t>
      </w:r>
      <w:r w:rsidR="00AF1229">
        <w:rPr>
          <w:rFonts w:ascii="Times New Roman" w:hAnsi="Times New Roman" w:cs="Times New Roman"/>
          <w:sz w:val="24"/>
          <w:szCs w:val="24"/>
        </w:rPr>
        <w:t>d</w:t>
      </w:r>
      <w:r w:rsidRPr="004000C4">
        <w:rPr>
          <w:rFonts w:ascii="Times New Roman" w:hAnsi="Times New Roman" w:cs="Times New Roman"/>
          <w:sz w:val="24"/>
          <w:szCs w:val="24"/>
        </w:rPr>
        <w:t>esigning and developing manufacturing techniques and automating processes.</w:t>
      </w:r>
    </w:p>
    <w:p w:rsidR="004000C4" w:rsidRP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 xml:space="preserve"> Human resources management</w:t>
      </w:r>
      <w:r w:rsidRPr="004000C4">
        <w:rPr>
          <w:rFonts w:ascii="Times New Roman" w:hAnsi="Times New Roman" w:cs="Times New Roman"/>
          <w:sz w:val="24"/>
          <w:szCs w:val="24"/>
        </w:rPr>
        <w:t>: This captured activities of hiring and retaining employees, who will fulfil business strategy and help design, market and sell the product.</w:t>
      </w:r>
    </w:p>
    <w:p w:rsidR="004000C4" w:rsidRDefault="004000C4" w:rsidP="00654752">
      <w:pPr>
        <w:spacing w:after="0" w:line="480" w:lineRule="auto"/>
        <w:jc w:val="both"/>
        <w:rPr>
          <w:rFonts w:ascii="Times New Roman" w:hAnsi="Times New Roman" w:cs="Times New Roman"/>
          <w:sz w:val="24"/>
          <w:szCs w:val="24"/>
        </w:rPr>
      </w:pPr>
      <w:r w:rsidRPr="004000C4">
        <w:rPr>
          <w:rFonts w:ascii="Times New Roman" w:hAnsi="Times New Roman" w:cs="Times New Roman"/>
          <w:i/>
          <w:sz w:val="24"/>
          <w:szCs w:val="24"/>
        </w:rPr>
        <w:t xml:space="preserve"> Infrastructure</w:t>
      </w:r>
      <w:r w:rsidRPr="004000C4">
        <w:rPr>
          <w:rFonts w:ascii="Times New Roman" w:hAnsi="Times New Roman" w:cs="Times New Roman"/>
          <w:sz w:val="24"/>
          <w:szCs w:val="24"/>
        </w:rPr>
        <w:t>: This embraced the company systems and composition of its management team-planning, accounting, finance and quality control</w:t>
      </w:r>
      <w:r w:rsidRPr="004000C4">
        <w:t xml:space="preserve"> </w:t>
      </w:r>
      <w:r w:rsidRPr="004000C4">
        <w:rPr>
          <w:rFonts w:ascii="Times New Roman" w:hAnsi="Times New Roman" w:cs="Times New Roman"/>
          <w:sz w:val="24"/>
          <w:szCs w:val="24"/>
        </w:rPr>
        <w:t>(Tardi, 2019,</w:t>
      </w:r>
      <w:r w:rsidRPr="004000C4">
        <w:t xml:space="preserve"> </w:t>
      </w:r>
      <w:r w:rsidRPr="004000C4">
        <w:rPr>
          <w:rFonts w:ascii="Times New Roman" w:hAnsi="Times New Roman" w:cs="Times New Roman"/>
          <w:sz w:val="24"/>
          <w:szCs w:val="24"/>
        </w:rPr>
        <w:t>Porter 1985)</w:t>
      </w:r>
    </w:p>
    <w:p w:rsidR="00673ACA" w:rsidRDefault="00673ACA" w:rsidP="00654752">
      <w:pPr>
        <w:spacing w:after="0" w:line="480" w:lineRule="auto"/>
        <w:jc w:val="both"/>
        <w:rPr>
          <w:rFonts w:ascii="Times New Roman" w:hAnsi="Times New Roman" w:cs="Times New Roman"/>
          <w:sz w:val="24"/>
          <w:szCs w:val="24"/>
        </w:rPr>
      </w:pPr>
    </w:p>
    <w:p w:rsidR="00673ACA" w:rsidRDefault="00673ACA" w:rsidP="00654752">
      <w:pPr>
        <w:spacing w:after="0" w:line="480" w:lineRule="auto"/>
        <w:jc w:val="both"/>
        <w:rPr>
          <w:rFonts w:ascii="Times New Roman" w:hAnsi="Times New Roman" w:cs="Times New Roman"/>
          <w:sz w:val="24"/>
          <w:szCs w:val="24"/>
        </w:rPr>
      </w:pPr>
    </w:p>
    <w:p w:rsidR="00673ACA" w:rsidRDefault="00673ACA" w:rsidP="00654752">
      <w:pPr>
        <w:spacing w:after="0" w:line="480" w:lineRule="auto"/>
        <w:jc w:val="both"/>
        <w:rPr>
          <w:rFonts w:ascii="Times New Roman" w:hAnsi="Times New Roman" w:cs="Times New Roman"/>
          <w:sz w:val="24"/>
          <w:szCs w:val="24"/>
        </w:rPr>
      </w:pPr>
    </w:p>
    <w:p w:rsidR="00673ACA" w:rsidRDefault="00673ACA" w:rsidP="00654752">
      <w:pPr>
        <w:spacing w:after="0" w:line="480" w:lineRule="auto"/>
        <w:jc w:val="both"/>
        <w:rPr>
          <w:rFonts w:ascii="Times New Roman" w:hAnsi="Times New Roman" w:cs="Times New Roman"/>
          <w:sz w:val="24"/>
          <w:szCs w:val="24"/>
        </w:rPr>
      </w:pPr>
    </w:p>
    <w:p w:rsidR="00673ACA" w:rsidRDefault="00673ACA" w:rsidP="00654752">
      <w:pPr>
        <w:spacing w:after="0" w:line="480" w:lineRule="auto"/>
        <w:jc w:val="both"/>
        <w:rPr>
          <w:rFonts w:ascii="Times New Roman" w:hAnsi="Times New Roman" w:cs="Times New Roman"/>
          <w:sz w:val="24"/>
          <w:szCs w:val="24"/>
        </w:rPr>
      </w:pPr>
    </w:p>
    <w:p w:rsidR="00673ACA" w:rsidRPr="004000C4" w:rsidRDefault="00673ACA" w:rsidP="00654752">
      <w:pPr>
        <w:spacing w:after="0" w:line="480" w:lineRule="auto"/>
        <w:jc w:val="both"/>
        <w:rPr>
          <w:rFonts w:ascii="Times New Roman"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r w:rsidRPr="004000C4">
        <w:rPr>
          <w:rFonts w:ascii="Times New Roman" w:hAnsi="Times New Roman" w:cs="Times New Roman"/>
          <w:noProof/>
          <w:sz w:val="24"/>
          <w:szCs w:val="24"/>
          <w:lang w:val="en-US"/>
        </w:rPr>
        <w:lastRenderedPageBreak/>
        <mc:AlternateContent>
          <mc:Choice Requires="wpg">
            <w:drawing>
              <wp:anchor distT="0" distB="0" distL="114300" distR="114300" simplePos="0" relativeHeight="251656704" behindDoc="0" locked="1" layoutInCell="1" allowOverlap="0" wp14:anchorId="356B20A4" wp14:editId="69D0101D">
                <wp:simplePos x="0" y="0"/>
                <wp:positionH relativeFrom="column">
                  <wp:posOffset>344170</wp:posOffset>
                </wp:positionH>
                <wp:positionV relativeFrom="paragraph">
                  <wp:posOffset>-250190</wp:posOffset>
                </wp:positionV>
                <wp:extent cx="5217795" cy="7490460"/>
                <wp:effectExtent l="0" t="0" r="1905" b="0"/>
                <wp:wrapNone/>
                <wp:docPr id="74" name="Group 74"/>
                <wp:cNvGraphicFramePr/>
                <a:graphic xmlns:a="http://schemas.openxmlformats.org/drawingml/2006/main">
                  <a:graphicData uri="http://schemas.microsoft.com/office/word/2010/wordprocessingGroup">
                    <wpg:wgp>
                      <wpg:cNvGrpSpPr/>
                      <wpg:grpSpPr>
                        <a:xfrm>
                          <a:off x="0" y="0"/>
                          <a:ext cx="5217795" cy="7490460"/>
                          <a:chOff x="0" y="0"/>
                          <a:chExt cx="5693843" cy="7771941"/>
                        </a:xfrm>
                      </wpg:grpSpPr>
                      <wpg:grpSp>
                        <wpg:cNvPr id="75" name="Group 75"/>
                        <wpg:cNvGrpSpPr/>
                        <wpg:grpSpPr>
                          <a:xfrm>
                            <a:off x="807395" y="0"/>
                            <a:ext cx="4270443" cy="1011677"/>
                            <a:chOff x="0" y="0"/>
                            <a:chExt cx="4270443" cy="1011677"/>
                          </a:xfrm>
                        </wpg:grpSpPr>
                        <wps:wsp>
                          <wps:cNvPr id="76" name="Bevel 76"/>
                          <wps:cNvSpPr/>
                          <wps:spPr>
                            <a:xfrm>
                              <a:off x="0" y="0"/>
                              <a:ext cx="4270443" cy="1011677"/>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Text Box 77"/>
                          <wps:cNvSpPr txBox="1"/>
                          <wps:spPr>
                            <a:xfrm>
                              <a:off x="1322962" y="369652"/>
                              <a:ext cx="1371601" cy="311788"/>
                            </a:xfrm>
                            <a:prstGeom prst="rect">
                              <a:avLst/>
                            </a:prstGeom>
                            <a:noFill/>
                            <a:ln w="6350">
                              <a:noFill/>
                            </a:ln>
                            <a:effectLst/>
                          </wps:spPr>
                          <wps:txbx>
                            <w:txbxContent>
                              <w:p w:rsidR="00D468D5" w:rsidRPr="00FA247C" w:rsidRDefault="00D468D5" w:rsidP="004000C4">
                                <w:pPr>
                                  <w:rPr>
                                    <w:rFonts w:ascii="Algerian" w:hAnsi="Algerian"/>
                                    <w:sz w:val="24"/>
                                    <w:szCs w:val="28"/>
                                  </w:rPr>
                                </w:pPr>
                                <w:r w:rsidRPr="00FA247C">
                                  <w:rPr>
                                    <w:rFonts w:ascii="Algerian" w:hAnsi="Algerian"/>
                                    <w:sz w:val="24"/>
                                    <w:szCs w:val="28"/>
                                  </w:rPr>
                                  <w:t xml:space="preserve">Value Chain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8" name="Group 78"/>
                        <wpg:cNvGrpSpPr/>
                        <wpg:grpSpPr>
                          <a:xfrm>
                            <a:off x="0" y="1819073"/>
                            <a:ext cx="2693991" cy="5879012"/>
                            <a:chOff x="-145915" y="0"/>
                            <a:chExt cx="2694484" cy="5524555"/>
                          </a:xfrm>
                        </wpg:grpSpPr>
                        <wpg:grpSp>
                          <wpg:cNvPr id="79" name="Group 79"/>
                          <wpg:cNvGrpSpPr/>
                          <wpg:grpSpPr>
                            <a:xfrm>
                              <a:off x="-145915" y="0"/>
                              <a:ext cx="2694484" cy="801463"/>
                              <a:chOff x="-265430" y="0"/>
                              <a:chExt cx="4901459" cy="801559"/>
                            </a:xfrm>
                          </wpg:grpSpPr>
                          <wps:wsp>
                            <wps:cNvPr id="80" name="Bevel 80"/>
                            <wps:cNvSpPr/>
                            <wps:spPr>
                              <a:xfrm>
                                <a:off x="-265430" y="0"/>
                                <a:ext cx="4901459" cy="801559"/>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Text Box 81"/>
                            <wps:cNvSpPr txBox="1"/>
                            <wps:spPr>
                              <a:xfrm>
                                <a:off x="374904" y="369517"/>
                                <a:ext cx="3749292" cy="322495"/>
                              </a:xfrm>
                              <a:prstGeom prst="rect">
                                <a:avLst/>
                              </a:prstGeom>
                              <a:noFill/>
                              <a:ln w="6350">
                                <a:noFill/>
                              </a:ln>
                              <a:effectLst/>
                            </wps:spPr>
                            <wps:txbx>
                              <w:txbxContent>
                                <w:p w:rsidR="00D468D5" w:rsidRPr="00FA247C" w:rsidRDefault="00D468D5" w:rsidP="004000C4">
                                  <w:pPr>
                                    <w:rPr>
                                      <w:rFonts w:ascii="Algerian" w:hAnsi="Algerian"/>
                                      <w:sz w:val="24"/>
                                      <w:szCs w:val="28"/>
                                    </w:rPr>
                                  </w:pPr>
                                  <w:r w:rsidRPr="00FA247C">
                                    <w:rPr>
                                      <w:rFonts w:ascii="Algerian" w:hAnsi="Algerian"/>
                                      <w:sz w:val="24"/>
                                      <w:szCs w:val="28"/>
                                    </w:rPr>
                                    <w:t>Primary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82" name="Group 82"/>
                          <wpg:cNvGrpSpPr/>
                          <wpg:grpSpPr>
                            <a:xfrm>
                              <a:off x="282103" y="894945"/>
                              <a:ext cx="1731010" cy="801463"/>
                              <a:chOff x="0" y="0"/>
                              <a:chExt cx="4395862" cy="801559"/>
                            </a:xfrm>
                          </wpg:grpSpPr>
                          <wps:wsp>
                            <wps:cNvPr id="83" name="Bevel 83"/>
                            <wps:cNvSpPr/>
                            <wps:spPr>
                              <a:xfrm>
                                <a:off x="0" y="0"/>
                                <a:ext cx="4055073" cy="801559"/>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Text Box 84"/>
                            <wps:cNvSpPr txBox="1"/>
                            <wps:spPr>
                              <a:xfrm>
                                <a:off x="646570" y="204120"/>
                                <a:ext cx="3749292" cy="544749"/>
                              </a:xfrm>
                              <a:prstGeom prst="rect">
                                <a:avLst/>
                              </a:prstGeom>
                              <a:noFill/>
                              <a:ln w="6350">
                                <a:noFill/>
                              </a:ln>
                              <a:effectLst/>
                            </wps:spPr>
                            <wps:txbx>
                              <w:txbxContent>
                                <w:p w:rsidR="00D468D5" w:rsidRPr="00FA247C" w:rsidRDefault="00D468D5" w:rsidP="004000C4">
                                  <w:pPr>
                                    <w:rPr>
                                      <w:rFonts w:ascii="Algerian" w:hAnsi="Algerian"/>
                                      <w:sz w:val="24"/>
                                      <w:szCs w:val="28"/>
                                    </w:rPr>
                                  </w:pPr>
                                  <w:r w:rsidRPr="00FA247C">
                                    <w:rPr>
                                      <w:rFonts w:ascii="Algerian" w:hAnsi="Algerian"/>
                                      <w:sz w:val="24"/>
                                      <w:szCs w:val="28"/>
                                    </w:rPr>
                                    <w:t>Inbound logistics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85" name="Group 85"/>
                          <wpg:cNvGrpSpPr/>
                          <wpg:grpSpPr>
                            <a:xfrm>
                              <a:off x="175098" y="1789889"/>
                              <a:ext cx="1887220" cy="712412"/>
                              <a:chOff x="0" y="0"/>
                              <a:chExt cx="4270443" cy="712568"/>
                            </a:xfrm>
                          </wpg:grpSpPr>
                          <wps:wsp>
                            <wps:cNvPr id="86" name="Bevel 86"/>
                            <wps:cNvSpPr/>
                            <wps:spPr>
                              <a:xfrm>
                                <a:off x="0" y="0"/>
                                <a:ext cx="4270443" cy="712568"/>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Text Box 87"/>
                            <wps:cNvSpPr txBox="1"/>
                            <wps:spPr>
                              <a:xfrm>
                                <a:off x="374798" y="223578"/>
                                <a:ext cx="3749289" cy="309478"/>
                              </a:xfrm>
                              <a:prstGeom prst="rect">
                                <a:avLst/>
                              </a:prstGeom>
                              <a:noFill/>
                              <a:ln w="6350">
                                <a:noFill/>
                              </a:ln>
                              <a:effectLst/>
                            </wps:spPr>
                            <wps:txbx>
                              <w:txbxContent>
                                <w:p w:rsidR="00D468D5" w:rsidRPr="000621FE" w:rsidRDefault="00D468D5" w:rsidP="004000C4">
                                  <w:pPr>
                                    <w:rPr>
                                      <w:rFonts w:ascii="Algerian" w:hAnsi="Algerian"/>
                                      <w:sz w:val="28"/>
                                      <w:szCs w:val="28"/>
                                    </w:rPr>
                                  </w:pPr>
                                  <w:r w:rsidRPr="00472769">
                                    <w:rPr>
                                      <w:rFonts w:ascii="Algerian" w:hAnsi="Algerian"/>
                                      <w:sz w:val="28"/>
                                      <w:szCs w:val="28"/>
                                    </w:rPr>
                                    <w:t>Operations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88" name="Group 88"/>
                          <wpg:cNvGrpSpPr/>
                          <wpg:grpSpPr>
                            <a:xfrm>
                              <a:off x="204281" y="2550304"/>
                              <a:ext cx="1887364" cy="979566"/>
                              <a:chOff x="0" y="-81678"/>
                              <a:chExt cx="4270443" cy="759481"/>
                            </a:xfrm>
                          </wpg:grpSpPr>
                          <wps:wsp>
                            <wps:cNvPr id="89" name="Bevel 89"/>
                            <wps:cNvSpPr/>
                            <wps:spPr>
                              <a:xfrm>
                                <a:off x="0" y="-81678"/>
                                <a:ext cx="4270443" cy="759481"/>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Text Box 90"/>
                            <wps:cNvSpPr txBox="1"/>
                            <wps:spPr>
                              <a:xfrm>
                                <a:off x="963778" y="50533"/>
                                <a:ext cx="2734536" cy="425548"/>
                              </a:xfrm>
                              <a:prstGeom prst="rect">
                                <a:avLst/>
                              </a:prstGeom>
                              <a:noFill/>
                              <a:ln w="6350">
                                <a:noFill/>
                              </a:ln>
                              <a:effectLst/>
                            </wps:spPr>
                            <wps:txbx>
                              <w:txbxContent>
                                <w:p w:rsidR="00D468D5" w:rsidRPr="00FA247C" w:rsidRDefault="00D468D5" w:rsidP="004000C4">
                                  <w:pPr>
                                    <w:rPr>
                                      <w:rFonts w:ascii="Algerian" w:hAnsi="Algerian"/>
                                      <w:sz w:val="24"/>
                                      <w:szCs w:val="28"/>
                                    </w:rPr>
                                  </w:pPr>
                                  <w:r w:rsidRPr="00FA247C">
                                    <w:rPr>
                                      <w:rFonts w:ascii="Algerian" w:hAnsi="Algerian"/>
                                      <w:sz w:val="24"/>
                                      <w:szCs w:val="28"/>
                                    </w:rPr>
                                    <w:t>Outbound logistics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91" name="Group 91"/>
                          <wpg:cNvGrpSpPr/>
                          <wpg:grpSpPr>
                            <a:xfrm>
                              <a:off x="214009" y="3619785"/>
                              <a:ext cx="1886990" cy="1024311"/>
                              <a:chOff x="0" y="-134920"/>
                              <a:chExt cx="4270443" cy="794263"/>
                            </a:xfrm>
                          </wpg:grpSpPr>
                          <wps:wsp>
                            <wps:cNvPr id="92" name="Bevel 92"/>
                            <wps:cNvSpPr/>
                            <wps:spPr>
                              <a:xfrm>
                                <a:off x="0" y="-134920"/>
                                <a:ext cx="4270443" cy="759567"/>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Text Box 93"/>
                            <wps:cNvSpPr txBox="1"/>
                            <wps:spPr>
                              <a:xfrm>
                                <a:off x="880942" y="33985"/>
                                <a:ext cx="2796090" cy="625358"/>
                              </a:xfrm>
                              <a:prstGeom prst="rect">
                                <a:avLst/>
                              </a:prstGeom>
                              <a:noFill/>
                              <a:ln w="6350">
                                <a:noFill/>
                              </a:ln>
                              <a:effectLst/>
                            </wps:spPr>
                            <wps:txbx>
                              <w:txbxContent>
                                <w:p w:rsidR="00D468D5" w:rsidRPr="00FA247C" w:rsidRDefault="00D468D5" w:rsidP="00FA247C">
                                  <w:pPr>
                                    <w:spacing w:after="0"/>
                                    <w:rPr>
                                      <w:rFonts w:ascii="Algerian" w:hAnsi="Algerian"/>
                                      <w:sz w:val="24"/>
                                      <w:szCs w:val="28"/>
                                    </w:rPr>
                                  </w:pPr>
                                  <w:r w:rsidRPr="00FA247C">
                                    <w:rPr>
                                      <w:rFonts w:ascii="Algerian" w:hAnsi="Algerian"/>
                                      <w:sz w:val="24"/>
                                      <w:szCs w:val="28"/>
                                    </w:rPr>
                                    <w:t xml:space="preserve">Marketing </w:t>
                                  </w:r>
                                </w:p>
                                <w:p w:rsidR="00D468D5" w:rsidRPr="00FA247C" w:rsidRDefault="00D468D5" w:rsidP="00FA247C">
                                  <w:pPr>
                                    <w:spacing w:after="0"/>
                                    <w:rPr>
                                      <w:rFonts w:ascii="Algerian" w:hAnsi="Algerian"/>
                                      <w:sz w:val="24"/>
                                      <w:szCs w:val="28"/>
                                    </w:rPr>
                                  </w:pPr>
                                  <w:r w:rsidRPr="00FA247C">
                                    <w:rPr>
                                      <w:rFonts w:ascii="Algerian" w:hAnsi="Algerian"/>
                                      <w:sz w:val="24"/>
                                      <w:szCs w:val="28"/>
                                    </w:rPr>
                                    <w:t xml:space="preserve">     and </w:t>
                                  </w:r>
                                </w:p>
                                <w:p w:rsidR="00D468D5" w:rsidRPr="00FA247C" w:rsidRDefault="00D468D5" w:rsidP="00FA247C">
                                  <w:pPr>
                                    <w:spacing w:after="0"/>
                                    <w:rPr>
                                      <w:rFonts w:ascii="Algerian" w:hAnsi="Algerian"/>
                                      <w:sz w:val="24"/>
                                      <w:szCs w:val="28"/>
                                    </w:rPr>
                                  </w:pPr>
                                  <w:r w:rsidRPr="00FA247C">
                                    <w:rPr>
                                      <w:rFonts w:ascii="Algerian" w:hAnsi="Algerian"/>
                                      <w:sz w:val="24"/>
                                      <w:szCs w:val="28"/>
                                    </w:rPr>
                                    <w:t xml:space="preserve">   sales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94" name="Group 94"/>
                          <wpg:cNvGrpSpPr/>
                          <wpg:grpSpPr>
                            <a:xfrm>
                              <a:off x="204281" y="4625997"/>
                              <a:ext cx="1886990" cy="898558"/>
                              <a:chOff x="44028" y="-455639"/>
                              <a:chExt cx="4270444" cy="1154695"/>
                            </a:xfrm>
                          </wpg:grpSpPr>
                          <wps:wsp>
                            <wps:cNvPr id="95" name="Bevel 95"/>
                            <wps:cNvSpPr/>
                            <wps:spPr>
                              <a:xfrm>
                                <a:off x="44028" y="-455639"/>
                                <a:ext cx="4270444" cy="1144459"/>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0" tIns="91440" rIns="0" bIns="0" numCol="1" spcCol="0" rtlCol="0" fromWordArt="0" anchor="ctr" anchorCtr="0" forceAA="0" compatLnSpc="1">
                              <a:prstTxWarp prst="textNoShape">
                                <a:avLst/>
                              </a:prstTxWarp>
                              <a:noAutofit/>
                            </wps:bodyPr>
                          </wps:wsp>
                          <wps:wsp>
                            <wps:cNvPr id="96" name="Text Box 96"/>
                            <wps:cNvSpPr txBox="1"/>
                            <wps:spPr>
                              <a:xfrm>
                                <a:off x="880947" y="101226"/>
                                <a:ext cx="2735249" cy="597830"/>
                              </a:xfrm>
                              <a:prstGeom prst="rect">
                                <a:avLst/>
                              </a:prstGeom>
                              <a:noFill/>
                              <a:ln w="6350">
                                <a:noFill/>
                              </a:ln>
                              <a:effectLst/>
                            </wps:spPr>
                            <wps:txbx>
                              <w:txbxContent>
                                <w:p w:rsidR="00D468D5" w:rsidRPr="000621FE" w:rsidRDefault="00D468D5" w:rsidP="004000C4">
                                  <w:pPr>
                                    <w:rPr>
                                      <w:rFonts w:ascii="Algerian" w:hAnsi="Algerian"/>
                                      <w:sz w:val="28"/>
                                      <w:szCs w:val="28"/>
                                    </w:rPr>
                                  </w:pPr>
                                  <w:r w:rsidRPr="00472769">
                                    <w:rPr>
                                      <w:rFonts w:ascii="Algerian" w:hAnsi="Algerian"/>
                                      <w:sz w:val="28"/>
                                      <w:szCs w:val="28"/>
                                    </w:rPr>
                                    <w:t>Service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97" name="Group 97"/>
                        <wpg:cNvGrpSpPr/>
                        <wpg:grpSpPr>
                          <a:xfrm>
                            <a:off x="3064212" y="1867711"/>
                            <a:ext cx="2629631" cy="5904230"/>
                            <a:chOff x="0" y="0"/>
                            <a:chExt cx="2629957" cy="5904418"/>
                          </a:xfrm>
                        </wpg:grpSpPr>
                        <wpg:grpSp>
                          <wpg:cNvPr id="98" name="Group 98"/>
                          <wpg:cNvGrpSpPr/>
                          <wpg:grpSpPr>
                            <a:xfrm>
                              <a:off x="0" y="0"/>
                              <a:ext cx="2629957" cy="914155"/>
                              <a:chOff x="0" y="0"/>
                              <a:chExt cx="4124194" cy="914265"/>
                            </a:xfrm>
                          </wpg:grpSpPr>
                          <wps:wsp>
                            <wps:cNvPr id="99" name="Bevel 99"/>
                            <wps:cNvSpPr/>
                            <wps:spPr>
                              <a:xfrm>
                                <a:off x="0" y="0"/>
                                <a:ext cx="4068798" cy="853015"/>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Text Box 100"/>
                            <wps:cNvSpPr txBox="1"/>
                            <wps:spPr>
                              <a:xfrm>
                                <a:off x="374903" y="369516"/>
                                <a:ext cx="3749291" cy="544749"/>
                              </a:xfrm>
                              <a:prstGeom prst="rect">
                                <a:avLst/>
                              </a:prstGeom>
                              <a:noFill/>
                              <a:ln w="6350">
                                <a:noFill/>
                              </a:ln>
                              <a:effectLst/>
                            </wps:spPr>
                            <wps:txbx>
                              <w:txbxContent>
                                <w:p w:rsidR="00D468D5" w:rsidRPr="000621FE" w:rsidRDefault="00D468D5" w:rsidP="004000C4">
                                  <w:pPr>
                                    <w:rPr>
                                      <w:rFonts w:ascii="Algerian" w:hAnsi="Algerian"/>
                                      <w:sz w:val="28"/>
                                      <w:szCs w:val="28"/>
                                    </w:rPr>
                                  </w:pPr>
                                  <w:r>
                                    <w:rPr>
                                      <w:rFonts w:ascii="Algerian" w:hAnsi="Algerian"/>
                                      <w:sz w:val="28"/>
                                      <w:szCs w:val="28"/>
                                    </w:rPr>
                                    <w:t>Support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01" name="Group 101"/>
                          <wpg:cNvGrpSpPr/>
                          <wpg:grpSpPr>
                            <a:xfrm>
                              <a:off x="437745" y="914400"/>
                              <a:ext cx="1682115" cy="758144"/>
                              <a:chOff x="0" y="0"/>
                              <a:chExt cx="4270443" cy="758236"/>
                            </a:xfrm>
                          </wpg:grpSpPr>
                          <wps:wsp>
                            <wps:cNvPr id="102" name="Bevel 102"/>
                            <wps:cNvSpPr/>
                            <wps:spPr>
                              <a:xfrm>
                                <a:off x="0" y="0"/>
                                <a:ext cx="4270443" cy="758236"/>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Text Box 103"/>
                            <wps:cNvSpPr txBox="1"/>
                            <wps:spPr>
                              <a:xfrm>
                                <a:off x="374904" y="369516"/>
                                <a:ext cx="3749290" cy="362182"/>
                              </a:xfrm>
                              <a:prstGeom prst="rect">
                                <a:avLst/>
                              </a:prstGeom>
                              <a:noFill/>
                              <a:ln w="6350">
                                <a:noFill/>
                              </a:ln>
                              <a:effectLst/>
                            </wps:spPr>
                            <wps:txbx>
                              <w:txbxContent>
                                <w:p w:rsidR="00D468D5" w:rsidRPr="00FA247C" w:rsidRDefault="00D468D5" w:rsidP="004000C4">
                                  <w:pPr>
                                    <w:rPr>
                                      <w:rFonts w:ascii="Algerian" w:hAnsi="Algerian"/>
                                      <w:sz w:val="24"/>
                                      <w:szCs w:val="28"/>
                                    </w:rPr>
                                  </w:pPr>
                                  <w:r w:rsidRPr="00FA247C">
                                    <w:rPr>
                                      <w:rFonts w:ascii="Algerian" w:hAnsi="Algerian"/>
                                      <w:sz w:val="24"/>
                                      <w:szCs w:val="28"/>
                                    </w:rPr>
                                    <w:t>Procurement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04" name="Group 104"/>
                          <wpg:cNvGrpSpPr/>
                          <wpg:grpSpPr>
                            <a:xfrm>
                              <a:off x="437745" y="1789889"/>
                              <a:ext cx="1887220" cy="782483"/>
                              <a:chOff x="0" y="0"/>
                              <a:chExt cx="4270443" cy="782655"/>
                            </a:xfrm>
                          </wpg:grpSpPr>
                          <wps:wsp>
                            <wps:cNvPr id="105" name="Bevel 105"/>
                            <wps:cNvSpPr/>
                            <wps:spPr>
                              <a:xfrm>
                                <a:off x="0" y="0"/>
                                <a:ext cx="4270443" cy="758311"/>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Text Box 106"/>
                            <wps:cNvSpPr txBox="1"/>
                            <wps:spPr>
                              <a:xfrm>
                                <a:off x="374799" y="223578"/>
                                <a:ext cx="3749290" cy="559077"/>
                              </a:xfrm>
                              <a:prstGeom prst="rect">
                                <a:avLst/>
                              </a:prstGeom>
                              <a:noFill/>
                              <a:ln w="6350">
                                <a:noFill/>
                              </a:ln>
                              <a:effectLst/>
                            </wps:spPr>
                            <wps:txbx>
                              <w:txbxContent>
                                <w:p w:rsidR="00D468D5" w:rsidRPr="000621FE" w:rsidRDefault="00D468D5" w:rsidP="004C41D0">
                                  <w:pPr>
                                    <w:spacing w:after="0" w:line="240" w:lineRule="auto"/>
                                    <w:rPr>
                                      <w:rFonts w:ascii="Algerian" w:hAnsi="Algerian"/>
                                      <w:sz w:val="28"/>
                                      <w:szCs w:val="28"/>
                                    </w:rPr>
                                  </w:pPr>
                                  <w:r w:rsidRPr="00FA247C">
                                    <w:rPr>
                                      <w:rFonts w:ascii="Algerian" w:hAnsi="Algerian"/>
                                      <w:sz w:val="24"/>
                                      <w:szCs w:val="28"/>
                                    </w:rPr>
                                    <w:t xml:space="preserve">Technological </w:t>
                                  </w:r>
                                  <w:r>
                                    <w:rPr>
                                      <w:rFonts w:ascii="Algerian" w:hAnsi="Algerian"/>
                                      <w:sz w:val="28"/>
                                      <w:szCs w:val="28"/>
                                    </w:rPr>
                                    <w:t>development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07" name="Group 107"/>
                          <wpg:cNvGrpSpPr/>
                          <wpg:grpSpPr>
                            <a:xfrm>
                              <a:off x="408562" y="2665379"/>
                              <a:ext cx="2026920" cy="1042448"/>
                              <a:chOff x="0" y="0"/>
                              <a:chExt cx="4586210" cy="807987"/>
                            </a:xfrm>
                          </wpg:grpSpPr>
                          <wps:wsp>
                            <wps:cNvPr id="108" name="Bevel 108"/>
                            <wps:cNvSpPr/>
                            <wps:spPr>
                              <a:xfrm>
                                <a:off x="0" y="0"/>
                                <a:ext cx="4270444" cy="807987"/>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Text Box 109"/>
                            <wps:cNvSpPr txBox="1"/>
                            <wps:spPr>
                              <a:xfrm>
                                <a:off x="836920" y="140655"/>
                                <a:ext cx="3749290" cy="620806"/>
                              </a:xfrm>
                              <a:prstGeom prst="rect">
                                <a:avLst/>
                              </a:prstGeom>
                              <a:noFill/>
                              <a:ln w="6350">
                                <a:noFill/>
                              </a:ln>
                              <a:effectLst/>
                            </wps:spPr>
                            <wps:txbx>
                              <w:txbxContent>
                                <w:p w:rsidR="00D468D5" w:rsidRPr="004C41D0" w:rsidRDefault="00D468D5" w:rsidP="004C41D0">
                                  <w:pPr>
                                    <w:spacing w:after="0"/>
                                    <w:rPr>
                                      <w:rFonts w:ascii="Algerian" w:hAnsi="Algerian"/>
                                      <w:sz w:val="24"/>
                                      <w:szCs w:val="28"/>
                                    </w:rPr>
                                  </w:pPr>
                                  <w:r w:rsidRPr="004C41D0">
                                    <w:rPr>
                                      <w:rFonts w:ascii="Algerian" w:hAnsi="Algerian"/>
                                      <w:sz w:val="24"/>
                                      <w:szCs w:val="28"/>
                                    </w:rPr>
                                    <w:t>Human resources management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10" name="Group 110"/>
                          <wpg:cNvGrpSpPr/>
                          <wpg:grpSpPr>
                            <a:xfrm>
                              <a:off x="428017" y="3803515"/>
                              <a:ext cx="1887364" cy="2100903"/>
                              <a:chOff x="0" y="0"/>
                              <a:chExt cx="4270443" cy="1628378"/>
                            </a:xfrm>
                          </wpg:grpSpPr>
                          <wps:wsp>
                            <wps:cNvPr id="111" name="Bevel 111"/>
                            <wps:cNvSpPr/>
                            <wps:spPr>
                              <a:xfrm>
                                <a:off x="0" y="0"/>
                                <a:ext cx="4270443" cy="1011677"/>
                              </a:xfrm>
                              <a:prstGeom prst="bevel">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Text Box 112"/>
                            <wps:cNvSpPr txBox="1"/>
                            <wps:spPr>
                              <a:xfrm>
                                <a:off x="330666" y="412094"/>
                                <a:ext cx="3749289" cy="1216284"/>
                              </a:xfrm>
                              <a:prstGeom prst="rect">
                                <a:avLst/>
                              </a:prstGeom>
                              <a:noFill/>
                              <a:ln w="6350">
                                <a:noFill/>
                              </a:ln>
                              <a:effectLst/>
                            </wps:spPr>
                            <wps:txbx>
                              <w:txbxContent>
                                <w:p w:rsidR="00D468D5" w:rsidRPr="000621FE" w:rsidRDefault="00D468D5" w:rsidP="004000C4">
                                  <w:pPr>
                                    <w:rPr>
                                      <w:rFonts w:ascii="Algerian" w:hAnsi="Algerian"/>
                                      <w:sz w:val="28"/>
                                      <w:szCs w:val="28"/>
                                    </w:rPr>
                                  </w:pPr>
                                  <w:r w:rsidRPr="00472769">
                                    <w:rPr>
                                      <w:rFonts w:ascii="Algerian" w:hAnsi="Algerian"/>
                                      <w:sz w:val="28"/>
                                      <w:szCs w:val="28"/>
                                    </w:rPr>
                                    <w:t>Infrastructure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13" name="Down Arrow 113"/>
                        <wps:cNvSpPr/>
                        <wps:spPr>
                          <a:xfrm rot="3375634">
                            <a:off x="1648838" y="627435"/>
                            <a:ext cx="447040" cy="1517222"/>
                          </a:xfrm>
                          <a:prstGeom prst="downArrow">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Down Arrow 114"/>
                        <wps:cNvSpPr/>
                        <wps:spPr>
                          <a:xfrm rot="17964624">
                            <a:off x="3370634" y="617706"/>
                            <a:ext cx="447040" cy="1630248"/>
                          </a:xfrm>
                          <a:prstGeom prst="downArrow">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74" o:spid="_x0000_s1028" style="position:absolute;left:0;text-align:left;margin-left:27.1pt;margin-top:-19.7pt;width:410.85pt;height:589.8pt;z-index:251656704;mso-width-relative:margin;mso-height-relative:margin" coordsize="56938,77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" o:allowoverlap="f">
                <v:group id="Group 75" o:spid="_x0000_s1029" style="position:absolute;left:8073;width:42705;height:10116" coordsize="42704,101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Bevel 76" o:spid="_x0000_s1030" type="#_x0000_t84" style="position:absolute;width:42704;height:101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YzLsUA&#10;AADbAAAADwAAAGRycy9kb3ducmV2LnhtbESPQWvCQBSE7wX/w/IEb3VjESvRVUQoxBYPRg96e2Sf&#10;STD7NuyuJu2v7xYKHoeZ+YZZrnvTiAc5X1tWMBknIIgLq2suFZyOH69zED4ga2wsk4Jv8rBeDV6W&#10;mGrb8YEeeShFhLBPUUEVQptK6YuKDPqxbYmjd7XOYIjSlVI77CLcNPItSWbSYM1xocKWthUVt/xu&#10;FLhul0+vZznPJtmP+fos9xd32Cs1GvabBYhAfXiG/9uZVvA+g78v8Q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BjMuxQAAANsAAAAPAAAAAAAAAAAAAAAAAJgCAABkcnMv&#10;ZG93bnJldi54bWxQSwUGAAAAAAQABAD1AAAAigMAAAAA&#10;" filled="f" strokecolor="windowText" strokeweight="2pt"/>
                  <v:shape id="Text Box 77" o:spid="_x0000_s1031" type="#_x0000_t202" style="position:absolute;left:13229;top:3696;width:13716;height:31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filled="f" stroked="f" strokeweight=".5pt">
                    <v:textbox>
                      <w:txbxContent>
                        <w:p w:rsidR="00673ACA" w:rsidRPr="00FA247C" w:rsidRDefault="00673ACA" w:rsidP="004000C4">
                          <w:pPr>
                            <w:rPr>
                              <w:rFonts w:ascii="Algerian" w:hAnsi="Algerian"/>
                              <w:sz w:val="24"/>
                              <w:szCs w:val="28"/>
                            </w:rPr>
                          </w:pPr>
                          <w:r w:rsidRPr="00FA247C">
                            <w:rPr>
                              <w:rFonts w:ascii="Algerian" w:hAnsi="Algerian"/>
                              <w:sz w:val="24"/>
                              <w:szCs w:val="28"/>
                            </w:rPr>
                            <w:t xml:space="preserve">Value Chain </w:t>
                          </w:r>
                        </w:p>
                      </w:txbxContent>
                    </v:textbox>
                  </v:shape>
                </v:group>
                <v:group id="Group 78" o:spid="_x0000_s1032" style="position:absolute;top:18190;width:26939;height:58790" coordorigin="-1459" coordsize="26944,552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group id="Group 79" o:spid="_x0000_s1033" style="position:absolute;left:-1459;width:26944;height:8014" coordorigin="-2654" coordsize="49014,80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Bevel 80" o:spid="_x0000_s1034" type="#_x0000_t84" style="position:absolute;left:-2654;width:49014;height:80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Z+5sEA&#10;AADbAAAADwAAAGRycy9kb3ducmV2LnhtbERPz2vCMBS+C/4P4Qm7aaqMUapRRBDqxIPdDnp7NM+2&#10;2LyUJNrOv345DHb8+H6vNoNpxZOcbywrmM8SEMSl1Q1XCr6/9tMUhA/IGlvLpOCHPGzW49EKM217&#10;PtOzCJWIIewzVFCH0GVS+rImg35mO+LI3awzGCJ0ldQO+xhuWrlIkg9psOHYUGNHu5rKe/EwClx/&#10;KN5vF5nm8/xljp/V6erOJ6XeJsN2CSLQEP7Ff+5cK0jj+vgl/gC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2fubBAAAA2wAAAA8AAAAAAAAAAAAAAAAAmAIAAGRycy9kb3du&#10;cmV2LnhtbFBLBQYAAAAABAAEAPUAAACGAwAAAAA=&#10;" filled="f" strokecolor="windowText" strokeweight="2pt"/>
                    <v:shape id="Text Box 81" o:spid="_x0000_s1035" type="#_x0000_t202" style="position:absolute;left:3749;top:3695;width:37492;height:3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Eqk8UA&#10;AADbAAAADwAAAGRycy9kb3ducmV2LnhtbESPQWvCQBSE7wX/w/KE3pqNQkuIWUUC0iLtIerF2zP7&#10;TILZtzG7mrS/vlsoeBxm5hsmW42mFXfqXWNZwSyKQRCXVjdcKTjsNy8JCOeRNbaWScE3OVgtJ08Z&#10;ptoOXNB95ysRIOxSVFB736VSurImgy6yHXHwzrY36IPsK6l7HALctHIex2/SYMNhocaO8prKy+5m&#10;FGzzzRcWp7lJftr8/fO87q6H46tSz9NxvQDhafSP8H/7QytIZvD3JfwA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USqTxQAAANsAAAAPAAAAAAAAAAAAAAAAAJgCAABkcnMv&#10;ZG93bnJldi54bWxQSwUGAAAAAAQABAD1AAAAigMAAAAA&#10;" filled="f" stroked="f" strokeweight=".5pt">
                      <v:textbox>
                        <w:txbxContent>
                          <w:p w:rsidR="00673ACA" w:rsidRPr="00FA247C" w:rsidRDefault="00673ACA" w:rsidP="004000C4">
                            <w:pPr>
                              <w:rPr>
                                <w:rFonts w:ascii="Algerian" w:hAnsi="Algerian"/>
                                <w:sz w:val="24"/>
                                <w:szCs w:val="28"/>
                              </w:rPr>
                            </w:pPr>
                            <w:r w:rsidRPr="00FA247C">
                              <w:rPr>
                                <w:rFonts w:ascii="Algerian" w:hAnsi="Algerian"/>
                                <w:sz w:val="24"/>
                                <w:szCs w:val="28"/>
                              </w:rPr>
                              <w:t>Primary Activities</w:t>
                            </w:r>
                          </w:p>
                        </w:txbxContent>
                      </v:textbox>
                    </v:shape>
                  </v:group>
                  <v:group id="Group 82" o:spid="_x0000_s1036" style="position:absolute;left:2821;top:8949;width:17310;height:8015" coordsize="43958,80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shape id="Bevel 83" o:spid="_x0000_s1037" type="#_x0000_t84" style="position:absolute;width:40550;height:80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TgkcUA&#10;AADbAAAADwAAAGRycy9kb3ducmV2LnhtbESPQWvCQBSE7wX/w/KE3urGtkiIriKCkLZ4MPWgt0f2&#10;mQSzb8Pu1kR/fbcg9DjMzDfMYjWYVlzJ+caygukkAUFcWt1wpeDwvX1JQfiArLG1TApu5GG1HD0t&#10;MNO25z1di1CJCGGfoYI6hC6T0pc1GfQT2xFH72ydwRClq6R22Ee4aeVrksykwYbjQo0dbWoqL8WP&#10;UeD6j+L9fJRpPs3v5uuz2p3cfqfU83hYz0EEGsJ/+NHOtYL0Df6+xB8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pOCRxQAAANsAAAAPAAAAAAAAAAAAAAAAAJgCAABkcnMv&#10;ZG93bnJldi54bWxQSwUGAAAAAAQABAD1AAAAigMAAAAA&#10;" filled="f" strokecolor="windowText" strokeweight="2pt"/>
                    <v:shape id="Text Box 84" o:spid="_x0000_s1038" type="#_x0000_t202" style="position:absolute;left:6465;top:2041;width:37493;height:5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aJC8YA&#10;AADbAAAADwAAAGRycy9kb3ducmV2LnhtbESPQWvCQBSE7wX/w/KE3upGaSWkrhICwVLag9GLt9fs&#10;Mwlm38bs1qT99d2C4HGYmW+Y1WY0rbhS7xrLCuazCARxaXXDlYLDPn+KQTiPrLG1TAp+yMFmPXlY&#10;YaLtwDu6Fr4SAcIuQQW1910ipStrMuhmtiMO3sn2Bn2QfSV1j0OAm1YuomgpDTYcFmrsKKupPBff&#10;RsF7ln/i7mth4t82236c0u5yOL4o9Tgd01cQnkZ/D9/ab1pB/Az/X8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aJC8YAAADbAAAADwAAAAAAAAAAAAAAAACYAgAAZHJz&#10;L2Rvd25yZXYueG1sUEsFBgAAAAAEAAQA9QAAAIsDAAAAAA==&#10;" filled="f" stroked="f" strokeweight=".5pt">
                      <v:textbox>
                        <w:txbxContent>
                          <w:p w:rsidR="00673ACA" w:rsidRPr="00FA247C" w:rsidRDefault="00673ACA" w:rsidP="004000C4">
                            <w:pPr>
                              <w:rPr>
                                <w:rFonts w:ascii="Algerian" w:hAnsi="Algerian"/>
                                <w:sz w:val="24"/>
                                <w:szCs w:val="28"/>
                              </w:rPr>
                            </w:pPr>
                            <w:r w:rsidRPr="00FA247C">
                              <w:rPr>
                                <w:rFonts w:ascii="Algerian" w:hAnsi="Algerian"/>
                                <w:sz w:val="24"/>
                                <w:szCs w:val="28"/>
                              </w:rPr>
                              <w:t>Inbound logistics</w:t>
                            </w:r>
                          </w:p>
                        </w:txbxContent>
                      </v:textbox>
                    </v:shape>
                  </v:group>
                  <v:group id="Group 85" o:spid="_x0000_s1039" style="position:absolute;left:1750;top:17898;width:18873;height:7125" coordsize="42704,71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Bevel 86" o:spid="_x0000_s1040" type="#_x0000_t84" style="position:absolute;width:42704;height:71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NDCcQA&#10;AADbAAAADwAAAGRycy9kb3ducmV2LnhtbESPQWvCQBSE7wX/w/KE3upGEQnRVUQQUsWDaQ96e2Sf&#10;STD7NuxuTeqv7xYKPQ4z8w2z2gymFQ9yvrGsYDpJQBCXVjdcKfj82L+lIHxA1thaJgXf5GGzHr2s&#10;MNO25zM9ilCJCGGfoYI6hC6T0pc1GfQT2xFH72adwRClq6R22Ee4aeUsSRbSYMNxocaOdjWV9+LL&#10;KHD9ezG/XWSaT/OnOR6q09WdT0q9joftEkSgIfyH/9q5VpAu4PdL/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TQwnEAAAA2wAAAA8AAAAAAAAAAAAAAAAAmAIAAGRycy9k&#10;b3ducmV2LnhtbFBLBQYAAAAABAAEAPUAAACJAwAAAAA=&#10;" filled="f" strokecolor="windowText" strokeweight="2pt"/>
                    <v:shape id="Text Box 87" o:spid="_x0000_s1041" type="#_x0000_t202" style="position:absolute;left:3747;top:2235;width:37493;height:3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XfMYA&#10;AADbAAAADwAAAGRycy9kb3ducmV2LnhtbESPQWvCQBSE7wX/w/KE3upGoTWkrhICwVLag9GLt9fs&#10;Mwlm38bs1qT99d2C4HGYmW+Y1WY0rbhS7xrLCuazCARxaXXDlYLDPn+KQTiPrLG1TAp+yMFmPXlY&#10;YaLtwDu6Fr4SAcIuQQW1910ipStrMuhmtiMO3sn2Bn2QfSV1j0OAm1YuouhFGmw4LNTYUVZTeS6+&#10;jYL3LP/E3dfCxL9ttv04pd3lcHxW6nE6pq8gPI3+Hr6137SCeAn/X8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XfMYAAADbAAAADwAAAAAAAAAAAAAAAACYAgAAZHJz&#10;L2Rvd25yZXYueG1sUEsFBgAAAAAEAAQA9QAAAIsDAAAAAA==&#10;" filled="f" stroked="f" strokeweight=".5pt">
                      <v:textbox>
                        <w:txbxContent>
                          <w:p w:rsidR="00673ACA" w:rsidRPr="000621FE" w:rsidRDefault="00673ACA" w:rsidP="004000C4">
                            <w:pPr>
                              <w:rPr>
                                <w:rFonts w:ascii="Algerian" w:hAnsi="Algerian"/>
                                <w:sz w:val="28"/>
                                <w:szCs w:val="28"/>
                              </w:rPr>
                            </w:pPr>
                            <w:r w:rsidRPr="00472769">
                              <w:rPr>
                                <w:rFonts w:ascii="Algerian" w:hAnsi="Algerian"/>
                                <w:sz w:val="28"/>
                                <w:szCs w:val="28"/>
                              </w:rPr>
                              <w:t>Operations</w:t>
                            </w:r>
                          </w:p>
                        </w:txbxContent>
                      </v:textbox>
                    </v:shape>
                  </v:group>
                  <v:group id="Group 88" o:spid="_x0000_s1042" style="position:absolute;left:2042;top:25503;width:18874;height:9795" coordorigin=",-816" coordsize="42704,75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Bevel 89" o:spid="_x0000_s1043" type="#_x0000_t84" style="position:absolute;top:-816;width:42704;height:7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Xe8UA&#10;AADbAAAADwAAAGRycy9kb3ducmV2LnhtbESPQWvCQBSE7wX/w/IKvdWNpUiMrlKEQqp4MPXQ3h7Z&#10;ZxLMvg27WxP99a4g9DjMzDfMYjWYVpzJ+caygsk4AUFcWt1wpeDw/fmagvABWWNrmRRcyMNqOXpa&#10;YKZtz3s6F6ESEcI+QwV1CF0mpS9rMujHtiOO3tE6gyFKV0ntsI9w08q3JJlKgw3HhRo7WtdUnoo/&#10;o8D1X8X78Uem+SS/mu2m2v26/U6pl+fhYw4i0BD+w492rhWkM7h/iT9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TNd7xQAAANsAAAAPAAAAAAAAAAAAAAAAAJgCAABkcnMv&#10;ZG93bnJldi54bWxQSwUGAAAAAAQABAD1AAAAigMAAAAA&#10;" filled="f" strokecolor="windowText" strokeweight="2pt"/>
                    <v:shape id="Text Box 90" o:spid="_x0000_s1044" type="#_x0000_t202" style="position:absolute;left:9637;top:505;width:27346;height:4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QZ1cIA&#10;AADbAAAADwAAAGRycy9kb3ducmV2LnhtbERPy2rCQBTdC/7DcIXudKLQojGjSECU0i5M3bi7Zm4e&#10;mLkTM6NJ+/WdRaHLw3kn28E04kmdqy0rmM8iEMS51TWXCs5f++kShPPIGhvLpOCbHGw341GCsbY9&#10;n+iZ+VKEEHYxKqi8b2MpXV6RQTezLXHgCtsZ9AF2pdQd9iHcNHIRRW/SYM2hocKW0oryW/YwCt7T&#10;/Seerguz/GnSw0exa+/ny6tSL5NhtwbhafD/4j/3UStYhfXhS/g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xBnVwgAAANsAAAAPAAAAAAAAAAAAAAAAAJgCAABkcnMvZG93&#10;bnJldi54bWxQSwUGAAAAAAQABAD1AAAAhwMAAAAA&#10;" filled="f" stroked="f" strokeweight=".5pt">
                      <v:textbox>
                        <w:txbxContent>
                          <w:p w:rsidR="00673ACA" w:rsidRPr="00FA247C" w:rsidRDefault="00673ACA" w:rsidP="004000C4">
                            <w:pPr>
                              <w:rPr>
                                <w:rFonts w:ascii="Algerian" w:hAnsi="Algerian"/>
                                <w:sz w:val="24"/>
                                <w:szCs w:val="28"/>
                              </w:rPr>
                            </w:pPr>
                            <w:r w:rsidRPr="00FA247C">
                              <w:rPr>
                                <w:rFonts w:ascii="Algerian" w:hAnsi="Algerian"/>
                                <w:sz w:val="24"/>
                                <w:szCs w:val="28"/>
                              </w:rPr>
                              <w:t>Outbound logistics</w:t>
                            </w:r>
                          </w:p>
                        </w:txbxContent>
                      </v:textbox>
                    </v:shape>
                  </v:group>
                  <v:group id="Group 91" o:spid="_x0000_s1045" style="position:absolute;left:2140;top:36197;width:18869;height:10243" coordorigin=",-1349" coordsize="42704,79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Bevel 92" o:spid="_x0000_s1046" type="#_x0000_t84" style="position:absolute;top:-1349;width:42704;height:75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HT18UA&#10;AADbAAAADwAAAGRycy9kb3ducmV2LnhtbESPQWvCQBSE7wX/w/IEb3WjSNHoKiIIaYsHowe9PbLP&#10;JJh9G3a3Ju2v7xYKHoeZ+YZZbXrTiAc5X1tWMBknIIgLq2suFZxP+9c5CB+QNTaWScE3edisBy8r&#10;TLXt+EiPPJQiQtinqKAKoU2l9EVFBv3YtsTRu1lnMETpSqkddhFuGjlNkjdpsOa4UGFLu4qKe/5l&#10;FLjuPZ/dLnKeTbIf8/lRHq7ueFBqNOy3SxCB+vAM/7czrWAxhb8v8Q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MdPXxQAAANsAAAAPAAAAAAAAAAAAAAAAAJgCAABkcnMv&#10;ZG93bnJldi54bWxQSwUGAAAAAAQABAD1AAAAigMAAAAA&#10;" filled="f" strokecolor="windowText" strokeweight="2pt"/>
                    <v:shape id="Text Box 93" o:spid="_x0000_s1047" type="#_x0000_t202" style="position:absolute;left:8809;top:339;width:27961;height:6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aHosYA&#10;AADbAAAADwAAAGRycy9kb3ducmV2LnhtbESPQWvCQBSE74L/YXmF3nTTSMWmriKBYCl6SOqlt9fs&#10;MwnNvo3Zrab+elco9DjMzDfMcj2YVpypd41lBU/TCARxaXXDlYLDRzZZgHAeWWNrmRT8koP1ajxa&#10;YqLthXM6F74SAcIuQQW1910ipStrMuimtiMO3tH2Bn2QfSV1j5cAN62Mo2guDTYcFmrsKK2p/C5+&#10;jIL3NNtj/hWbxbVNt7vjpjsdPp+VenwYNq8gPA3+P/zXftMKXm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aHosYAAADbAAAADwAAAAAAAAAAAAAAAACYAgAAZHJz&#10;L2Rvd25yZXYueG1sUEsFBgAAAAAEAAQA9QAAAIsDAAAAAA==&#10;" filled="f" stroked="f" strokeweight=".5pt">
                      <v:textbox>
                        <w:txbxContent>
                          <w:p w:rsidR="00673ACA" w:rsidRPr="00FA247C" w:rsidRDefault="00673ACA" w:rsidP="00FA247C">
                            <w:pPr>
                              <w:spacing w:after="0"/>
                              <w:rPr>
                                <w:rFonts w:ascii="Algerian" w:hAnsi="Algerian"/>
                                <w:sz w:val="24"/>
                                <w:szCs w:val="28"/>
                              </w:rPr>
                            </w:pPr>
                            <w:r w:rsidRPr="00FA247C">
                              <w:rPr>
                                <w:rFonts w:ascii="Algerian" w:hAnsi="Algerian"/>
                                <w:sz w:val="24"/>
                                <w:szCs w:val="28"/>
                              </w:rPr>
                              <w:t xml:space="preserve">Marketing </w:t>
                            </w:r>
                          </w:p>
                          <w:p w:rsidR="00673ACA" w:rsidRPr="00FA247C" w:rsidRDefault="00673ACA" w:rsidP="00FA247C">
                            <w:pPr>
                              <w:spacing w:after="0"/>
                              <w:rPr>
                                <w:rFonts w:ascii="Algerian" w:hAnsi="Algerian"/>
                                <w:sz w:val="24"/>
                                <w:szCs w:val="28"/>
                              </w:rPr>
                            </w:pPr>
                            <w:r w:rsidRPr="00FA247C">
                              <w:rPr>
                                <w:rFonts w:ascii="Algerian" w:hAnsi="Algerian"/>
                                <w:sz w:val="24"/>
                                <w:szCs w:val="28"/>
                              </w:rPr>
                              <w:t xml:space="preserve">     and </w:t>
                            </w:r>
                          </w:p>
                          <w:p w:rsidR="00673ACA" w:rsidRPr="00FA247C" w:rsidRDefault="00673ACA" w:rsidP="00FA247C">
                            <w:pPr>
                              <w:spacing w:after="0"/>
                              <w:rPr>
                                <w:rFonts w:ascii="Algerian" w:hAnsi="Algerian"/>
                                <w:sz w:val="24"/>
                                <w:szCs w:val="28"/>
                              </w:rPr>
                            </w:pPr>
                            <w:r w:rsidRPr="00FA247C">
                              <w:rPr>
                                <w:rFonts w:ascii="Algerian" w:hAnsi="Algerian"/>
                                <w:sz w:val="24"/>
                                <w:szCs w:val="28"/>
                              </w:rPr>
                              <w:t xml:space="preserve">   sales</w:t>
                            </w:r>
                          </w:p>
                        </w:txbxContent>
                      </v:textbox>
                    </v:shape>
                  </v:group>
                  <v:group id="Group 94" o:spid="_x0000_s1048" style="position:absolute;left:2042;top:46259;width:18870;height:8986" coordorigin="440,-4556" coordsize="42704,115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XHQ8YAAADbAAAADwAAAGRycy9kb3ducmV2LnhtbESPW2vCQBSE3wv+h+UI&#10;faub2FY0ZhURW/ogghcQ3w7Zkwtmz4bsNon/vlso9HGYmW+YdD2YWnTUusqygngSgSDOrK64UHA5&#10;f7zMQTiPrLG2TAoe5GC9Gj2lmGjb85G6ky9EgLBLUEHpfZNI6bKSDLqJbYiDl9vWoA+yLaRusQ9w&#10;U8tpFM2kwYrDQokNbUvK7qdvo+Czx37zGu+6/T3fPm7n98N1H5NSz+NhswThafD/4b/2l1aweI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cdDxgAAANsA&#10;AAAPAAAAAAAAAAAAAAAAAKoCAABkcnMvZG93bnJldi54bWxQSwUGAAAAAAQABAD6AAAAnQMAAAAA&#10;">
                    <v:shape id="Bevel 95" o:spid="_x0000_s1049" type="#_x0000_t84" style="position:absolute;left:440;top:-4556;width:42704;height:114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NMQA&#10;AADbAAAADwAAAGRycy9kb3ducmV2LnhtbESPQWvCQBSE70L/w/IK3nRTRbGpaygFSw/mYFoo3p7Z&#10;1yQ0+zbsbmPqr3cFweMwM98w62wwrejJ+caygqdpAoK4tLrhSsHX53ayAuEDssbWMin4Jw/Z5mG0&#10;xlTbE++pL0IlIoR9igrqELpUSl/WZNBPbUccvR/rDIYoXSW1w1OEm1bOkmQpDTYcF2rs6K2m8rf4&#10;MwoOy3MZCs7z73xnVkd3nr97YqXGj8PrC4hAQ7iHb+0PreB5Adcv8QfIz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tvzTEAAAA2wAAAA8AAAAAAAAAAAAAAAAAmAIAAGRycy9k&#10;b3ducmV2LnhtbFBLBQYAAAAABAAEAPUAAACJAwAAAAA=&#10;" filled="f" strokecolor="windowText" strokeweight="2pt">
                      <v:textbox inset="0,7.2pt,0,0"/>
                    </v:shape>
                    <v:shape id="Text Box 96" o:spid="_x0000_s1050" type="#_x0000_t202" style="position:absolute;left:8809;top:1012;width:27352;height:5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kOsUA&#10;AADbAAAADwAAAGRycy9kb3ducmV2LnhtbESPQWvCQBSE74L/YXlCb2ZToUHTrCIBUUo9mHrx9pp9&#10;JqHZtzG7atpf7xYKPQ4z8w2TrQbTihv1rrGs4DmKQRCXVjdcKTh+bKZzEM4ja2wtk4JvcrBajkcZ&#10;ptre+UC3wlciQNilqKD2vkuldGVNBl1kO+LgnW1v0AfZV1L3eA9w08pZHCfSYMNhocaO8prKr+Jq&#10;FLzlmz0ePmdm/tPm2/fzurscTy9KPU2G9SsIT4P/D/+1d1rBIoHfL+EH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YSQ6xQAAANsAAAAPAAAAAAAAAAAAAAAAAJgCAABkcnMv&#10;ZG93bnJldi54bWxQSwUGAAAAAAQABAD1AAAAigMAAAAA&#10;" filled="f" stroked="f" strokeweight=".5pt">
                      <v:textbox>
                        <w:txbxContent>
                          <w:p w:rsidR="00673ACA" w:rsidRPr="000621FE" w:rsidRDefault="00673ACA" w:rsidP="004000C4">
                            <w:pPr>
                              <w:rPr>
                                <w:rFonts w:ascii="Algerian" w:hAnsi="Algerian"/>
                                <w:sz w:val="28"/>
                                <w:szCs w:val="28"/>
                              </w:rPr>
                            </w:pPr>
                            <w:r w:rsidRPr="00472769">
                              <w:rPr>
                                <w:rFonts w:ascii="Algerian" w:hAnsi="Algerian"/>
                                <w:sz w:val="28"/>
                                <w:szCs w:val="28"/>
                              </w:rPr>
                              <w:t>Service</w:t>
                            </w:r>
                          </w:p>
                        </w:txbxContent>
                      </v:textbox>
                    </v:shape>
                  </v:group>
                </v:group>
                <v:group id="Group 97" o:spid="_x0000_s1051" style="position:absolute;left:30642;top:18677;width:26296;height:59042" coordsize="26299,590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group id="Group 98" o:spid="_x0000_s1052" style="position:absolute;width:26299;height:9141" coordsize="41241,9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Bevel 99" o:spid="_x0000_s1053" type="#_x0000_t84" style="position:absolute;width:40687;height:8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VBpsUA&#10;AADbAAAADwAAAGRycy9kb3ducmV2LnhtbESPQWvCQBSE7wX/w/IEb3VjkaLRVUQoxBYPRg96e2Sf&#10;STD7NuyuJu2v7xYKHoeZ+YZZrnvTiAc5X1tWMBknIIgLq2suFZyOH68zED4ga2wsk4Jv8rBeDV6W&#10;mGrb8YEeeShFhLBPUUEVQptK6YuKDPqxbYmjd7XOYIjSlVI77CLcNPItSd6lwZrjQoUtbSsqbvnd&#10;KHDdLp9ez3KWTbIf8/VZ7i/usFdqNOw3CxCB+vAM/7czrWA+h78v8Q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UGmxQAAANsAAAAPAAAAAAAAAAAAAAAAAJgCAABkcnMv&#10;ZG93bnJldi54bWxQSwUGAAAAAAQABAD1AAAAigMAAAAA&#10;" filled="f" strokecolor="windowText" strokeweight="2pt"/>
                    <v:shape id="Text Box 100" o:spid="_x0000_s1054" type="#_x0000_t202" style="position:absolute;left:3749;top:3695;width:37492;height:5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QKA8cA&#10;AADcAAAADwAAAGRycy9kb3ducmV2LnhtbESPzWvCQBDF7wX/h2WE3upGoUVSNyIBaRF78OPS2zQ7&#10;+aDZ2ZhdNfav7xwEbzO8N+/9ZrEcXKsu1IfGs4HpJAFFXHjbcGXgeFi/zEGFiGyx9UwGbhRgmY2e&#10;Fphaf+UdXfaxUhLCIUUDdYxdqnUoanIYJr4jFq30vcMoa19p2+NVwl2rZ0nyph02LA01dpTXVPzu&#10;z87AJl9/4e5n5uZ/bf6xLVfd6fj9aszzeFi9g4o0xIf5fv1pBT8RfHlGJt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UCgPHAAAA3AAAAA8AAAAAAAAAAAAAAAAAmAIAAGRy&#10;cy9kb3ducmV2LnhtbFBLBQYAAAAABAAEAPUAAACMAwAAAAA=&#10;" filled="f" stroked="f" strokeweight=".5pt">
                      <v:textbox>
                        <w:txbxContent>
                          <w:p w:rsidR="00673ACA" w:rsidRPr="000621FE" w:rsidRDefault="00673ACA" w:rsidP="004000C4">
                            <w:pPr>
                              <w:rPr>
                                <w:rFonts w:ascii="Algerian" w:hAnsi="Algerian"/>
                                <w:sz w:val="28"/>
                                <w:szCs w:val="28"/>
                              </w:rPr>
                            </w:pPr>
                            <w:r>
                              <w:rPr>
                                <w:rFonts w:ascii="Algerian" w:hAnsi="Algerian"/>
                                <w:sz w:val="28"/>
                                <w:szCs w:val="28"/>
                              </w:rPr>
                              <w:t>Support ACTIVITIES</w:t>
                            </w:r>
                          </w:p>
                        </w:txbxContent>
                      </v:textbox>
                    </v:shape>
                  </v:group>
                  <v:group id="Group 101" o:spid="_x0000_s1055" style="position:absolute;left:4377;top:9144;width:16821;height:7581" coordsize="42704,75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shape id="Bevel 102" o:spid="_x0000_s1056" type="#_x0000_t84" style="position:absolute;width:42704;height:75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YORMMA&#10;AADcAAAADwAAAGRycy9kb3ducmV2LnhtbERPTWvCQBC9C/6HZYTezEYpRVJXKQUhrXgwetDbkB2T&#10;0Oxs2F1N9Ne7hUJv83ifs1wPphU3cr6xrGCWpCCIS6sbrhQcD5vpAoQPyBpby6TgTh7Wq/FoiZm2&#10;Pe/pVoRKxBD2GSqoQ+gyKX1Zk0Gf2I44chfrDIYIXSW1wz6Gm1bO0/RNGmw4NtTY0WdN5U9xNQpc&#10;/1W8Xk5ykc/yh9l+V7uz2++UepkMH+8gAg3hX/znznWcn87h95l4gV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YORMMAAADcAAAADwAAAAAAAAAAAAAAAACYAgAAZHJzL2Rv&#10;d25yZXYueG1sUEsFBgAAAAAEAAQA9QAAAIgDAAAAAA==&#10;" filled="f" strokecolor="windowText" strokeweight="2pt"/>
                    <v:shape id="Text Box 103" o:spid="_x0000_s1057" type="#_x0000_t202" style="position:absolute;left:3749;top:3695;width:37492;height:3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aUdMQA&#10;AADcAAAADwAAAGRycy9kb3ducmV2LnhtbERPTWvCQBC9F/wPywje6qZKJaSuEgKhRdqDqZfeptkx&#10;Cc3Optmtif56tyB4m8f7nPV2NK04Ue8aywqe5hEI4tLqhisFh8/8MQbhPLLG1jIpOJOD7WbysMZE&#10;24H3dCp8JUIIuwQV1N53iZSurMmgm9uOOHBH2xv0AfaV1D0OIdy0chFFK2mw4dBQY0dZTeVP8WcU&#10;7LL8A/ffCxNf2uz1/Zh2v4evZ6Vm0zF9AeFp9Hfxzf2mw/xoCf/PhAv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GlHTEAAAA3AAAAA8AAAAAAAAAAAAAAAAAmAIAAGRycy9k&#10;b3ducmV2LnhtbFBLBQYAAAAABAAEAPUAAACJAwAAAAA=&#10;" filled="f" stroked="f" strokeweight=".5pt">
                      <v:textbox>
                        <w:txbxContent>
                          <w:p w:rsidR="00673ACA" w:rsidRPr="00FA247C" w:rsidRDefault="00673ACA" w:rsidP="004000C4">
                            <w:pPr>
                              <w:rPr>
                                <w:rFonts w:ascii="Algerian" w:hAnsi="Algerian"/>
                                <w:sz w:val="24"/>
                                <w:szCs w:val="28"/>
                              </w:rPr>
                            </w:pPr>
                            <w:r w:rsidRPr="00FA247C">
                              <w:rPr>
                                <w:rFonts w:ascii="Algerian" w:hAnsi="Algerian"/>
                                <w:sz w:val="24"/>
                                <w:szCs w:val="28"/>
                              </w:rPr>
                              <w:t>Procurement</w:t>
                            </w:r>
                          </w:p>
                        </w:txbxContent>
                      </v:textbox>
                    </v:shape>
                  </v:group>
                  <v:group id="Group 104" o:spid="_x0000_s1058" style="position:absolute;left:4377;top:17898;width:18872;height:7825" coordsize="42704,78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Bevel 105" o:spid="_x0000_s1059" type="#_x0000_t84" style="position:absolute;width:42704;height:75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WMMQA&#10;AADcAAAADwAAAGRycy9kb3ducmV2LnhtbERPTWvCQBC9F/oflil4qxtFRVI3oRQKUfFg2kN7G7Jj&#10;EpqdDburSfvrXUHobR7vczb5aDpxIedbywpm0wQEcWV1y7WCz4/35zUIH5A1dpZJwS95yLPHhw2m&#10;2g58pEsZahFD2KeooAmhT6X0VUMG/dT2xJE7WWcwROhqqR0OMdx0cp4kK2mw5djQYE9vDVU/5dko&#10;cMO2XJy+5LqYFX9mv6sP3+54UGryNL6+gAg0hn/x3V3oOD9Zwu2ZeIHM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vljDEAAAA3AAAAA8AAAAAAAAAAAAAAAAAmAIAAGRycy9k&#10;b3ducmV2LnhtbFBLBQYAAAAABAAEAPUAAACJAwAAAAA=&#10;" filled="f" strokecolor="windowText" strokeweight="2pt"/>
                    <v:shape id="Text Box 106" o:spid="_x0000_s1060" type="#_x0000_t202" style="position:absolute;left:3747;top:2235;width:37493;height:5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E37MQA&#10;AADcAAAADwAAAGRycy9kb3ducmV2LnhtbERPS2vCQBC+C/0PyxS8mU2FBkmzigTEUuxBm0tv0+zk&#10;QbOzMbs1aX99VxC8zcf3nGwzmU5caHCtZQVPUQyCuLS65VpB8bFbrEA4j6yxs0wKfsnBZv0wyzDV&#10;duQjXU6+FiGEXYoKGu/7VEpXNmTQRbYnDlxlB4M+wKGWesAxhJtOLuM4kQZbDg0N9pQ3VH6ffoyC&#10;t3z3jsevpVn9dfn+UG37c/H5rNT8cdq+gPA0+bv45n7VYX6cwPWZcIF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xN+zEAAAA3AAAAA8AAAAAAAAAAAAAAAAAmAIAAGRycy9k&#10;b3ducmV2LnhtbFBLBQYAAAAABAAEAPUAAACJAwAAAAA=&#10;" filled="f" stroked="f" strokeweight=".5pt">
                      <v:textbox>
                        <w:txbxContent>
                          <w:p w:rsidR="00673ACA" w:rsidRPr="000621FE" w:rsidRDefault="00673ACA" w:rsidP="004C41D0">
                            <w:pPr>
                              <w:spacing w:after="0" w:line="240" w:lineRule="auto"/>
                              <w:rPr>
                                <w:rFonts w:ascii="Algerian" w:hAnsi="Algerian"/>
                                <w:sz w:val="28"/>
                                <w:szCs w:val="28"/>
                              </w:rPr>
                            </w:pPr>
                            <w:r w:rsidRPr="00FA247C">
                              <w:rPr>
                                <w:rFonts w:ascii="Algerian" w:hAnsi="Algerian"/>
                                <w:sz w:val="24"/>
                                <w:szCs w:val="28"/>
                              </w:rPr>
                              <w:t xml:space="preserve">Technological </w:t>
                            </w:r>
                            <w:r>
                              <w:rPr>
                                <w:rFonts w:ascii="Algerian" w:hAnsi="Algerian"/>
                                <w:sz w:val="28"/>
                                <w:szCs w:val="28"/>
                              </w:rPr>
                              <w:t>development</w:t>
                            </w:r>
                          </w:p>
                        </w:txbxContent>
                      </v:textbox>
                    </v:shape>
                  </v:group>
                  <v:group id="Group 107" o:spid="_x0000_s1061" style="position:absolute;left:4085;top:26653;width:20269;height:10425" coordsize="45862,8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Bevel 108" o:spid="_x0000_s1062" type="#_x0000_t84" style="position:absolute;width:42704;height:80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45rsYA&#10;AADcAAAADwAAAGRycy9kb3ducmV2LnhtbESPQWvCQBCF70L/wzKF3nRjkSLRVUqhEC0eTHtob0N2&#10;TILZ2bC7mrS/vnMQvM3w3rz3zXo7uk5dKcTWs4H5LANFXHnbcm3g6/N9ugQVE7LFzjMZ+KUI283D&#10;ZI259QMf6VqmWkkIxxwNNCn1udaxashhnPmeWLSTDw6TrKHWNuAg4a7Tz1n2oh22LA0N9vTWUHUu&#10;L85AGHbl4vStl8W8+HMf+/rwE44HY54ex9cVqERjuptv14UV/Exo5RmZQG/+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S45rsYAAADcAAAADwAAAAAAAAAAAAAAAACYAgAAZHJz&#10;L2Rvd25yZXYueG1sUEsFBgAAAAAEAAQA9QAAAIsDAAAAAA==&#10;" filled="f" strokecolor="windowText" strokeweight="2pt"/>
                    <v:shape id="Text Box 109" o:spid="_x0000_s1063" type="#_x0000_t202" style="position:absolute;left:8369;top:1406;width:37493;height:6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jnsQA&#10;AADcAAAADwAAAGRycy9kb3ducmV2LnhtbERPTWvCQBC9C/6HZQredNNAxaauIoFgkfagzaW3aXZM&#10;QrOzMbsmqb++Wyh4m8f7nPV2NI3oqXO1ZQWPiwgEcWF1zaWC/CObr0A4j6yxsUwKfsjBdjOdrDHR&#10;duAj9SdfihDCLkEFlfdtIqUrKjLoFrYlDtzZdgZ9gF0pdYdDCDeNjKNoKQ3WHBoqbCmtqPg+XY2C&#10;Q5q94/ErNqtbk+7fzrv2kn8+KTV7GHcvIDyN/i7+d7/qMD96hr9nwgV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uo57EAAAA3AAAAA8AAAAAAAAAAAAAAAAAmAIAAGRycy9k&#10;b3ducmV2LnhtbFBLBQYAAAAABAAEAPUAAACJAwAAAAA=&#10;" filled="f" stroked="f" strokeweight=".5pt">
                      <v:textbox>
                        <w:txbxContent>
                          <w:p w:rsidR="00673ACA" w:rsidRPr="004C41D0" w:rsidRDefault="00673ACA" w:rsidP="004C41D0">
                            <w:pPr>
                              <w:spacing w:after="0"/>
                              <w:rPr>
                                <w:rFonts w:ascii="Algerian" w:hAnsi="Algerian"/>
                                <w:sz w:val="24"/>
                                <w:szCs w:val="28"/>
                              </w:rPr>
                            </w:pPr>
                            <w:r w:rsidRPr="004C41D0">
                              <w:rPr>
                                <w:rFonts w:ascii="Algerian" w:hAnsi="Algerian"/>
                                <w:sz w:val="24"/>
                                <w:szCs w:val="28"/>
                              </w:rPr>
                              <w:t>Human resources management</w:t>
                            </w:r>
                          </w:p>
                        </w:txbxContent>
                      </v:textbox>
                    </v:shape>
                  </v:group>
                  <v:group id="Group 110" o:spid="_x0000_s1064" style="position:absolute;left:4280;top:38035;width:18873;height:21009" coordsize="42704,16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shape id="Bevel 111" o:spid="_x0000_s1065" type="#_x0000_t84" style="position:absolute;width:42704;height:101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0G7sMA&#10;AADcAAAADwAAAGRycy9kb3ducmV2LnhtbERPTWvCQBC9F/wPywi91U1KKRJdRQQhKh6MHvQ2ZMck&#10;mJ0Nu1sT++u7hUJv83ifM18OphUPcr6xrCCdJCCIS6sbrhScT5u3KQgfkDW2lknBkzwsF6OXOWba&#10;9nykRxEqEUPYZ6igDqHLpPRlTQb9xHbEkbtZZzBE6CqpHfYx3LTyPUk+pcGGY0ONHa1rKu/Fl1Hg&#10;+m3xcbvIaZ7m32a/qw5Xdzwo9ToeVjMQgYbwL/5z5zrOT1P4fSZe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0G7sMAAADcAAAADwAAAAAAAAAAAAAAAACYAgAAZHJzL2Rv&#10;d25yZXYueG1sUEsFBgAAAAAEAAQA9QAAAIgDAAAAAA==&#10;" filled="f" strokecolor="windowText" strokeweight="2pt"/>
                    <v:shape id="Text Box 112" o:spid="_x0000_s1066" type="#_x0000_t202" style="position:absolute;left:3306;top:4120;width:37493;height:12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OnMsQA&#10;AADcAAAADwAAAGRycy9kb3ducmV2LnhtbERPTWvCQBC9F/wPywi9NRsDLSFmFQlIi7SHqBdvY3ZM&#10;gtnZmF017a/vFgre5vE+J1+OphM3GlxrWcEsikEQV1a3XCvY79YvKQjnkTV2lknBNzlYLiZPOWba&#10;3rmk29bXIoSwy1BB432fSemqhgy6yPbEgTvZwaAPcKilHvAewk0nkzh+kwZbDg0N9lQ0VJ23V6Ng&#10;U6y/sDwmJv3pivfP06q/7A+vSj1Px9UchKfRP8T/7g8d5s8S+HsmXC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TpzLEAAAA3AAAAA8AAAAAAAAAAAAAAAAAmAIAAGRycy9k&#10;b3ducmV2LnhtbFBLBQYAAAAABAAEAPUAAACJAwAAAAA=&#10;" filled="f" stroked="f" strokeweight=".5pt">
                      <v:textbox>
                        <w:txbxContent>
                          <w:p w:rsidR="00673ACA" w:rsidRPr="000621FE" w:rsidRDefault="00673ACA" w:rsidP="004000C4">
                            <w:pPr>
                              <w:rPr>
                                <w:rFonts w:ascii="Algerian" w:hAnsi="Algerian"/>
                                <w:sz w:val="28"/>
                                <w:szCs w:val="28"/>
                              </w:rPr>
                            </w:pPr>
                            <w:r w:rsidRPr="00472769">
                              <w:rPr>
                                <w:rFonts w:ascii="Algerian" w:hAnsi="Algerian"/>
                                <w:sz w:val="28"/>
                                <w:szCs w:val="28"/>
                              </w:rPr>
                              <w:t>Infrastructure</w:t>
                            </w:r>
                          </w:p>
                        </w:txbxContent>
                      </v:textbox>
                    </v:shape>
                  </v:group>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13" o:spid="_x0000_s1067" type="#_x0000_t67" style="position:absolute;left:16488;top:6274;width:4470;height:15172;rotation:368709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q1D8IA&#10;AADcAAAADwAAAGRycy9kb3ducmV2LnhtbERPS2vCQBC+F/wPywje6iYVSolZRUTBgxKqHjyO2clD&#10;s7Mhu03Sf98tFHqbj+856Xo0jeipc7VlBfE8AkGcW11zqeB62b9+gHAeWWNjmRR8k4P1avKSYqLt&#10;wJ/Un30pQgi7BBVU3reJlC6vyKCb25Y4cIXtDPoAu1LqDocQbhr5FkXv0mDNoaHClrYV5c/zl1Gw&#10;GePbri3c6XjIbO/j/HHPmotSs+m4WYLwNPp/8Z/7oMP8eAG/z4QL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yrUPwgAAANwAAAAPAAAAAAAAAAAAAAAAAJgCAABkcnMvZG93&#10;bnJldi54bWxQSwUGAAAAAAQABAD1AAAAhwMAAAAA&#10;" adj="18418" filled="f" strokecolor="windowText" strokeweight="2pt"/>
                <v:shape id="Down Arrow 114" o:spid="_x0000_s1068" type="#_x0000_t67" style="position:absolute;left:33706;top:6177;width:4470;height:16302;rotation:-3970800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vVx8EA&#10;AADcAAAADwAAAGRycy9kb3ducmV2LnhtbERPTWsCMRC9C/6HMII3zSpVZGsUEQTpxbqW0uOwGXcX&#10;N5OYRF3/vSkUepvH+5zlujOtuJMPjWUFk3EGgri0uuFKwddpN1qACBFZY2uZFDwpwHrV7y0x1/bB&#10;R7oXsRIphEOOCuoYXS5lKGsyGMbWESfubL3BmKCvpPb4SOGmldMsm0uDDaeGGh1tayovxc0oQH89&#10;zr/1dMGHD7u5zAr34z5nSg0H3eYdRKQu/ov/3Hud5k/e4PeZdIF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wb1cfBAAAA3AAAAA8AAAAAAAAAAAAAAAAAmAIAAGRycy9kb3du&#10;cmV2LnhtbFBLBQYAAAAABAAEAPUAAACGAwAAAAA=&#10;" adj="18638" filled="f" strokecolor="windowText" strokeweight="2pt"/>
                <w10:anchorlock/>
              </v:group>
            </w:pict>
          </mc:Fallback>
        </mc:AlternateContent>
      </w: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4000C4"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D734D" w:rsidRDefault="004D734D" w:rsidP="00654752">
      <w:pPr>
        <w:autoSpaceDE w:val="0"/>
        <w:autoSpaceDN w:val="0"/>
        <w:adjustRightInd w:val="0"/>
        <w:spacing w:after="0" w:line="480" w:lineRule="auto"/>
        <w:jc w:val="both"/>
        <w:rPr>
          <w:rFonts w:ascii="Times New Roman" w:eastAsia="Calibri" w:hAnsi="Times New Roman" w:cs="Times New Roman"/>
          <w:sz w:val="24"/>
          <w:szCs w:val="24"/>
        </w:rPr>
      </w:pPr>
    </w:p>
    <w:p w:rsidR="004000C4" w:rsidRDefault="00EC3921" w:rsidP="00654752">
      <w:pPr>
        <w:autoSpaceDE w:val="0"/>
        <w:autoSpaceDN w:val="0"/>
        <w:adjustRightInd w:val="0"/>
        <w:spacing w:after="0" w:line="480" w:lineRule="auto"/>
        <w:jc w:val="center"/>
        <w:rPr>
          <w:rFonts w:ascii="Times New Roman" w:eastAsia="Calibri" w:hAnsi="Times New Roman" w:cs="Times New Roman"/>
          <w:sz w:val="24"/>
          <w:szCs w:val="24"/>
        </w:rPr>
      </w:pPr>
      <w:r>
        <w:rPr>
          <w:noProof/>
          <w:lang w:val="en-US"/>
        </w:rPr>
        <mc:AlternateContent>
          <mc:Choice Requires="wps">
            <w:drawing>
              <wp:anchor distT="0" distB="0" distL="114300" distR="114300" simplePos="0" relativeHeight="251662848" behindDoc="0" locked="0" layoutInCell="1" allowOverlap="1" wp14:anchorId="757A57AD" wp14:editId="718275FD">
                <wp:simplePos x="0" y="0"/>
                <wp:positionH relativeFrom="column">
                  <wp:posOffset>514350</wp:posOffset>
                </wp:positionH>
                <wp:positionV relativeFrom="paragraph">
                  <wp:posOffset>5080</wp:posOffset>
                </wp:positionV>
                <wp:extent cx="5788025" cy="635"/>
                <wp:effectExtent l="0" t="0" r="3175" b="2540"/>
                <wp:wrapNone/>
                <wp:docPr id="4" name="Text Box 4"/>
                <wp:cNvGraphicFramePr/>
                <a:graphic xmlns:a="http://schemas.openxmlformats.org/drawingml/2006/main">
                  <a:graphicData uri="http://schemas.microsoft.com/office/word/2010/wordprocessingShape">
                    <wps:wsp>
                      <wps:cNvSpPr txBox="1"/>
                      <wps:spPr>
                        <a:xfrm>
                          <a:off x="0" y="0"/>
                          <a:ext cx="5788025" cy="635"/>
                        </a:xfrm>
                        <a:prstGeom prst="rect">
                          <a:avLst/>
                        </a:prstGeom>
                        <a:solidFill>
                          <a:prstClr val="white"/>
                        </a:solidFill>
                        <a:ln>
                          <a:noFill/>
                        </a:ln>
                        <a:effectLst/>
                      </wps:spPr>
                      <wps:txbx>
                        <w:txbxContent>
                          <w:p w:rsidR="00D468D5" w:rsidRPr="00EC3921" w:rsidRDefault="00D468D5" w:rsidP="00EC3921">
                            <w:pPr>
                              <w:pStyle w:val="Caption"/>
                              <w:rPr>
                                <w:rFonts w:ascii="Times New Roman" w:eastAsiaTheme="minorHAnsi" w:hAnsi="Times New Roman" w:cs="Times New Roman"/>
                                <w:noProof/>
                                <w:color w:val="000000" w:themeColor="text1"/>
                                <w:sz w:val="24"/>
                                <w:szCs w:val="24"/>
                              </w:rPr>
                            </w:pPr>
                            <w:r w:rsidRPr="00EC3921">
                              <w:rPr>
                                <w:rFonts w:ascii="Times New Roman" w:hAnsi="Times New Roman" w:cs="Times New Roman"/>
                                <w:color w:val="000000" w:themeColor="text1"/>
                                <w:sz w:val="24"/>
                                <w:szCs w:val="24"/>
                              </w:rPr>
                              <w:t xml:space="preserve">Figure </w:t>
                            </w:r>
                            <w:r w:rsidRPr="00EC3921">
                              <w:rPr>
                                <w:rFonts w:ascii="Times New Roman" w:hAnsi="Times New Roman" w:cs="Times New Roman"/>
                                <w:color w:val="000000" w:themeColor="text1"/>
                                <w:sz w:val="24"/>
                                <w:szCs w:val="24"/>
                              </w:rPr>
                              <w:fldChar w:fldCharType="begin"/>
                            </w:r>
                            <w:r w:rsidRPr="00EC3921">
                              <w:rPr>
                                <w:rFonts w:ascii="Times New Roman" w:hAnsi="Times New Roman" w:cs="Times New Roman"/>
                                <w:color w:val="000000" w:themeColor="text1"/>
                                <w:sz w:val="24"/>
                                <w:szCs w:val="24"/>
                              </w:rPr>
                              <w:instrText xml:space="preserve"> SEQ Figure \* ARABIC </w:instrText>
                            </w:r>
                            <w:r w:rsidRPr="00EC3921">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1</w:t>
                            </w:r>
                            <w:r w:rsidRPr="00EC3921">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EC3921">
                              <w:rPr>
                                <w:rFonts w:ascii="Times New Roman" w:hAnsi="Times New Roman" w:cs="Times New Roman"/>
                                <w:color w:val="000000" w:themeColor="text1"/>
                                <w:sz w:val="24"/>
                                <w:szCs w:val="24"/>
                              </w:rPr>
                              <w:t xml:space="preserve"> Illustration of the Value Chain</w:t>
                            </w:r>
                            <w:r>
                              <w:rPr>
                                <w:rFonts w:ascii="Times New Roman" w:hAnsi="Times New Roman" w:cs="Times New Roman"/>
                                <w:color w:val="000000" w:themeColor="text1"/>
                                <w:sz w:val="24"/>
                                <w:szCs w:val="24"/>
                              </w:rPr>
                              <w:t xml:space="preserve"> (Tardi,2019,Porter1985)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4" o:spid="_x0000_s1069" type="#_x0000_t202" style="position:absolute;left:0;text-align:left;margin-left:40.5pt;margin-top:.4pt;width:455.75pt;height:.0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" stroked="f">
                <v:textbox style="mso-fit-shape-to-text:t" inset="0,0,0,0">
                  <w:txbxContent>
                    <w:p w:rsidR="00673ACA" w:rsidRPr="00EC3921" w:rsidRDefault="00673ACA" w:rsidP="00EC3921">
                      <w:pPr>
                        <w:pStyle w:val="Caption"/>
                        <w:rPr>
                          <w:rFonts w:ascii="Times New Roman" w:eastAsiaTheme="minorHAnsi" w:hAnsi="Times New Roman" w:cs="Times New Roman"/>
                          <w:noProof/>
                          <w:color w:val="000000" w:themeColor="text1"/>
                          <w:sz w:val="24"/>
                          <w:szCs w:val="24"/>
                        </w:rPr>
                      </w:pPr>
                      <w:r w:rsidRPr="00EC3921">
                        <w:rPr>
                          <w:rFonts w:ascii="Times New Roman" w:hAnsi="Times New Roman" w:cs="Times New Roman"/>
                          <w:color w:val="000000" w:themeColor="text1"/>
                          <w:sz w:val="24"/>
                          <w:szCs w:val="24"/>
                        </w:rPr>
                        <w:t xml:space="preserve">Figure </w:t>
                      </w:r>
                      <w:r w:rsidRPr="00EC3921">
                        <w:rPr>
                          <w:rFonts w:ascii="Times New Roman" w:hAnsi="Times New Roman" w:cs="Times New Roman"/>
                          <w:color w:val="000000" w:themeColor="text1"/>
                          <w:sz w:val="24"/>
                          <w:szCs w:val="24"/>
                        </w:rPr>
                        <w:fldChar w:fldCharType="begin"/>
                      </w:r>
                      <w:r w:rsidRPr="00EC3921">
                        <w:rPr>
                          <w:rFonts w:ascii="Times New Roman" w:hAnsi="Times New Roman" w:cs="Times New Roman"/>
                          <w:color w:val="000000" w:themeColor="text1"/>
                          <w:sz w:val="24"/>
                          <w:szCs w:val="24"/>
                        </w:rPr>
                        <w:instrText xml:space="preserve"> SEQ Figure \* ARABIC </w:instrText>
                      </w:r>
                      <w:r w:rsidRPr="00EC3921">
                        <w:rPr>
                          <w:rFonts w:ascii="Times New Roman" w:hAnsi="Times New Roman" w:cs="Times New Roman"/>
                          <w:color w:val="000000" w:themeColor="text1"/>
                          <w:sz w:val="24"/>
                          <w:szCs w:val="24"/>
                        </w:rPr>
                        <w:fldChar w:fldCharType="separate"/>
                      </w:r>
                      <w:r w:rsidR="00DB3AF8">
                        <w:rPr>
                          <w:rFonts w:ascii="Times New Roman" w:hAnsi="Times New Roman" w:cs="Times New Roman"/>
                          <w:noProof/>
                          <w:color w:val="000000" w:themeColor="text1"/>
                          <w:sz w:val="24"/>
                          <w:szCs w:val="24"/>
                        </w:rPr>
                        <w:t>1</w:t>
                      </w:r>
                      <w:r w:rsidRPr="00EC3921">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EC3921">
                        <w:rPr>
                          <w:rFonts w:ascii="Times New Roman" w:hAnsi="Times New Roman" w:cs="Times New Roman"/>
                          <w:color w:val="000000" w:themeColor="text1"/>
                          <w:sz w:val="24"/>
                          <w:szCs w:val="24"/>
                        </w:rPr>
                        <w:t xml:space="preserve"> Illustration of the Value Chain</w:t>
                      </w:r>
                      <w:r>
                        <w:rPr>
                          <w:rFonts w:ascii="Times New Roman" w:hAnsi="Times New Roman" w:cs="Times New Roman"/>
                          <w:color w:val="000000" w:themeColor="text1"/>
                          <w:sz w:val="24"/>
                          <w:szCs w:val="24"/>
                        </w:rPr>
                        <w:t xml:space="preserve"> (Tardi,2019,Porter1985)</w:t>
                      </w:r>
                    </w:p>
                  </w:txbxContent>
                </v:textbox>
              </v:shape>
            </w:pict>
          </mc:Fallback>
        </mc:AlternateContent>
      </w:r>
      <w:r>
        <w:rPr>
          <w:rFonts w:ascii="Times New Roman" w:eastAsia="Calibri" w:hAnsi="Times New Roman" w:cs="Times New Roman"/>
          <w:sz w:val="24"/>
          <w:szCs w:val="24"/>
        </w:rPr>
        <w:t>Figure 1: Illustration of the Value Chain</w:t>
      </w:r>
    </w:p>
    <w:p w:rsidR="00673ACA" w:rsidRDefault="00673ACA" w:rsidP="00654752">
      <w:pPr>
        <w:spacing w:after="0" w:line="480" w:lineRule="auto"/>
        <w:jc w:val="both"/>
        <w:rPr>
          <w:rFonts w:ascii="Times New Roman" w:hAnsi="Times New Roman" w:cs="Times New Roman"/>
          <w:sz w:val="24"/>
          <w:szCs w:val="24"/>
        </w:rPr>
      </w:pPr>
    </w:p>
    <w:p w:rsidR="00673ACA" w:rsidRDefault="00673ACA" w:rsidP="00654752">
      <w:pPr>
        <w:spacing w:after="0" w:line="480" w:lineRule="auto"/>
        <w:jc w:val="both"/>
        <w:rPr>
          <w:rFonts w:ascii="Times New Roman" w:hAnsi="Times New Roman" w:cs="Times New Roman"/>
          <w:sz w:val="24"/>
          <w:szCs w:val="24"/>
        </w:rPr>
      </w:pPr>
    </w:p>
    <w:p w:rsidR="00673ACA" w:rsidRDefault="00673ACA" w:rsidP="00654752">
      <w:pPr>
        <w:spacing w:after="0" w:line="480" w:lineRule="auto"/>
        <w:jc w:val="both"/>
        <w:rPr>
          <w:rFonts w:ascii="Times New Roman" w:hAnsi="Times New Roman" w:cs="Times New Roman"/>
          <w:sz w:val="24"/>
          <w:szCs w:val="24"/>
        </w:rPr>
      </w:pPr>
    </w:p>
    <w:p w:rsidR="00CF3D69" w:rsidRPr="008E4848" w:rsidRDefault="00CF3D69" w:rsidP="00654752">
      <w:pPr>
        <w:spacing w:after="0" w:line="480" w:lineRule="auto"/>
        <w:jc w:val="both"/>
        <w:rPr>
          <w:rFonts w:ascii="Times New Roman" w:hAnsi="Times New Roman" w:cs="Times New Roman"/>
          <w:sz w:val="24"/>
          <w:szCs w:val="24"/>
        </w:rPr>
      </w:pPr>
      <w:r w:rsidRPr="008E4848">
        <w:rPr>
          <w:rFonts w:ascii="Times New Roman" w:hAnsi="Times New Roman" w:cs="Times New Roman"/>
          <w:sz w:val="24"/>
          <w:szCs w:val="24"/>
        </w:rPr>
        <w:lastRenderedPageBreak/>
        <w:t xml:space="preserve">Acording to Devaux et al. (2008), value chain approaches usually focuses on development of organizations to work with two or more stakeholders to understand the performance of the chain and identify mutually beneficial options for improving chain performance. This is in contrast with development approaches that lay emphasis narrowly on improving the capacities of smallholders to increase their productivity or better managed natural resources. Kaplinsky and Morris (2000) reiterate that the concept of value chain is used as an analytical tool that looks at the exchanges among different key players involved in the production and exchange activities at both micro and macro levels. </w:t>
      </w:r>
    </w:p>
    <w:p w:rsidR="00CF3D69" w:rsidRPr="008E4848" w:rsidRDefault="00CF3D69" w:rsidP="00654752">
      <w:pPr>
        <w:spacing w:after="0" w:line="480" w:lineRule="auto"/>
        <w:jc w:val="both"/>
        <w:rPr>
          <w:rFonts w:ascii="Times New Roman" w:hAnsi="Times New Roman" w:cs="Times New Roman"/>
          <w:sz w:val="24"/>
          <w:szCs w:val="24"/>
        </w:rPr>
      </w:pPr>
      <w:r w:rsidRPr="008E4848">
        <w:rPr>
          <w:rFonts w:ascii="Times New Roman" w:hAnsi="Times New Roman" w:cs="Times New Roman"/>
          <w:sz w:val="24"/>
          <w:szCs w:val="24"/>
        </w:rPr>
        <w:t xml:space="preserve">Hillocks (2002) found that value chain analysis in agriculture sector is characterized by four stages. The first stage is the basic </w:t>
      </w:r>
      <w:r w:rsidR="00A02603" w:rsidRPr="008E4848">
        <w:rPr>
          <w:rFonts w:ascii="Times New Roman" w:hAnsi="Times New Roman" w:cs="Times New Roman"/>
          <w:sz w:val="24"/>
          <w:szCs w:val="24"/>
        </w:rPr>
        <w:t>level, which</w:t>
      </w:r>
      <w:r w:rsidRPr="008E4848">
        <w:rPr>
          <w:rFonts w:ascii="Times New Roman" w:hAnsi="Times New Roman" w:cs="Times New Roman"/>
          <w:sz w:val="24"/>
          <w:szCs w:val="24"/>
        </w:rPr>
        <w:t xml:space="preserve"> involves thorough recording of the participating actors in the production, distribution, promotion, and sale of particular products.</w:t>
      </w:r>
    </w:p>
    <w:p w:rsidR="00CF3D69" w:rsidRPr="008E4848" w:rsidRDefault="00CF3D69" w:rsidP="00654752">
      <w:pPr>
        <w:spacing w:after="0" w:line="480" w:lineRule="auto"/>
        <w:jc w:val="both"/>
        <w:rPr>
          <w:rFonts w:ascii="Times New Roman" w:hAnsi="Times New Roman" w:cs="Times New Roman"/>
          <w:sz w:val="24"/>
          <w:szCs w:val="24"/>
        </w:rPr>
      </w:pPr>
      <w:r w:rsidRPr="008E4848">
        <w:rPr>
          <w:rFonts w:ascii="Times New Roman" w:hAnsi="Times New Roman" w:cs="Times New Roman"/>
          <w:sz w:val="24"/>
          <w:szCs w:val="24"/>
        </w:rPr>
        <w:t>The second stage looks at categorization of the distribution of benefits among actors in the chain through the analysis of margins and profits (i.e.</w:t>
      </w:r>
      <w:r>
        <w:rPr>
          <w:rFonts w:ascii="Times New Roman" w:hAnsi="Times New Roman" w:cs="Times New Roman"/>
          <w:sz w:val="24"/>
          <w:szCs w:val="24"/>
        </w:rPr>
        <w:t xml:space="preserve"> </w:t>
      </w:r>
      <w:r w:rsidRPr="008E4848">
        <w:rPr>
          <w:rFonts w:ascii="Times New Roman" w:hAnsi="Times New Roman" w:cs="Times New Roman"/>
          <w:sz w:val="24"/>
          <w:szCs w:val="24"/>
        </w:rPr>
        <w:t>returns on investment). This is particularly important in the context of developing countries, where the poor in particular are vulnerable to the process of globalization. Third stage in the value-chain analysis is used to examine the role of upgrading within the chain. Finally, the fourth stage of the value-chain analysis highlights the role of governance in the chain. Governance was important from a policy perspective since it identifies institutional arrangements that may be targeted to improve capabilities in the value-chain, remedy distributional distortions, and increase value addition in the sector.</w:t>
      </w:r>
    </w:p>
    <w:p w:rsidR="00CF3D69" w:rsidRDefault="00CF3D69" w:rsidP="00654752">
      <w:pPr>
        <w:spacing w:after="0" w:line="480" w:lineRule="auto"/>
        <w:jc w:val="both"/>
        <w:rPr>
          <w:rFonts w:ascii="Times New Roman" w:hAnsi="Times New Roman" w:cs="Times New Roman"/>
          <w:sz w:val="24"/>
          <w:szCs w:val="24"/>
        </w:rPr>
      </w:pPr>
      <w:r w:rsidRPr="008E4848">
        <w:rPr>
          <w:rFonts w:ascii="Times New Roman" w:hAnsi="Times New Roman" w:cs="Times New Roman"/>
          <w:sz w:val="24"/>
          <w:szCs w:val="24"/>
        </w:rPr>
        <w:t>The benefits of value chain development to stakeholders include increase in income, secured market through linkages and access to new services production. To the firms, their gains include reduction in transaction cost, improved and reliable supply of quality raw materials (McVay and Runnekleiv 2005).</w:t>
      </w:r>
    </w:p>
    <w:p w:rsidR="00701C4E" w:rsidRPr="00782887" w:rsidRDefault="00701C4E" w:rsidP="00654752">
      <w:pPr>
        <w:pStyle w:val="Heading1"/>
        <w:rPr>
          <w:rFonts w:cs="Times New Roman"/>
        </w:rPr>
      </w:pPr>
      <w:bookmarkStart w:id="49" w:name="_Toc18138306"/>
      <w:r w:rsidRPr="00782887">
        <w:rPr>
          <w:rFonts w:cs="Times New Roman"/>
        </w:rPr>
        <w:lastRenderedPageBreak/>
        <w:t>2.</w:t>
      </w:r>
      <w:r w:rsidR="006A0E65" w:rsidRPr="00782887">
        <w:rPr>
          <w:rFonts w:cs="Times New Roman"/>
        </w:rPr>
        <w:t>1.2</w:t>
      </w:r>
      <w:r w:rsidRPr="00782887">
        <w:rPr>
          <w:rFonts w:cs="Times New Roman"/>
        </w:rPr>
        <w:t xml:space="preserve"> Concept of Gari Production Processes</w:t>
      </w:r>
      <w:bookmarkEnd w:id="49"/>
      <w:r w:rsidRPr="00782887">
        <w:rPr>
          <w:rFonts w:cs="Times New Roman"/>
        </w:rPr>
        <w:t xml:space="preserve">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Gari is a fine coarse granular flour of varying texture made from cassava roots (tubers) and is consumed in most West African countries and in Brazil (Ikechukwu &amp; Maduabum, 2012).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Processing cassava into gari involves several activities such as peeling, washing, grating, pressing and fermenting, sieving and frying (Nweke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1992).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t>Peeling, washing, grating</w:t>
      </w:r>
      <w:r w:rsidRPr="00701C4E">
        <w:rPr>
          <w:rFonts w:ascii="Times New Roman" w:eastAsia="Calibri" w:hAnsi="Times New Roman" w:cs="Times New Roman"/>
          <w:sz w:val="24"/>
          <w:szCs w:val="24"/>
        </w:rPr>
        <w:t xml:space="preserve">: In these processes, the fresh roots are peeled, washed and grated (IITA, 1990; Bani, 2008). Washing of the tuber is done with bare hands, and in some cases with the feet to march the peeled tubers against each other (Adenugba and John, 2014). The grating is usually carried out by hand or machine. Processors working on large numbers of tubers at a time, resulting in long sitting sessions (Aboagyewaa, 2011).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t>Pressing and Fermenting</w:t>
      </w:r>
      <w:r w:rsidRPr="00701C4E">
        <w:rPr>
          <w:rFonts w:ascii="Times New Roman" w:eastAsia="Calibri" w:hAnsi="Times New Roman" w:cs="Times New Roman"/>
          <w:sz w:val="24"/>
          <w:szCs w:val="24"/>
        </w:rPr>
        <w:t xml:space="preserve">: The grated pulp is put in sacks, and placed under heavy stones or pressed with a hydraulic jack between wooden platforms (Chijindu and Boateng, 2008). The grated pulp is pressed for about 3 to 4 days to express moisture present in the pulp (Bani, 2008). At the pressing or dewatering stage, fermentation of the pulp takes place (Bani, 2008). It is this fermentation process that is responsible for the taste and aroma of gari (Odunfa, 1985).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dewatered and fermented lumps of pulp are crumbled by hand and some fibrous materials picked out (Bani, 2008).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t>Sieving and Frying</w:t>
      </w:r>
      <w:r w:rsidRPr="00701C4E">
        <w:rPr>
          <w:rFonts w:ascii="Times New Roman" w:eastAsia="Calibri" w:hAnsi="Times New Roman" w:cs="Times New Roman"/>
          <w:sz w:val="24"/>
          <w:szCs w:val="24"/>
        </w:rPr>
        <w:t xml:space="preserve">: The pulp is then sieved and roasted in an iron pan over fire (Bani, 2008). Palm oil is sometimes added during roasting in order to prevent burning of the pulp (Bani, 2008). The palm oil also imparts a light-yellow colour to the final product (Bani, 2008). Palm oil contains a substantial quantity of vitamin A, thus making ‘yellow gari’ more nutritious (Bani, 2008). The processes come to an end when the dry crisp granules are obtained (IITA, 1990).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 xml:space="preserve">James et. al., 2012, in “An illustrated guide for small holder cassava processors,” outlined five major steps to follow in processing fresh cassava into gari. They include peeling and washing, grating, de-watering and fermentation, sieving wet cake into grits and roasting grits into gari. Peeling is done to remove the outer brown layer which is followed by washing to avoid contamination (Alhassan, 1999). Grating the peeled cassava by the traditional method require the use of manual graters and the modern method make use of mechanized graters which helped in producing enough quantities of gari (Aboagyewaa, 2011). The de-watering is done traditionally by the use of stones or logs as weight to press the bags of mash and remove excess water. The wet cakes are sieved into grits, roasted, bagged and stored (Obeng, 2012). </w:t>
      </w:r>
    </w:p>
    <w:p w:rsidR="00701C4E" w:rsidRPr="00701C4E" w:rsidRDefault="00701C4E" w:rsidP="00167329">
      <w:pPr>
        <w:autoSpaceDE w:val="0"/>
        <w:autoSpaceDN w:val="0"/>
        <w:adjustRightInd w:val="0"/>
        <w:spacing w:after="0" w:line="240" w:lineRule="auto"/>
        <w:jc w:val="both"/>
        <w:rPr>
          <w:rFonts w:ascii="Times New Roman" w:eastAsia="Calibri" w:hAnsi="Times New Roman" w:cs="Times New Roman"/>
          <w:sz w:val="24"/>
          <w:szCs w:val="24"/>
        </w:rPr>
      </w:pPr>
    </w:p>
    <w:p w:rsidR="00701C4E" w:rsidRPr="008579BD" w:rsidRDefault="006A0E65" w:rsidP="00654752">
      <w:pPr>
        <w:pStyle w:val="Heading1"/>
        <w:rPr>
          <w:rFonts w:cs="Times New Roman"/>
        </w:rPr>
      </w:pPr>
      <w:bookmarkStart w:id="50" w:name="_Toc18138307"/>
      <w:r w:rsidRPr="008579BD">
        <w:rPr>
          <w:rFonts w:cs="Times New Roman"/>
        </w:rPr>
        <w:t>2.1.2.1 Traditional</w:t>
      </w:r>
      <w:r w:rsidR="00701C4E" w:rsidRPr="008579BD">
        <w:rPr>
          <w:rFonts w:cs="Times New Roman"/>
        </w:rPr>
        <w:t xml:space="preserve"> method of gari processing</w:t>
      </w:r>
      <w:bookmarkEnd w:id="50"/>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Harvested tubers of each variety were peeled with knife and washed (Oppong-Apane, 2013). Grating was done manually by using a locally manufactured manual grater made by using nail to pierce multiple holes on a metallic sheet (Hahn and Keyser, 1985). The grated mashes obtained from the cassava varieties were left overnight to ferment, after which they were loaded into different sacks and clearly labelled. Each sack was pressed with heavy stones to squeeze out the liquid content to allow the mash to dehydrate (Hahn, 1988). The mashes in the sacks were sifted separately after two days (48 hours) to remove large chunks.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Each sample was then roasted in different open-air pans, while continuously stirring with a broken piece of calabash. The roasted gari were then sieved into different containers using a cane mesh after which they were allowed to cool for 30 minutes. </w:t>
      </w:r>
    </w:p>
    <w:p w:rsid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Each gari sample was subsequently transferred into separate plastic bottles and tightly covered with lids to prevent the entry of air (Hahn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1987). </w:t>
      </w:r>
    </w:p>
    <w:p w:rsidR="00931411" w:rsidRPr="00494CB8" w:rsidRDefault="00931411" w:rsidP="00654752">
      <w:pPr>
        <w:autoSpaceDE w:val="0"/>
        <w:autoSpaceDN w:val="0"/>
        <w:adjustRightInd w:val="0"/>
        <w:spacing w:after="0" w:line="480" w:lineRule="auto"/>
        <w:jc w:val="both"/>
        <w:rPr>
          <w:rFonts w:ascii="Times New Roman" w:eastAsia="Calibri" w:hAnsi="Times New Roman" w:cs="Times New Roman"/>
          <w:sz w:val="24"/>
          <w:szCs w:val="24"/>
        </w:rPr>
      </w:pPr>
    </w:p>
    <w:p w:rsidR="00701C4E" w:rsidRPr="00494CB8" w:rsidRDefault="006A0E65" w:rsidP="00654752">
      <w:pPr>
        <w:pStyle w:val="Heading1"/>
        <w:rPr>
          <w:rFonts w:cs="Times New Roman"/>
        </w:rPr>
      </w:pPr>
      <w:bookmarkStart w:id="51" w:name="_Toc18138308"/>
      <w:r w:rsidRPr="00494CB8">
        <w:rPr>
          <w:rFonts w:cs="Times New Roman"/>
        </w:rPr>
        <w:lastRenderedPageBreak/>
        <w:t xml:space="preserve">2.1.2.2  </w:t>
      </w:r>
      <w:r w:rsidR="00701C4E" w:rsidRPr="00494CB8">
        <w:rPr>
          <w:rFonts w:cs="Times New Roman"/>
        </w:rPr>
        <w:t xml:space="preserve"> Modern method of gari processing</w:t>
      </w:r>
      <w:bookmarkEnd w:id="51"/>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Fresh cassava roots of each of the three varieties were harvested into different jute sacks and clearly labelled. Each sample of cassava was peeled the same day, washed with tap water and grinded using commercial mechanical grater (Ju and Mittal, 1995). The mash was allowed overnight to ferment. The grated mash obtained from each sample was then loaded into different sacks and again labelled. The three sacks were then arranged horizontally on a wooden platform of a manual screw press and pressed to remove water in the mash. After one day (24 hours), the mashes in the three sacks were sifted separately to remove large chunks. Each of the samples was then roasted in different open-air pans, while stirring continuously with a broken piece of calabash (Hillocks, 2001). </w:t>
      </w:r>
    </w:p>
    <w:p w:rsid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roasted gari were then sieved into separate containers using a cane mesh and allowed to cool for 30 minutes (Krochmal and Kilbride, 1966). The gari samples obtained were transferred into separate plastic bottles and well covered with lids to prevent the entry of </w:t>
      </w:r>
      <w:r w:rsidR="00494CB8">
        <w:rPr>
          <w:rFonts w:ascii="Times New Roman" w:eastAsia="Calibri" w:hAnsi="Times New Roman" w:cs="Times New Roman"/>
          <w:sz w:val="24"/>
          <w:szCs w:val="24"/>
        </w:rPr>
        <w:t xml:space="preserve">air (King and Bradbury, 1995). </w:t>
      </w:r>
    </w:p>
    <w:p w:rsidR="00654752" w:rsidRPr="00701C4E" w:rsidRDefault="00654752" w:rsidP="00167329">
      <w:pPr>
        <w:autoSpaceDE w:val="0"/>
        <w:autoSpaceDN w:val="0"/>
        <w:adjustRightInd w:val="0"/>
        <w:spacing w:after="0" w:line="240" w:lineRule="auto"/>
        <w:jc w:val="both"/>
        <w:rPr>
          <w:rFonts w:ascii="Times New Roman" w:eastAsia="Calibri" w:hAnsi="Times New Roman" w:cs="Times New Roman"/>
          <w:sz w:val="24"/>
          <w:szCs w:val="24"/>
        </w:rPr>
      </w:pPr>
    </w:p>
    <w:p w:rsidR="00701C4E" w:rsidRPr="00494CB8" w:rsidRDefault="00701C4E" w:rsidP="00654752">
      <w:pPr>
        <w:pStyle w:val="Heading1"/>
        <w:rPr>
          <w:rFonts w:cs="Times New Roman"/>
        </w:rPr>
      </w:pPr>
      <w:bookmarkStart w:id="52" w:name="_Toc18138309"/>
      <w:r w:rsidRPr="00494CB8">
        <w:rPr>
          <w:rFonts w:cs="Times New Roman"/>
        </w:rPr>
        <w:t>2.</w:t>
      </w:r>
      <w:r w:rsidR="006A0E65" w:rsidRPr="00494CB8">
        <w:rPr>
          <w:rFonts w:cs="Times New Roman"/>
        </w:rPr>
        <w:t>2</w:t>
      </w:r>
      <w:r w:rsidRPr="00494CB8">
        <w:rPr>
          <w:rFonts w:cs="Times New Roman"/>
        </w:rPr>
        <w:t xml:space="preserve"> Empirical evidence on Gari Processing</w:t>
      </w:r>
      <w:bookmarkEnd w:id="52"/>
      <w:r w:rsidRPr="00494CB8">
        <w:rPr>
          <w:rFonts w:cs="Times New Roman"/>
        </w:rPr>
        <w:t xml:space="preserv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Latah (2016) conducted a study on “effect of variety and processing methods on the physicochemical and sensory properties of gari in three districts of the Brong Ahafo region”. </w:t>
      </w:r>
    </w:p>
    <w:p w:rsid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study aimed at investigating the effect of cassava varieties and processing methods on the proximate, functional, physicochemical and sensory properties of gari (Anonymous, 2010). It was found that Gari was processed from Bankyehemaa, Ampong and Bensre cassava varieties. Each of the varieties were processed using both traditional and modern processing methods to obtain six gari samples. Physicochemical, proximate and functional analyses were conducted on all the six </w:t>
      </w:r>
      <w:r w:rsidRPr="00701C4E">
        <w:rPr>
          <w:rFonts w:ascii="Times New Roman" w:eastAsia="Calibri" w:hAnsi="Times New Roman" w:cs="Times New Roman"/>
          <w:sz w:val="24"/>
          <w:szCs w:val="24"/>
        </w:rPr>
        <w:lastRenderedPageBreak/>
        <w:t>samples, after which sensory evaluation was carried out using a thirty-member panel based on ratings such as bases of colour, taste, aroma, texture and overall acceptability. The results showed that carbohydrate, protein and moisture content of gari from all the varieties were significantly different (p&lt;0.01). Bankyehemaa had the highest carbohydrate (90.31%) and protein (3.41%) contents. Processing methods did not have any significant impact (p&gt;0.01) in making variation among the functional properties of gari. The hydrocyanic acid level of the varieties was not significantly influenced (p&gt;0.01). However, the interaction of variety and processing methods influenced significant differences among pH and hydrocyanic acid of gari (AOAC, 1975). Traditionally processed gari had the least cyanide content as compared to gari obtained from modern processing method. Overall acceptability from sensory evaluation showed that Bankyehemaa gari samples processed through both methods were the most preferred, and the traditionally processed Bensre gari was the least preferred. From the results, it was concluded that variations in physicochemical properties were due to both genetic variation and processing methods. Traditionally processed gari is safer for consumption due to low hydrocyanic ac</w:t>
      </w:r>
      <w:r w:rsidR="00494CB8">
        <w:rPr>
          <w:rFonts w:ascii="Times New Roman" w:eastAsia="Calibri" w:hAnsi="Times New Roman" w:cs="Times New Roman"/>
          <w:sz w:val="24"/>
          <w:szCs w:val="24"/>
        </w:rPr>
        <w:t xml:space="preserve">id content (Aboagyewaa, 2011). </w:t>
      </w:r>
    </w:p>
    <w:p w:rsidR="00654752" w:rsidRPr="00701C4E" w:rsidRDefault="00654752" w:rsidP="00167329">
      <w:pPr>
        <w:autoSpaceDE w:val="0"/>
        <w:autoSpaceDN w:val="0"/>
        <w:adjustRightInd w:val="0"/>
        <w:spacing w:after="0" w:line="240" w:lineRule="auto"/>
        <w:jc w:val="both"/>
        <w:rPr>
          <w:rFonts w:ascii="Times New Roman" w:eastAsia="Calibri" w:hAnsi="Times New Roman" w:cs="Times New Roman"/>
          <w:sz w:val="24"/>
          <w:szCs w:val="24"/>
        </w:rPr>
      </w:pPr>
    </w:p>
    <w:p w:rsidR="00701C4E" w:rsidRPr="00494CB8" w:rsidRDefault="00701C4E" w:rsidP="00654752">
      <w:pPr>
        <w:pStyle w:val="Heading1"/>
        <w:rPr>
          <w:rFonts w:cs="Times New Roman"/>
        </w:rPr>
      </w:pPr>
      <w:bookmarkStart w:id="53" w:name="_Toc18138310"/>
      <w:r w:rsidRPr="00494CB8">
        <w:rPr>
          <w:rFonts w:cs="Times New Roman"/>
        </w:rPr>
        <w:t>2.</w:t>
      </w:r>
      <w:r w:rsidR="006A0E65" w:rsidRPr="00494CB8">
        <w:rPr>
          <w:rFonts w:cs="Times New Roman"/>
        </w:rPr>
        <w:t>3</w:t>
      </w:r>
      <w:r w:rsidRPr="00494CB8">
        <w:rPr>
          <w:rFonts w:cs="Times New Roman"/>
        </w:rPr>
        <w:t xml:space="preserve"> Empirical evidence on challenges in processing gari</w:t>
      </w:r>
      <w:bookmarkEnd w:id="53"/>
    </w:p>
    <w:p w:rsidR="00701C4E" w:rsidRDefault="00701C4E" w:rsidP="00654752">
      <w:pPr>
        <w:autoSpaceDE w:val="0"/>
        <w:autoSpaceDN w:val="0"/>
        <w:adjustRightInd w:val="0"/>
        <w:spacing w:after="0" w:line="480" w:lineRule="auto"/>
        <w:jc w:val="both"/>
        <w:rPr>
          <w:rFonts w:ascii="Times New Roman" w:eastAsia="Calibri" w:hAnsi="Times New Roman" w:cs="Times New Roman"/>
          <w:bCs/>
          <w:sz w:val="24"/>
          <w:szCs w:val="24"/>
        </w:rPr>
      </w:pPr>
      <w:r w:rsidRPr="00701C4E">
        <w:rPr>
          <w:rFonts w:ascii="Times New Roman" w:eastAsia="Calibri" w:hAnsi="Times New Roman" w:cs="Times New Roman"/>
          <w:bCs/>
          <w:i/>
          <w:sz w:val="24"/>
          <w:szCs w:val="24"/>
        </w:rPr>
        <w:t>Difficulties in handling Health Implications or Hazards on the Processor or Producer</w:t>
      </w:r>
      <w:r w:rsidRPr="00701C4E">
        <w:rPr>
          <w:rFonts w:ascii="Times New Roman" w:eastAsia="Calibri" w:hAnsi="Times New Roman" w:cs="Times New Roman"/>
          <w:bCs/>
          <w:sz w:val="24"/>
          <w:szCs w:val="24"/>
        </w:rPr>
        <w:t xml:space="preserve">: </w:t>
      </w:r>
    </w:p>
    <w:p w:rsidR="0053393D" w:rsidRDefault="0053393D" w:rsidP="00654752">
      <w:pPr>
        <w:autoSpaceDE w:val="0"/>
        <w:autoSpaceDN w:val="0"/>
        <w:adjustRightInd w:val="0"/>
        <w:spacing w:after="0" w:line="480" w:lineRule="auto"/>
        <w:jc w:val="both"/>
        <w:rPr>
          <w:rFonts w:ascii="Times New Roman" w:eastAsia="Calibri" w:hAnsi="Times New Roman" w:cs="Times New Roman"/>
          <w:bCs/>
          <w:sz w:val="24"/>
          <w:szCs w:val="24"/>
        </w:rPr>
      </w:pPr>
    </w:p>
    <w:p w:rsidR="0053393D" w:rsidRDefault="0053393D" w:rsidP="00654752">
      <w:pPr>
        <w:autoSpaceDE w:val="0"/>
        <w:autoSpaceDN w:val="0"/>
        <w:adjustRightInd w:val="0"/>
        <w:spacing w:after="0" w:line="480" w:lineRule="auto"/>
        <w:jc w:val="both"/>
        <w:rPr>
          <w:rFonts w:ascii="Times New Roman" w:eastAsia="Calibri" w:hAnsi="Times New Roman" w:cs="Times New Roman"/>
          <w:bCs/>
          <w:sz w:val="24"/>
          <w:szCs w:val="24"/>
        </w:rPr>
      </w:pPr>
    </w:p>
    <w:p w:rsidR="0053393D" w:rsidRDefault="0053393D" w:rsidP="00654752">
      <w:pPr>
        <w:autoSpaceDE w:val="0"/>
        <w:autoSpaceDN w:val="0"/>
        <w:adjustRightInd w:val="0"/>
        <w:spacing w:after="0" w:line="480" w:lineRule="auto"/>
        <w:jc w:val="both"/>
        <w:rPr>
          <w:rFonts w:ascii="Times New Roman" w:eastAsia="Calibri" w:hAnsi="Times New Roman" w:cs="Times New Roman"/>
          <w:bCs/>
          <w:sz w:val="24"/>
          <w:szCs w:val="24"/>
        </w:rPr>
      </w:pPr>
    </w:p>
    <w:p w:rsidR="0053393D" w:rsidRPr="00701C4E" w:rsidRDefault="0053393D" w:rsidP="00654752">
      <w:pPr>
        <w:autoSpaceDE w:val="0"/>
        <w:autoSpaceDN w:val="0"/>
        <w:adjustRightInd w:val="0"/>
        <w:spacing w:after="0" w:line="480" w:lineRule="auto"/>
        <w:jc w:val="both"/>
        <w:rPr>
          <w:rFonts w:ascii="Times New Roman" w:eastAsia="Calibri" w:hAnsi="Times New Roman" w:cs="Times New Roman"/>
          <w:bCs/>
          <w:sz w:val="24"/>
          <w:szCs w:val="24"/>
        </w:rPr>
      </w:pP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 xml:space="preserve">During the washing activity, the gari workers bend for long periods to do the washing by hand. The frying stage is characterized by long seated sessions, with processors seated close to the fire place (Obeng, 2012).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As with all trades and professions, gari production also comes with its occupational health issues. The various stages involved in cassava processing expose the processor to various occupational health hazards and conditions of ergonomic importance (Adenugba and John, 2014). Aches, cuts and bruises, and fatigue are usually sustained during the execution of manual operations (Oti</w:t>
      </w:r>
      <w:r w:rsidRPr="00701C4E">
        <w:rPr>
          <w:rFonts w:ascii="Times New Roman" w:eastAsia="Calibri" w:hAnsi="Times New Roman" w:cs="Times New Roman"/>
          <w:i/>
          <w:iCs/>
          <w:sz w:val="24"/>
          <w:szCs w:val="24"/>
        </w:rPr>
        <w:t xml:space="preserve"> et al.</w:t>
      </w:r>
      <w:r w:rsidRPr="00701C4E">
        <w:rPr>
          <w:rFonts w:ascii="Times New Roman" w:eastAsia="Calibri" w:hAnsi="Times New Roman" w:cs="Times New Roman"/>
          <w:sz w:val="24"/>
          <w:szCs w:val="24"/>
        </w:rPr>
        <w:t>, 2010). Peeling of cassava is done manually with the use of clean and sharp knives, and less care could result in cuts (Adenugba and John, 2014). Skin irritation (itchiness) has been reported among gari producers, and this is reported to be caused by the cyanide present in the cassava, when it comes into direct contact with the skin (Cardoso</w:t>
      </w:r>
      <w:r w:rsidRPr="00701C4E">
        <w:rPr>
          <w:rFonts w:ascii="Times New Roman" w:eastAsia="Calibri" w:hAnsi="Times New Roman" w:cs="Times New Roman"/>
          <w:i/>
          <w:iCs/>
          <w:sz w:val="24"/>
          <w:szCs w:val="24"/>
        </w:rPr>
        <w:t xml:space="preserve"> et al.</w:t>
      </w:r>
      <w:r w:rsidRPr="00701C4E">
        <w:rPr>
          <w:rFonts w:ascii="Times New Roman" w:eastAsia="Calibri" w:hAnsi="Times New Roman" w:cs="Times New Roman"/>
          <w:sz w:val="24"/>
          <w:szCs w:val="24"/>
        </w:rPr>
        <w:t xml:space="preserve">, 2005).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Conditions of ergonomic importance include; backache from standing and bending, prolonged bending of the vertebral column and uncomfortable sitting posture during manual operations (Kolawole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2011). The skeletal and muscle systems are the most threatened parts of the human body during cassava processing (Aboagyewaa, 2011; Adenugba and John, 2014). Sitting in a particular position over a long period of time (which occurs in the peeling and frying stages of gari production) results in aches in the back, lower back and the waist (Adenugba and John, 2014). </w:t>
      </w:r>
    </w:p>
    <w:p w:rsidR="0053393D"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occupational hazards also include eye irritation, exposure to smoke from frying the gari, and exposure to gaseous or volatile cyanide (Howeler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2000; Adenugba and John, 2014). The processing of cassava leads to discharge of HCN into the atmosphere (Howeler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2000). Processors (mainly women and children) producing gari in ill-ventilated sheds, are often exposed to high levels of hydrogen cyanide (HCN) liberated during frying (Howeler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2000). Workers involved in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 xml:space="preserve">such industries are under constant exposure to HCN via inhalation, skin contact and possibly oral intake. Cyanide is a toxic asphyxiant, and its presence in cells affects mitochondrial functioning (Ghosh, 2010). Exposure to cyanide could prevent human cells from using up oxygen, leading to the eventual death of these cells (CDC, 2013). Cyanide exposure can be treated initially with 100% oxygen therapy (Ghosh, 2010). Definitive therapy would have to do with inhalation of amyl nitrite or intravenous sodium nitrite (Ghosh, 2010).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During the frying stage, the processor sits next to the oven or traditional stove to stir and this becomes unbearable for the worker after some time due to the heat and smoke from the oven (Adenugba and John, 2014). Occupational heat exposure not only threatens the health of the worker when heat illness occurs, but also undermines productivity (Lucas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2014). The heat generated could lead to increased irritability and loss in concentration and ability to do mental tasks (CCOHS, 2014). Smoke from the furnace could be irritating to the eyes, nose and throat (NYSDOH, 2013) of the processor; and causes shortness in breath (WebMD, 2014). Inhaling carbon monoxide (present in smoke) could decrease the body’s oxygen supply (NYSDOH, 2013). Adenugba and John (2014) noted the frying stage to be the most dangerous in the entire gari production exercise.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Better ventilation of processing areas w</w:t>
      </w:r>
      <w:r w:rsidR="002C5836">
        <w:rPr>
          <w:rFonts w:ascii="Times New Roman" w:eastAsia="Calibri" w:hAnsi="Times New Roman" w:cs="Times New Roman"/>
          <w:sz w:val="24"/>
          <w:szCs w:val="24"/>
        </w:rPr>
        <w:t xml:space="preserve"> </w:t>
      </w:r>
      <w:r w:rsidRPr="00701C4E">
        <w:rPr>
          <w:rFonts w:ascii="Times New Roman" w:eastAsia="Calibri" w:hAnsi="Times New Roman" w:cs="Times New Roman"/>
          <w:sz w:val="24"/>
          <w:szCs w:val="24"/>
        </w:rPr>
        <w:t xml:space="preserve">uld help safeguard the processors from cyanide inhalation (Howeler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2000). Likewise, wearing protective clothing, such as the overall coat and nose mask, will go a long way in reducing the level of exposure of workers to cyanide at the various cassava stages (Cardoso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2005). However, occupational contexts that involve hot processing and humid climatic conditions, heavy physical workloads and/or protective clothing create a strenuous and potentially dangerous thermal load for the worker (Lucas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2014). Thermal comfort is a key issue in the use of protective clothing (Bishop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2013). The </w:t>
      </w:r>
      <w:r w:rsidRPr="00701C4E">
        <w:rPr>
          <w:rFonts w:ascii="Times New Roman" w:eastAsia="Calibri" w:hAnsi="Times New Roman" w:cs="Times New Roman"/>
          <w:sz w:val="24"/>
          <w:szCs w:val="24"/>
        </w:rPr>
        <w:lastRenderedPageBreak/>
        <w:t xml:space="preserve">design of most protective industrial clothing reduces the rate of heat dissipation (Bishop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2013). Protective clothing can create a serious heat stress problem, as it can have no or low moisture permeability and high insulating properties (Lucas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2014). Thus, protective clothing can compromise performance and comfort (Bishop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2013), making its use an impractical approach in addressing some occupational health hazards inherent in gari production. </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Effluent is generated from the various cassava processing methods, ranging from processing into starch, flour, notwithstanding that of gari. The process of washing, and dewatering by pressing, results in the production of liquid residues. Liquid residue derived from washing is of little impact to the environment (Howeler et al., 2000). Whereas the press water (obtained from draining out the moisture present in the cassava mash), though produced in relatively low volumes, causes much harm to the environment (Howeler et al., 2000). Reportedly the press water contains a high contaminating load of biochemical oxygen demand (BOD) (Howeler et al., 2000). </w:t>
      </w:r>
    </w:p>
    <w:p w:rsidR="00774140" w:rsidRPr="00701C4E" w:rsidRDefault="00774140" w:rsidP="00654752">
      <w:pPr>
        <w:spacing w:after="0" w:line="480" w:lineRule="auto"/>
        <w:jc w:val="both"/>
        <w:rPr>
          <w:rFonts w:ascii="Times New Roman" w:eastAsia="Calibri" w:hAnsi="Times New Roman" w:cs="Times New Roman"/>
          <w:sz w:val="24"/>
          <w:szCs w:val="24"/>
        </w:rPr>
      </w:pP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t>Difficulties in handling Health implications on the environment</w:t>
      </w:r>
      <w:r w:rsidRPr="00701C4E">
        <w:rPr>
          <w:rFonts w:ascii="Times New Roman" w:eastAsia="Calibri" w:hAnsi="Times New Roman" w:cs="Times New Roman"/>
          <w:sz w:val="24"/>
          <w:szCs w:val="24"/>
        </w:rPr>
        <w:t xml:space="preserve">: </w:t>
      </w:r>
    </w:p>
    <w:p w:rsidR="0033467F"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Cassava mill effluents have low pH (Plevin and Donelly, 2004; Olorunfemi and Lolodi, 2011), and when discharged into soils or surface water could lead to lowering of soil pH and water pH. When soil becomes acidic, there is low availability of elements such as calcium, magnesium and phosphorus; and increased solubility of aluminium (Al), iron (Fe) and boron (B) (Kennelly et al., 2012). High levels of these nutrients (Al, Fe and B) can induce toxicity symptoms in plants (Kennelly et al., 2012). Solubility (amount that can be dissolved in water) and biological availability (amount that can be utilized by aquatic life) of heavy metals in water bodies is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 xml:space="preserve">determined by pH (WSDOE, 1994). In surface water with high acidity, heavy metals become soluble, thus they become available but deleterious to aquatic life (WSDOE, 1994).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Sufficient volume of cassava wastewater discharge could lead to eutrophication of slow-moving water systems (Howeler et al., 2000). Oxygen present in the water body would be utilized in the decomposition of the organic content of the cassava wastewater, resulting in oxygen depletion (Howeler et al., 2000). This would render the surface water incapable of supporting aquatic life, leading to detrimental effects on aquatic life forms in the water body (Howeler et al., 2000).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Olorunfemi and Lolodi (2011) studied the physiological and biochemical response of onion bulbs to cassava-processing effluents and concluded that the effluents induced root malformations. Strong growth retardation was observed in onion roots growing at high concentrations, while total inhibition in root growth was observed at 20% effluent concentration (Olorunfemi and Lolodi, 2011). At higher concentrations of 1% and 10%, the types of root malformations included root tips bent upwards resembling hooks (crochet hooks), c-tumors (abnormalities appearing as swellings of the root tips) and twists (Olorunfemi and Lolodi, 2011). The roots were pale at these concentrations. At 20% effluent concentration, the roots were dark brown or black in colour (Olorunfemi and Lolodi, 2011). Olorunfemi and Lolodi (2011) further indicated that the toxic compounds in the cassava wastes can be reduced by water dilution. </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Arimoro et al. (2008) stated that cassava effluents permitted the dominance of oligochaetes and dipterans (both being non-sensitive species) at impact sites of the effluent, but the effluents resulted in a decline and total elimination of other benthic macroinvertebrates, which were intolerant to the effects of effluents. They however </w:t>
      </w:r>
      <w:r w:rsidRPr="00701C4E">
        <w:rPr>
          <w:rFonts w:ascii="Times New Roman" w:eastAsia="Calibri" w:hAnsi="Times New Roman" w:cs="Times New Roman"/>
          <w:sz w:val="24"/>
          <w:szCs w:val="24"/>
        </w:rPr>
        <w:lastRenderedPageBreak/>
        <w:t>concluded that macroinvertebrates have a great capacity to recover from the cassava effluent impact in</w:t>
      </w:r>
      <w:r w:rsidR="007D2F39">
        <w:rPr>
          <w:rFonts w:ascii="Times New Roman" w:eastAsia="Calibri" w:hAnsi="Times New Roman" w:cs="Times New Roman"/>
          <w:sz w:val="24"/>
          <w:szCs w:val="24"/>
        </w:rPr>
        <w:t xml:space="preserve"> terms of taxonomic diversity. </w:t>
      </w:r>
    </w:p>
    <w:p w:rsidR="00654752" w:rsidRPr="00701C4E" w:rsidRDefault="00654752" w:rsidP="00654752">
      <w:pPr>
        <w:spacing w:after="0" w:line="480" w:lineRule="auto"/>
        <w:jc w:val="both"/>
        <w:rPr>
          <w:rFonts w:ascii="Times New Roman" w:eastAsia="Calibri" w:hAnsi="Times New Roman" w:cs="Times New Roman"/>
          <w:sz w:val="24"/>
          <w:szCs w:val="24"/>
        </w:rPr>
      </w:pPr>
    </w:p>
    <w:p w:rsidR="00701C4E" w:rsidRPr="007D2F39" w:rsidRDefault="00701C4E" w:rsidP="00654752">
      <w:pPr>
        <w:pStyle w:val="Heading1"/>
        <w:rPr>
          <w:rFonts w:cs="Times New Roman"/>
        </w:rPr>
      </w:pPr>
      <w:bookmarkStart w:id="54" w:name="_Toc18138311"/>
      <w:r w:rsidRPr="007D2F39">
        <w:rPr>
          <w:rFonts w:cs="Times New Roman"/>
        </w:rPr>
        <w:t>2.</w:t>
      </w:r>
      <w:r w:rsidR="006A0E65" w:rsidRPr="007D2F39">
        <w:rPr>
          <w:rFonts w:cs="Times New Roman"/>
        </w:rPr>
        <w:t>4</w:t>
      </w:r>
      <w:r w:rsidRPr="007D2F39">
        <w:rPr>
          <w:rFonts w:cs="Times New Roman"/>
        </w:rPr>
        <w:t xml:space="preserve"> Inadequate knowledge on risk and risk management in the sector</w:t>
      </w:r>
      <w:bookmarkEnd w:id="54"/>
      <w:r w:rsidRPr="007D2F39">
        <w:rPr>
          <w:rFonts w:cs="Times New Roman"/>
        </w:rPr>
        <w:t xml:space="preserve">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Risks and Uncertainty about the consequences of an activity are seen in relation to the severity of the consequences, severity referring to intensity, size, and extension, with respect to something hu</w:t>
      </w:r>
      <w:r w:rsidR="00FC0F3F">
        <w:rPr>
          <w:rFonts w:ascii="Times New Roman" w:eastAsia="Calibri" w:hAnsi="Times New Roman" w:cs="Times New Roman"/>
          <w:sz w:val="24"/>
          <w:szCs w:val="24"/>
        </w:rPr>
        <w:t>mans’ value (Aven 2008; Wilson and</w:t>
      </w:r>
      <w:r w:rsidRPr="00701C4E">
        <w:rPr>
          <w:rFonts w:ascii="Times New Roman" w:eastAsia="Calibri" w:hAnsi="Times New Roman" w:cs="Times New Roman"/>
          <w:sz w:val="24"/>
          <w:szCs w:val="24"/>
        </w:rPr>
        <w:t xml:space="preserve"> Crouch 2001).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Risk is described as a combination of future events, the consequences (outcomes) of these events and the affiliated uncertainties, associated with both the future events and the outcomes. Risk management is also defined as all measures and activities carried out to manage risk, this includes all types of risks and is related to all activities, conditions, events and more that can affect an organization’s ability to reach its goals and vision (Aven, 2008) Risk are generally and traditionally viewed as something negative and undesirable to mankind. However, Aven (2008) and Hilson (2002) suggests that term “risk” refers to both threats and opportunities. The term “risk” entails both opportunity (risk with a positive effect) and threat (risk with a negative effect). Ideally, risks are viewed exclusively as threats (uncertainties with negative effect), whereas opportunity is seen as an uncertainty with a positive effect.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In decision making on risk management process to adopt, the focus should embrace threats and opportunities, and both should be managed. Opportunities and threats are seldom independent, even though they sometimes can be treated separately. Normally, there is a solution to a decision problem that simultaneously offers a way to minimize threats and seize opportunities, which can provide an im</w:t>
      </w:r>
      <w:r w:rsidR="00EB7CB9">
        <w:rPr>
          <w:rFonts w:ascii="Times New Roman" w:eastAsia="Calibri" w:hAnsi="Times New Roman" w:cs="Times New Roman"/>
          <w:sz w:val="24"/>
          <w:szCs w:val="24"/>
        </w:rPr>
        <w:t>provement in performance (Ward and</w:t>
      </w:r>
      <w:r w:rsidRPr="00701C4E">
        <w:rPr>
          <w:rFonts w:ascii="Times New Roman" w:eastAsia="Calibri" w:hAnsi="Times New Roman" w:cs="Times New Roman"/>
          <w:sz w:val="24"/>
          <w:szCs w:val="24"/>
        </w:rPr>
        <w:t xml:space="preserve"> Chapman, 2003). </w:t>
      </w:r>
    </w:p>
    <w:p w:rsidR="00701C4E" w:rsidRPr="00701C4E" w:rsidRDefault="00701C4E" w:rsidP="00654752">
      <w:pPr>
        <w:spacing w:after="0" w:line="480" w:lineRule="auto"/>
        <w:jc w:val="both"/>
        <w:rPr>
          <w:rFonts w:ascii="Times New Roman" w:eastAsia="Calibri" w:hAnsi="Times New Roman" w:cs="Times New Roman"/>
          <w:sz w:val="24"/>
          <w:szCs w:val="24"/>
        </w:rPr>
      </w:pPr>
    </w:p>
    <w:p w:rsidR="00701C4E" w:rsidRPr="00667BC0" w:rsidRDefault="00701C4E" w:rsidP="00654752">
      <w:pPr>
        <w:pStyle w:val="Heading1"/>
        <w:rPr>
          <w:rFonts w:cs="Times New Roman"/>
        </w:rPr>
      </w:pPr>
      <w:bookmarkStart w:id="55" w:name="_Toc18138312"/>
      <w:r w:rsidRPr="00667BC0">
        <w:rPr>
          <w:rFonts w:cs="Times New Roman"/>
        </w:rPr>
        <w:lastRenderedPageBreak/>
        <w:t>2.</w:t>
      </w:r>
      <w:r w:rsidR="006A0E65" w:rsidRPr="00667BC0">
        <w:rPr>
          <w:rFonts w:cs="Times New Roman"/>
        </w:rPr>
        <w:t>5</w:t>
      </w:r>
      <w:r w:rsidRPr="00667BC0">
        <w:rPr>
          <w:rFonts w:cs="Times New Roman"/>
        </w:rPr>
        <w:t xml:space="preserve"> Impact of Gari Production on Ghanaians Economy and benefits to the producer</w:t>
      </w:r>
      <w:bookmarkEnd w:id="55"/>
      <w:r w:rsidRPr="00667BC0">
        <w:rPr>
          <w:rFonts w:cs="Times New Roman"/>
        </w:rPr>
        <w:t xml:space="preserve">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color w:val="000000"/>
          <w:sz w:val="24"/>
          <w:szCs w:val="24"/>
        </w:rPr>
        <w:t>Gari is the most commercialized of all cassava products in Ghana (WAAPP, 2009). The price of gari generally increased at a faster rate as compared to most foodstuffs. WAAPP (2009) suggested that the increased gari prices during this period could be attributed to increased urban demand and increased export market potential of the commodity.</w:t>
      </w:r>
      <w:r w:rsidRPr="00701C4E">
        <w:rPr>
          <w:rFonts w:ascii="Times New Roman" w:eastAsia="Calibri" w:hAnsi="Times New Roman" w:cs="Times New Roman"/>
          <w:sz w:val="24"/>
          <w:szCs w:val="24"/>
        </w:rPr>
        <w:t xml:space="preserve">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Export price of gari in 2008 was US$ 443 per tonne, and that same year Ghana was able to export 3,404 tonnes of gari. In 2008, Ghana earned an amount of US$1,679,719 from the export of gari (WAAPP, 2009).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Ghana was able to export 4,197 tonnes of gari in 1997. This dropped to 1266 tonnes the following year, but since then the quantity exported has been increasing (WAAPP, 2009). The value per tonne of gari (for the export market) has been highly volatile, inconsistent and unreliable. For example, after a steady increase from 2005 – 2007, the export price of gari dropped by more than 30% from US$ 746 per tonne in 2007 to US$ 493 per tonne in 2008 (WAAPP, 2009). Commenting on the volatility of prices of Ghana’s non-traditional export commodities, ISSER (2007) noted that ‘volatility in price of gari’ does not make for good policy planning, and that Ghana appears to be mainly a price-taker in the global market for non-traditional export commodities. However, Ghana’s potential to enter into world market is limited by high domestic prices of raw materials, inability to supply large orders and lack of grades and standards for Ghana cassava products (WAAPP, 2009). </w:t>
      </w:r>
    </w:p>
    <w:p w:rsidR="000E4418"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Quaye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(2009) found that, benefit-cost ratios for gari production at the small-scale level in the Suhum-Kraboa-Coaltar, Awutu-Efutu-Senya and Ho Districts were 1.10, 0.95 and 1.06, respectively. WAAPP (2009) reported that gari-cassava price </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 xml:space="preserve">ratio ranged from 2.9-3.9. Yidana </w:t>
      </w:r>
      <w:r w:rsidRPr="00701C4E">
        <w:rPr>
          <w:rFonts w:ascii="Times New Roman" w:eastAsia="Calibri" w:hAnsi="Times New Roman" w:cs="Times New Roman"/>
          <w:i/>
          <w:iCs/>
          <w:sz w:val="24"/>
          <w:szCs w:val="24"/>
        </w:rPr>
        <w:t>et al</w:t>
      </w:r>
      <w:r w:rsidRPr="00701C4E">
        <w:rPr>
          <w:rFonts w:ascii="Times New Roman" w:eastAsia="Calibri" w:hAnsi="Times New Roman" w:cs="Times New Roman"/>
          <w:sz w:val="24"/>
          <w:szCs w:val="24"/>
        </w:rPr>
        <w:t xml:space="preserve">. (2013) also noted that the average net profit per month for gari processors in the Central Gonja District was about 50% of the total monthly revenue; and concluded that cassava processing (into gari and cassava dough) was profitable and contributed to the standard of living of the cassava processors in Central Gonja. </w:t>
      </w:r>
    </w:p>
    <w:p w:rsidR="00701C4E" w:rsidRPr="00701C4E" w:rsidRDefault="00701C4E" w:rsidP="00654752">
      <w:pPr>
        <w:autoSpaceDE w:val="0"/>
        <w:autoSpaceDN w:val="0"/>
        <w:adjustRightInd w:val="0"/>
        <w:spacing w:after="0" w:line="480" w:lineRule="auto"/>
        <w:jc w:val="both"/>
        <w:rPr>
          <w:rFonts w:ascii="Times New Roman" w:eastAsia="Calibri" w:hAnsi="Times New Roman" w:cs="Times New Roman"/>
          <w:bCs/>
          <w:color w:val="000000"/>
          <w:sz w:val="24"/>
          <w:szCs w:val="24"/>
        </w:rPr>
      </w:pPr>
      <w:r w:rsidRPr="00701C4E">
        <w:rPr>
          <w:rFonts w:ascii="Times New Roman" w:eastAsia="Calibri" w:hAnsi="Times New Roman" w:cs="Times New Roman"/>
          <w:sz w:val="24"/>
          <w:szCs w:val="24"/>
        </w:rPr>
        <w:t xml:space="preserve">Opoku-Mensah, Agbekpornu and Wongnaa (2014) conducted a study on the </w:t>
      </w:r>
      <w:r w:rsidR="00031183">
        <w:rPr>
          <w:rFonts w:ascii="Times New Roman" w:eastAsia="Calibri" w:hAnsi="Times New Roman" w:cs="Times New Roman"/>
          <w:sz w:val="24"/>
          <w:szCs w:val="24"/>
        </w:rPr>
        <w:t xml:space="preserve"> </w:t>
      </w:r>
      <w:r w:rsidRPr="00701C4E">
        <w:rPr>
          <w:rFonts w:ascii="Times New Roman" w:eastAsia="Calibri" w:hAnsi="Times New Roman" w:cs="Times New Roman"/>
          <w:sz w:val="24"/>
          <w:szCs w:val="24"/>
        </w:rPr>
        <w:t>“economic Returns of Gari Processing Enterprises in the Mampong Municipality, Ghana”. The study was carried out to ascertain the socio-economic characteristics, profitability and the factors influencing net margins accruing to processors. A multistage sampling technique was employed to gather data on 110 processors from across three communities in the district. Descriptive statistics, budgetary technique, and a multiple regression model were used to analyse data collected. The study revealed that gari processing was a Female-dominated (84.5%) activity, with ages between 31-50 years and a mean age of 46 years. The study also showed that gari processing was economically viable as it generated an average gross margin and net returns of GH¢31,038.85 and GH¢30,474.16 respectively within the period. The key determinants of profitability or net returns to gari processing were access to labour, cassava, labour cost, household size, credit access and fuel. Economic returns to gari processing enterprise study area can further be enhanced if processors are able to source cassava from cheaper sources, adopt more labour-saving methods like mechanizing operations and assisted with cheaper loans or credit access.</w:t>
      </w:r>
      <w:r w:rsidRPr="00701C4E">
        <w:rPr>
          <w:rFonts w:ascii="Times New Roman" w:eastAsia="Calibri" w:hAnsi="Times New Roman" w:cs="Times New Roman"/>
          <w:bCs/>
          <w:color w:val="000000"/>
          <w:sz w:val="24"/>
          <w:szCs w:val="24"/>
        </w:rPr>
        <w:t xml:space="preserve"> </w:t>
      </w:r>
    </w:p>
    <w:p w:rsidR="00701C4E" w:rsidRPr="00701C4E" w:rsidRDefault="00701C4E" w:rsidP="00167329">
      <w:pPr>
        <w:autoSpaceDE w:val="0"/>
        <w:autoSpaceDN w:val="0"/>
        <w:adjustRightInd w:val="0"/>
        <w:spacing w:after="0" w:line="240" w:lineRule="auto"/>
        <w:jc w:val="both"/>
        <w:rPr>
          <w:rFonts w:ascii="Times New Roman" w:eastAsia="Calibri" w:hAnsi="Times New Roman" w:cs="Times New Roman"/>
          <w:bCs/>
          <w:color w:val="000000"/>
          <w:sz w:val="24"/>
          <w:szCs w:val="24"/>
        </w:rPr>
      </w:pPr>
    </w:p>
    <w:p w:rsidR="00701C4E" w:rsidRPr="006A1A41" w:rsidRDefault="00701C4E" w:rsidP="00654752">
      <w:pPr>
        <w:pStyle w:val="Heading1"/>
        <w:rPr>
          <w:rFonts w:cs="Times New Roman"/>
        </w:rPr>
      </w:pPr>
      <w:bookmarkStart w:id="56" w:name="_Toc18138313"/>
      <w:r w:rsidRPr="006A1A41">
        <w:rPr>
          <w:rFonts w:cs="Times New Roman"/>
        </w:rPr>
        <w:t>2.</w:t>
      </w:r>
      <w:r w:rsidR="006A0E65" w:rsidRPr="006A1A41">
        <w:rPr>
          <w:rFonts w:cs="Times New Roman"/>
        </w:rPr>
        <w:t>6</w:t>
      </w:r>
      <w:r w:rsidR="00931411">
        <w:rPr>
          <w:rFonts w:cs="Times New Roman"/>
        </w:rPr>
        <w:t xml:space="preserve"> Summary of  </w:t>
      </w:r>
      <w:r w:rsidRPr="006A1A41">
        <w:rPr>
          <w:rFonts w:cs="Times New Roman"/>
        </w:rPr>
        <w:t>Findings</w:t>
      </w:r>
      <w:bookmarkEnd w:id="56"/>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 critical study of the existing literature on gari processing revealed that much study have been carried out on the method of gari processing, economic benefits, the varieties of cassava used, cassava production. However, not much have been done on </w:t>
      </w:r>
      <w:r w:rsidR="002D45F8">
        <w:rPr>
          <w:rFonts w:ascii="Times New Roman" w:eastAsia="Calibri" w:hAnsi="Times New Roman" w:cs="Times New Roman"/>
          <w:sz w:val="24"/>
          <w:szCs w:val="24"/>
        </w:rPr>
        <w:t xml:space="preserve"> </w:t>
      </w:r>
      <w:r w:rsidRPr="00701C4E">
        <w:rPr>
          <w:rFonts w:ascii="Times New Roman" w:eastAsia="Calibri" w:hAnsi="Times New Roman" w:cs="Times New Roman"/>
          <w:sz w:val="24"/>
          <w:szCs w:val="24"/>
        </w:rPr>
        <w:lastRenderedPageBreak/>
        <w:t xml:space="preserve">the engagement practices of the stakeholders in the gari processing sector, challenges of these stakeholders in carrying out their engagement practices and their perception on the gari processing business. Hence, the research deemed it fit to close the existing gap by carrying out the present study on “assessing stakeholder engagement practices on gari production”. </w:t>
      </w:r>
    </w:p>
    <w:p w:rsidR="00701C4E" w:rsidRPr="00701C4E" w:rsidRDefault="00701C4E" w:rsidP="00654752">
      <w:pPr>
        <w:spacing w:after="0" w:line="480" w:lineRule="auto"/>
        <w:jc w:val="both"/>
        <w:rPr>
          <w:rFonts w:ascii="Times New Roman" w:eastAsia="Calibri" w:hAnsi="Times New Roman" w:cs="Times New Roman"/>
          <w:sz w:val="24"/>
          <w:szCs w:val="24"/>
        </w:rPr>
      </w:pPr>
    </w:p>
    <w:p w:rsidR="00701C4E" w:rsidRDefault="00701C4E" w:rsidP="00654752">
      <w:pPr>
        <w:spacing w:after="0" w:line="480" w:lineRule="auto"/>
        <w:jc w:val="both"/>
        <w:rPr>
          <w:rFonts w:ascii="Times New Roman" w:eastAsia="Calibri" w:hAnsi="Times New Roman" w:cs="Times New Roman"/>
          <w:sz w:val="24"/>
          <w:szCs w:val="24"/>
        </w:rPr>
      </w:pPr>
    </w:p>
    <w:p w:rsidR="00884295" w:rsidRDefault="00884295" w:rsidP="00654752">
      <w:pPr>
        <w:spacing w:after="0" w:line="480" w:lineRule="auto"/>
        <w:jc w:val="both"/>
        <w:rPr>
          <w:rFonts w:ascii="Times New Roman" w:eastAsia="Calibri" w:hAnsi="Times New Roman" w:cs="Times New Roman"/>
          <w:sz w:val="24"/>
          <w:szCs w:val="24"/>
        </w:rPr>
      </w:pPr>
    </w:p>
    <w:p w:rsidR="00761765" w:rsidRDefault="00761765" w:rsidP="00654752">
      <w:pPr>
        <w:spacing w:after="0" w:line="480" w:lineRule="auto"/>
        <w:jc w:val="both"/>
        <w:rPr>
          <w:rFonts w:ascii="Times New Roman" w:eastAsia="Calibri" w:hAnsi="Times New Roman" w:cs="Times New Roman"/>
          <w:sz w:val="24"/>
          <w:szCs w:val="24"/>
        </w:rPr>
      </w:pPr>
    </w:p>
    <w:p w:rsidR="00761765" w:rsidRDefault="00761765" w:rsidP="00654752">
      <w:pPr>
        <w:spacing w:after="0" w:line="480" w:lineRule="auto"/>
        <w:jc w:val="both"/>
        <w:rPr>
          <w:rFonts w:ascii="Times New Roman" w:eastAsia="Calibri" w:hAnsi="Times New Roman" w:cs="Times New Roman"/>
          <w:sz w:val="24"/>
          <w:szCs w:val="24"/>
        </w:rPr>
      </w:pPr>
    </w:p>
    <w:p w:rsidR="00654752" w:rsidRDefault="00654752" w:rsidP="00654752">
      <w:pPr>
        <w:spacing w:after="0" w:line="480" w:lineRule="auto"/>
        <w:jc w:val="both"/>
        <w:rPr>
          <w:rFonts w:ascii="Times New Roman" w:eastAsia="Calibri" w:hAnsi="Times New Roman" w:cs="Times New Roman"/>
          <w:sz w:val="24"/>
          <w:szCs w:val="24"/>
        </w:rPr>
      </w:pPr>
    </w:p>
    <w:p w:rsidR="00654752" w:rsidRDefault="00654752" w:rsidP="00654752">
      <w:pPr>
        <w:spacing w:after="0" w:line="480" w:lineRule="auto"/>
        <w:jc w:val="both"/>
        <w:rPr>
          <w:rFonts w:ascii="Times New Roman" w:eastAsia="Calibri" w:hAnsi="Times New Roman" w:cs="Times New Roman"/>
          <w:sz w:val="24"/>
          <w:szCs w:val="24"/>
        </w:rPr>
      </w:pPr>
    </w:p>
    <w:p w:rsidR="00654752" w:rsidRDefault="00654752" w:rsidP="00654752">
      <w:pPr>
        <w:spacing w:after="0" w:line="480" w:lineRule="auto"/>
        <w:jc w:val="both"/>
        <w:rPr>
          <w:rFonts w:ascii="Times New Roman" w:eastAsia="Calibri" w:hAnsi="Times New Roman" w:cs="Times New Roman"/>
          <w:sz w:val="24"/>
          <w:szCs w:val="24"/>
        </w:rPr>
      </w:pPr>
    </w:p>
    <w:p w:rsidR="00654752" w:rsidRDefault="00654752" w:rsidP="00654752">
      <w:pPr>
        <w:spacing w:after="0" w:line="480" w:lineRule="auto"/>
        <w:jc w:val="both"/>
        <w:rPr>
          <w:rFonts w:ascii="Times New Roman" w:eastAsia="Calibri" w:hAnsi="Times New Roman" w:cs="Times New Roman"/>
          <w:sz w:val="24"/>
          <w:szCs w:val="24"/>
        </w:rPr>
      </w:pPr>
    </w:p>
    <w:p w:rsidR="00761765" w:rsidRDefault="00761765" w:rsidP="00654752">
      <w:pPr>
        <w:spacing w:after="0" w:line="480" w:lineRule="auto"/>
        <w:jc w:val="both"/>
        <w:rPr>
          <w:rFonts w:ascii="Times New Roman" w:eastAsia="Calibri" w:hAnsi="Times New Roman" w:cs="Times New Roman"/>
          <w:sz w:val="24"/>
          <w:szCs w:val="24"/>
        </w:rPr>
      </w:pPr>
    </w:p>
    <w:p w:rsidR="00761765" w:rsidRDefault="00761765" w:rsidP="00654752">
      <w:pPr>
        <w:spacing w:after="0" w:line="480" w:lineRule="auto"/>
        <w:jc w:val="both"/>
        <w:rPr>
          <w:rFonts w:ascii="Times New Roman" w:eastAsia="Calibri" w:hAnsi="Times New Roman" w:cs="Times New Roman"/>
          <w:sz w:val="24"/>
          <w:szCs w:val="24"/>
        </w:rPr>
      </w:pPr>
    </w:p>
    <w:p w:rsidR="00774140" w:rsidRDefault="00774140" w:rsidP="00654752">
      <w:pPr>
        <w:spacing w:after="0" w:line="480" w:lineRule="auto"/>
        <w:jc w:val="both"/>
        <w:rPr>
          <w:rFonts w:ascii="Times New Roman" w:eastAsia="Calibri" w:hAnsi="Times New Roman" w:cs="Times New Roman"/>
          <w:sz w:val="24"/>
          <w:szCs w:val="24"/>
        </w:rPr>
      </w:pPr>
    </w:p>
    <w:p w:rsidR="00774140" w:rsidRDefault="00774140" w:rsidP="00654752">
      <w:pPr>
        <w:spacing w:after="0" w:line="480" w:lineRule="auto"/>
        <w:jc w:val="both"/>
        <w:rPr>
          <w:rFonts w:ascii="Times New Roman" w:eastAsia="Calibri" w:hAnsi="Times New Roman" w:cs="Times New Roman"/>
          <w:sz w:val="24"/>
          <w:szCs w:val="24"/>
        </w:rPr>
      </w:pPr>
    </w:p>
    <w:p w:rsidR="00774140" w:rsidRDefault="00774140" w:rsidP="00654752">
      <w:pPr>
        <w:spacing w:after="0" w:line="480" w:lineRule="auto"/>
        <w:jc w:val="both"/>
        <w:rPr>
          <w:rFonts w:ascii="Times New Roman" w:eastAsia="Calibri" w:hAnsi="Times New Roman" w:cs="Times New Roman"/>
          <w:sz w:val="24"/>
          <w:szCs w:val="24"/>
        </w:rPr>
      </w:pPr>
    </w:p>
    <w:p w:rsidR="00167329" w:rsidRDefault="00167329">
      <w:pPr>
        <w:rPr>
          <w:rFonts w:ascii="Times New Roman" w:eastAsia="SimSun" w:hAnsi="Times New Roman" w:cs="Times New Roman"/>
          <w:b/>
          <w:bCs/>
          <w:sz w:val="24"/>
          <w:szCs w:val="28"/>
          <w:lang w:val="en-US" w:eastAsia="ja-JP"/>
        </w:rPr>
      </w:pPr>
      <w:r>
        <w:rPr>
          <w:rFonts w:cs="Times New Roman"/>
        </w:rPr>
        <w:br w:type="page"/>
      </w:r>
    </w:p>
    <w:p w:rsidR="00701C4E" w:rsidRPr="00761765" w:rsidRDefault="00701C4E" w:rsidP="00654752">
      <w:pPr>
        <w:pStyle w:val="Heading1"/>
        <w:jc w:val="center"/>
        <w:rPr>
          <w:rFonts w:cs="Times New Roman"/>
        </w:rPr>
      </w:pPr>
      <w:bookmarkStart w:id="57" w:name="_Toc18138314"/>
      <w:r w:rsidRPr="00761765">
        <w:rPr>
          <w:rFonts w:cs="Times New Roman"/>
        </w:rPr>
        <w:lastRenderedPageBreak/>
        <w:t>CHAPTER THREE</w:t>
      </w:r>
      <w:bookmarkEnd w:id="57"/>
    </w:p>
    <w:p w:rsidR="00701C4E" w:rsidRDefault="00701C4E" w:rsidP="00654752">
      <w:pPr>
        <w:pStyle w:val="Heading1"/>
        <w:jc w:val="center"/>
        <w:rPr>
          <w:rFonts w:cs="Times New Roman"/>
        </w:rPr>
      </w:pPr>
      <w:bookmarkStart w:id="58" w:name="_Toc18138315"/>
      <w:r w:rsidRPr="00761765">
        <w:rPr>
          <w:rFonts w:cs="Times New Roman"/>
        </w:rPr>
        <w:t>METHODOLOGY</w:t>
      </w:r>
      <w:bookmarkEnd w:id="58"/>
    </w:p>
    <w:p w:rsidR="00EE2A73" w:rsidRPr="00EE2A73" w:rsidRDefault="00FC09FB" w:rsidP="00EE2A73">
      <w:pPr>
        <w:rPr>
          <w:rFonts w:ascii="Times New Roman" w:hAnsi="Times New Roman" w:cs="Times New Roman"/>
          <w:b/>
          <w:sz w:val="24"/>
          <w:lang w:val="en-US" w:eastAsia="ja-JP"/>
        </w:rPr>
      </w:pPr>
      <w:r>
        <w:rPr>
          <w:rFonts w:ascii="Times New Roman" w:hAnsi="Times New Roman" w:cs="Times New Roman"/>
          <w:b/>
          <w:sz w:val="24"/>
          <w:lang w:val="en-US" w:eastAsia="ja-JP"/>
        </w:rPr>
        <w:t>3.1 Overv</w:t>
      </w:r>
      <w:r w:rsidR="00EE2A73" w:rsidRPr="00EE2A73">
        <w:rPr>
          <w:rFonts w:ascii="Times New Roman" w:hAnsi="Times New Roman" w:cs="Times New Roman"/>
          <w:b/>
          <w:sz w:val="24"/>
          <w:lang w:val="en-US" w:eastAsia="ja-JP"/>
        </w:rPr>
        <w:t xml:space="preserve">iew </w:t>
      </w:r>
    </w:p>
    <w:p w:rsid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This chapter presents the methodology of the study. Specifically, the chapter covered the research design, population, sample and sampling techniques, research instrument, procedure for data collection and method of data analysis</w:t>
      </w:r>
      <w:r w:rsidR="00AF1229">
        <w:rPr>
          <w:rFonts w:ascii="Times New Roman" w:eastAsia="Calibri" w:hAnsi="Times New Roman" w:cs="Times New Roman"/>
          <w:sz w:val="24"/>
          <w:szCs w:val="24"/>
          <w:lang w:val="en-US"/>
        </w:rPr>
        <w:t>.</w:t>
      </w:r>
    </w:p>
    <w:p w:rsidR="00AF1229" w:rsidRPr="00701C4E" w:rsidRDefault="00AF1229" w:rsidP="00654752">
      <w:pPr>
        <w:spacing w:after="0" w:line="480" w:lineRule="auto"/>
        <w:jc w:val="both"/>
        <w:rPr>
          <w:rFonts w:ascii="Times New Roman" w:eastAsia="Calibri" w:hAnsi="Times New Roman" w:cs="Times New Roman"/>
          <w:sz w:val="24"/>
          <w:szCs w:val="24"/>
          <w:lang w:val="en-US"/>
        </w:rPr>
      </w:pPr>
    </w:p>
    <w:p w:rsidR="00701C4E" w:rsidRPr="00701C4E" w:rsidRDefault="00EE2A73" w:rsidP="00654752">
      <w:pPr>
        <w:pStyle w:val="Heading1"/>
        <w:jc w:val="both"/>
      </w:pPr>
      <w:bookmarkStart w:id="59" w:name="_Toc18138316"/>
      <w:r>
        <w:t>3.2</w:t>
      </w:r>
      <w:r w:rsidR="00654752">
        <w:t xml:space="preserve"> </w:t>
      </w:r>
      <w:r w:rsidR="00701C4E" w:rsidRPr="00701C4E">
        <w:t>Research Design</w:t>
      </w:r>
      <w:bookmarkEnd w:id="59"/>
    </w:p>
    <w:p w:rsidR="00701C4E" w:rsidRP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The study was a descriptive survey. According to Razaviel(2002), a survey method involves a procedure in which data is collected by eliciting responses from a group of people called respondents. The goal is to gain specific information about the sample of a group of people for generalization to the population. The survey method was considered most appropriate because it can be applied to a wide variety of social topics, data collection is made much easier and the findings can be generalized to the population of the study ( Buami, 2010)</w:t>
      </w:r>
    </w:p>
    <w:p w:rsidR="00701C4E" w:rsidRDefault="00661E40" w:rsidP="00654752">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The study adopted </w:t>
      </w:r>
      <w:r w:rsidR="00701C4E" w:rsidRPr="00701C4E">
        <w:rPr>
          <w:rFonts w:ascii="Times New Roman" w:eastAsia="Calibri" w:hAnsi="Times New Roman" w:cs="Times New Roman"/>
          <w:sz w:val="24"/>
          <w:szCs w:val="24"/>
          <w:lang w:val="en-US"/>
        </w:rPr>
        <w:t xml:space="preserve"> the quantitative methodology, the philosophical underpinnings of the study is the positivist philosophy. The positivist’s paradigm adheres to the view that factual knowledge gained through observation including measurement is trustworthy. In positivist studies, the role of the observer is limited to data collection and interpretation through objective approach and the research findings are usually observable and quantifiable. Again, it has been noted that the positivist philosophy is in accordance with empiricist view that knowledge stems from human experience. Therefore, the quantitative methodology would help gather knowledge from respondents based on their experiences. The researcher chose some of the villages in Central Tongu because access to them is faster</w:t>
      </w:r>
    </w:p>
    <w:p w:rsidR="00654752" w:rsidRPr="00701C4E" w:rsidRDefault="00654752" w:rsidP="00654752">
      <w:pPr>
        <w:spacing w:after="0" w:line="480" w:lineRule="auto"/>
        <w:jc w:val="both"/>
        <w:rPr>
          <w:rFonts w:ascii="Times New Roman" w:eastAsia="Calibri" w:hAnsi="Times New Roman" w:cs="Times New Roman"/>
          <w:sz w:val="24"/>
          <w:szCs w:val="24"/>
          <w:lang w:val="en-US"/>
        </w:rPr>
      </w:pPr>
    </w:p>
    <w:p w:rsidR="00701C4E" w:rsidRPr="008668A9" w:rsidRDefault="00725E8A" w:rsidP="00654752">
      <w:pPr>
        <w:pStyle w:val="Heading1"/>
        <w:jc w:val="both"/>
        <w:rPr>
          <w:rFonts w:cs="Times New Roman"/>
        </w:rPr>
      </w:pPr>
      <w:bookmarkStart w:id="60" w:name="_Toc18138317"/>
      <w:r>
        <w:rPr>
          <w:rFonts w:cs="Times New Roman"/>
        </w:rPr>
        <w:lastRenderedPageBreak/>
        <w:t>3.3</w:t>
      </w:r>
      <w:r w:rsidR="00654752">
        <w:rPr>
          <w:rFonts w:cs="Times New Roman"/>
        </w:rPr>
        <w:t xml:space="preserve"> </w:t>
      </w:r>
      <w:r w:rsidR="00701C4E" w:rsidRPr="008668A9">
        <w:rPr>
          <w:rFonts w:cs="Times New Roman"/>
        </w:rPr>
        <w:t>Population and sample</w:t>
      </w:r>
      <w:bookmarkEnd w:id="60"/>
    </w:p>
    <w:p w:rsid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The target population was all stakeholders in the gari processing business within the Central tongu district of the Volta region. The sample for the study was hundred (100) stakeholders around whom the study revolved in the Central Tongu district of the Volta region. This comprises twenty five (25) each of the stakeholders stated in the study namely: the farmers, processors, traders and consumers.</w:t>
      </w:r>
    </w:p>
    <w:p w:rsidR="00654752" w:rsidRPr="00701C4E" w:rsidRDefault="00654752" w:rsidP="00167329">
      <w:pPr>
        <w:spacing w:after="0" w:line="240" w:lineRule="auto"/>
        <w:jc w:val="both"/>
        <w:rPr>
          <w:rFonts w:ascii="Times New Roman" w:eastAsia="Calibri" w:hAnsi="Times New Roman" w:cs="Times New Roman"/>
          <w:sz w:val="24"/>
          <w:szCs w:val="24"/>
          <w:lang w:val="en-US"/>
        </w:rPr>
      </w:pPr>
    </w:p>
    <w:p w:rsidR="00701C4E" w:rsidRPr="00E71B73" w:rsidRDefault="00725E8A" w:rsidP="00654752">
      <w:pPr>
        <w:pStyle w:val="Heading1"/>
        <w:jc w:val="both"/>
        <w:rPr>
          <w:rFonts w:cs="Times New Roman"/>
        </w:rPr>
      </w:pPr>
      <w:bookmarkStart w:id="61" w:name="_Toc18138318"/>
      <w:r>
        <w:rPr>
          <w:rFonts w:cs="Times New Roman"/>
        </w:rPr>
        <w:t>3.4</w:t>
      </w:r>
      <w:r w:rsidR="00654752">
        <w:rPr>
          <w:rFonts w:cs="Times New Roman"/>
        </w:rPr>
        <w:t xml:space="preserve"> </w:t>
      </w:r>
      <w:r w:rsidR="00701C4E" w:rsidRPr="00E71B73">
        <w:rPr>
          <w:rFonts w:cs="Times New Roman"/>
        </w:rPr>
        <w:t>Sampling technique</w:t>
      </w:r>
      <w:bookmarkEnd w:id="61"/>
    </w:p>
    <w:p w:rsid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Purposive sampling technique was used to select farmers, processors, traders and consumers in the Central Tongu district of the Volta region.  Purposive sampling is when a researcher chooses the sample based on who he or she thinks would be appropriate for the study. It is used primarily when there is a limited number of people who have adequate knowledge of the area of the research. This in the view of Macmillan (1996), is in place because it enables the researcher to get respondents who have the best information to help answer the research questions. In this study, only the relevant stakeholder that is the farmers, processors, traders and consumers connected with the g</w:t>
      </w:r>
      <w:r w:rsidR="00FE2317">
        <w:rPr>
          <w:rFonts w:ascii="Times New Roman" w:eastAsia="Calibri" w:hAnsi="Times New Roman" w:cs="Times New Roman"/>
          <w:sz w:val="24"/>
          <w:szCs w:val="24"/>
          <w:lang w:val="en-US"/>
        </w:rPr>
        <w:t>ari processing.</w:t>
      </w:r>
    </w:p>
    <w:p w:rsidR="00654752" w:rsidRPr="00701C4E" w:rsidRDefault="00654752" w:rsidP="00167329">
      <w:pPr>
        <w:spacing w:after="0" w:line="240" w:lineRule="auto"/>
        <w:jc w:val="both"/>
        <w:rPr>
          <w:rFonts w:ascii="Times New Roman" w:eastAsia="Calibri" w:hAnsi="Times New Roman" w:cs="Times New Roman"/>
          <w:sz w:val="24"/>
          <w:szCs w:val="24"/>
          <w:lang w:val="en-US"/>
        </w:rPr>
      </w:pPr>
    </w:p>
    <w:p w:rsidR="00701C4E" w:rsidRPr="00E71B73" w:rsidRDefault="00556294" w:rsidP="00654752">
      <w:pPr>
        <w:pStyle w:val="Heading1"/>
        <w:rPr>
          <w:rFonts w:cs="Times New Roman"/>
        </w:rPr>
      </w:pPr>
      <w:bookmarkStart w:id="62" w:name="_Toc18138319"/>
      <w:r>
        <w:rPr>
          <w:rFonts w:cs="Times New Roman"/>
        </w:rPr>
        <w:t>3.4</w:t>
      </w:r>
      <w:r w:rsidR="00654752">
        <w:rPr>
          <w:rFonts w:cs="Times New Roman"/>
        </w:rPr>
        <w:t xml:space="preserve">.1 </w:t>
      </w:r>
      <w:r w:rsidR="00701C4E" w:rsidRPr="00E71B73">
        <w:rPr>
          <w:rFonts w:cs="Times New Roman"/>
        </w:rPr>
        <w:t>Instrumen</w:t>
      </w:r>
      <w:bookmarkEnd w:id="62"/>
      <w:r w:rsidR="00D33D62">
        <w:rPr>
          <w:rFonts w:cs="Times New Roman"/>
        </w:rPr>
        <w:t>t for Data Collection</w:t>
      </w:r>
    </w:p>
    <w:p w:rsid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 xml:space="preserve">A close ended questionnaire was used in the data collection for the study. The questionnaire consisting of a set of self-administered items </w:t>
      </w:r>
      <w:r w:rsidR="00654752" w:rsidRPr="00701C4E">
        <w:rPr>
          <w:rFonts w:ascii="Times New Roman" w:eastAsia="Calibri" w:hAnsi="Times New Roman" w:cs="Times New Roman"/>
          <w:sz w:val="24"/>
          <w:szCs w:val="24"/>
          <w:lang w:val="en-US"/>
        </w:rPr>
        <w:t>that were</w:t>
      </w:r>
      <w:r w:rsidRPr="00701C4E">
        <w:rPr>
          <w:rFonts w:ascii="Times New Roman" w:eastAsia="Calibri" w:hAnsi="Times New Roman" w:cs="Times New Roman"/>
          <w:sz w:val="24"/>
          <w:szCs w:val="24"/>
          <w:lang w:val="en-US"/>
        </w:rPr>
        <w:t xml:space="preserve"> used to elicit information on the demographic characteristics of cassava farmers, gari processors, traders and consumers in the Central Tongu district of the Volta region.</w:t>
      </w:r>
    </w:p>
    <w:p w:rsidR="00654752" w:rsidRDefault="00654752" w:rsidP="00654752">
      <w:pPr>
        <w:spacing w:after="0" w:line="480" w:lineRule="auto"/>
        <w:jc w:val="both"/>
        <w:rPr>
          <w:rFonts w:ascii="Times New Roman" w:eastAsia="Calibri" w:hAnsi="Times New Roman" w:cs="Times New Roman"/>
          <w:sz w:val="24"/>
          <w:szCs w:val="24"/>
          <w:lang w:val="en-US"/>
        </w:rPr>
      </w:pPr>
    </w:p>
    <w:p w:rsidR="00ED1AAB" w:rsidRDefault="00ED1AAB" w:rsidP="00654752">
      <w:pPr>
        <w:spacing w:after="0" w:line="480" w:lineRule="auto"/>
        <w:jc w:val="both"/>
        <w:rPr>
          <w:rFonts w:ascii="Times New Roman" w:eastAsia="Calibri" w:hAnsi="Times New Roman" w:cs="Times New Roman"/>
          <w:sz w:val="24"/>
          <w:szCs w:val="24"/>
          <w:lang w:val="en-US"/>
        </w:rPr>
      </w:pPr>
    </w:p>
    <w:p w:rsidR="00701C4E" w:rsidRPr="00E71B73" w:rsidRDefault="00556294" w:rsidP="00654752">
      <w:pPr>
        <w:pStyle w:val="Heading1"/>
        <w:rPr>
          <w:rFonts w:cs="Times New Roman"/>
        </w:rPr>
      </w:pPr>
      <w:bookmarkStart w:id="63" w:name="_Toc18138320"/>
      <w:r>
        <w:rPr>
          <w:rFonts w:cs="Times New Roman"/>
        </w:rPr>
        <w:lastRenderedPageBreak/>
        <w:t>3.4</w:t>
      </w:r>
      <w:r w:rsidR="00654752">
        <w:rPr>
          <w:rFonts w:cs="Times New Roman"/>
        </w:rPr>
        <w:t xml:space="preserve">.2 </w:t>
      </w:r>
      <w:r w:rsidR="00701C4E" w:rsidRPr="00E71B73">
        <w:rPr>
          <w:rFonts w:cs="Times New Roman"/>
        </w:rPr>
        <w:t>Validity and Reliability of Instrument</w:t>
      </w:r>
      <w:bookmarkEnd w:id="63"/>
      <w:r w:rsidR="00701C4E" w:rsidRPr="00E71B73">
        <w:rPr>
          <w:rFonts w:cs="Times New Roman"/>
        </w:rPr>
        <w:t xml:space="preserve"> </w:t>
      </w:r>
    </w:p>
    <w:p w:rsidR="00701C4E" w:rsidRPr="00701C4E" w:rsidRDefault="00701C4E" w:rsidP="00654752">
      <w:pPr>
        <w:spacing w:after="0" w:line="480" w:lineRule="auto"/>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In order to establish both the face and content validity of the questionnaire, it was given to the researcher’s supervisor for scrutiny. The supervisor corrected the items on the questionnaire and modified some of them. The inappropriate ones were discarded.</w:t>
      </w:r>
    </w:p>
    <w:p w:rsid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 xml:space="preserve">The questionnaire was pilot test using the split half method. This was to establish its reliability procedure. Thus the questionnaire was administered to selected group of stakeholders with similar characteristics who were not part of the study. This confirmed Livingstone cited Agyedu, Donkor and Obeng </w:t>
      </w:r>
      <w:r w:rsidR="00654752" w:rsidRPr="00701C4E">
        <w:rPr>
          <w:rFonts w:ascii="Times New Roman" w:eastAsia="Calibri" w:hAnsi="Times New Roman" w:cs="Times New Roman"/>
          <w:sz w:val="24"/>
          <w:szCs w:val="24"/>
          <w:lang w:val="en-US"/>
        </w:rPr>
        <w:t>(2011</w:t>
      </w:r>
      <w:r w:rsidRPr="00701C4E">
        <w:rPr>
          <w:rFonts w:ascii="Times New Roman" w:eastAsia="Calibri" w:hAnsi="Times New Roman" w:cs="Times New Roman"/>
          <w:sz w:val="24"/>
          <w:szCs w:val="24"/>
          <w:lang w:val="en-US"/>
        </w:rPr>
        <w:t>) that, a coefficient of 0.68 or more shows that an instrument is reliable.</w:t>
      </w:r>
    </w:p>
    <w:p w:rsidR="00C15EBD" w:rsidRPr="00701C4E" w:rsidRDefault="00C15EBD" w:rsidP="00654752">
      <w:pPr>
        <w:spacing w:after="0" w:line="480" w:lineRule="auto"/>
        <w:jc w:val="both"/>
        <w:rPr>
          <w:rFonts w:ascii="Times New Roman" w:eastAsia="Calibri" w:hAnsi="Times New Roman" w:cs="Times New Roman"/>
          <w:sz w:val="24"/>
          <w:szCs w:val="24"/>
          <w:lang w:val="en-US"/>
        </w:rPr>
      </w:pPr>
    </w:p>
    <w:p w:rsidR="00701C4E" w:rsidRPr="00E71B73" w:rsidRDefault="00556294" w:rsidP="00654752">
      <w:pPr>
        <w:pStyle w:val="Heading1"/>
        <w:jc w:val="both"/>
        <w:rPr>
          <w:rFonts w:cs="Times New Roman"/>
        </w:rPr>
      </w:pPr>
      <w:bookmarkStart w:id="64" w:name="_Toc18138321"/>
      <w:r>
        <w:rPr>
          <w:rFonts w:cs="Times New Roman"/>
        </w:rPr>
        <w:t>3.5</w:t>
      </w:r>
      <w:r w:rsidR="00C15EBD">
        <w:rPr>
          <w:rFonts w:cs="Times New Roman"/>
        </w:rPr>
        <w:t xml:space="preserve"> </w:t>
      </w:r>
      <w:r w:rsidR="00701C4E" w:rsidRPr="00E71B73">
        <w:rPr>
          <w:rFonts w:cs="Times New Roman"/>
        </w:rPr>
        <w:t>Data Collection Procedure</w:t>
      </w:r>
      <w:bookmarkEnd w:id="64"/>
      <w:r w:rsidR="00701C4E" w:rsidRPr="00E71B73">
        <w:rPr>
          <w:rFonts w:cs="Times New Roman"/>
        </w:rPr>
        <w:t xml:space="preserve"> </w:t>
      </w:r>
    </w:p>
    <w:p w:rsidR="00701C4E" w:rsidRPr="00701C4E" w:rsidRDefault="00701C4E" w:rsidP="00654752">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The</w:t>
      </w:r>
      <w:r w:rsidRPr="00701C4E">
        <w:rPr>
          <w:rFonts w:ascii="Times New Roman" w:eastAsia="Calibri" w:hAnsi="Times New Roman" w:cs="Times New Roman"/>
          <w:b/>
          <w:sz w:val="24"/>
          <w:szCs w:val="24"/>
          <w:lang w:val="en-US"/>
        </w:rPr>
        <w:t xml:space="preserve"> </w:t>
      </w:r>
      <w:r w:rsidRPr="00701C4E">
        <w:rPr>
          <w:rFonts w:ascii="Times New Roman" w:eastAsia="Calibri" w:hAnsi="Times New Roman" w:cs="Times New Roman"/>
          <w:sz w:val="24"/>
          <w:szCs w:val="24"/>
          <w:lang w:val="en-US"/>
        </w:rPr>
        <w:t>resear</w:t>
      </w:r>
      <w:r w:rsidR="002F7BF6">
        <w:rPr>
          <w:rFonts w:ascii="Times New Roman" w:eastAsia="Calibri" w:hAnsi="Times New Roman" w:cs="Times New Roman"/>
          <w:sz w:val="24"/>
          <w:szCs w:val="24"/>
          <w:lang w:val="en-US"/>
        </w:rPr>
        <w:t>cher prepared questionnaire</w:t>
      </w:r>
      <w:r w:rsidRPr="00701C4E">
        <w:rPr>
          <w:rFonts w:ascii="Times New Roman" w:eastAsia="Calibri" w:hAnsi="Times New Roman" w:cs="Times New Roman"/>
          <w:sz w:val="24"/>
          <w:szCs w:val="24"/>
          <w:lang w:val="en-US"/>
        </w:rPr>
        <w:t xml:space="preserve"> based on the rese</w:t>
      </w:r>
      <w:r w:rsidR="002F7BF6">
        <w:rPr>
          <w:rFonts w:ascii="Times New Roman" w:eastAsia="Calibri" w:hAnsi="Times New Roman" w:cs="Times New Roman"/>
          <w:sz w:val="24"/>
          <w:szCs w:val="24"/>
          <w:lang w:val="en-US"/>
        </w:rPr>
        <w:t>arch questions. This was</w:t>
      </w:r>
      <w:r w:rsidRPr="00701C4E">
        <w:rPr>
          <w:rFonts w:ascii="Times New Roman" w:eastAsia="Calibri" w:hAnsi="Times New Roman" w:cs="Times New Roman"/>
          <w:sz w:val="24"/>
          <w:szCs w:val="24"/>
          <w:lang w:val="en-US"/>
        </w:rPr>
        <w:t xml:space="preserve"> used to carry out </w:t>
      </w:r>
      <w:r w:rsidR="00F3587F" w:rsidRPr="00701C4E">
        <w:rPr>
          <w:rFonts w:ascii="Times New Roman" w:eastAsia="Calibri" w:hAnsi="Times New Roman" w:cs="Times New Roman"/>
          <w:sz w:val="24"/>
          <w:szCs w:val="24"/>
          <w:lang w:val="en-US"/>
        </w:rPr>
        <w:t>semi-structured</w:t>
      </w:r>
      <w:r w:rsidRPr="00701C4E">
        <w:rPr>
          <w:rFonts w:ascii="Times New Roman" w:eastAsia="Calibri" w:hAnsi="Times New Roman" w:cs="Times New Roman"/>
          <w:sz w:val="24"/>
          <w:szCs w:val="24"/>
          <w:lang w:val="en-US"/>
        </w:rPr>
        <w:t xml:space="preserve"> interview with a cross-section of the participants sampled for detailed information and also for some of the participants who will not have enough time in writing, to answer questionnaires on paper.</w:t>
      </w:r>
    </w:p>
    <w:p w:rsidR="00C15EBD" w:rsidRDefault="00C15EBD" w:rsidP="00167329">
      <w:pPr>
        <w:pStyle w:val="Heading1"/>
        <w:spacing w:line="240" w:lineRule="auto"/>
        <w:rPr>
          <w:rFonts w:cs="Times New Roman"/>
        </w:rPr>
      </w:pPr>
    </w:p>
    <w:p w:rsidR="00701C4E" w:rsidRPr="00E71B73" w:rsidRDefault="00D57DE4" w:rsidP="00654752">
      <w:pPr>
        <w:pStyle w:val="Heading1"/>
        <w:rPr>
          <w:rFonts w:cs="Times New Roman"/>
        </w:rPr>
      </w:pPr>
      <w:bookmarkStart w:id="65" w:name="_Toc18138322"/>
      <w:r>
        <w:rPr>
          <w:rFonts w:cs="Times New Roman"/>
        </w:rPr>
        <w:t>3.5</w:t>
      </w:r>
      <w:r w:rsidR="00C15EBD">
        <w:rPr>
          <w:rFonts w:cs="Times New Roman"/>
        </w:rPr>
        <w:t xml:space="preserve">.1 </w:t>
      </w:r>
      <w:r w:rsidR="00701C4E" w:rsidRPr="00E71B73">
        <w:rPr>
          <w:rFonts w:cs="Times New Roman"/>
        </w:rPr>
        <w:t>Data Analysis</w:t>
      </w:r>
      <w:bookmarkEnd w:id="65"/>
    </w:p>
    <w:p w:rsidR="00701C4E" w:rsidRPr="00701C4E" w:rsidRDefault="00701C4E" w:rsidP="00C15EBD">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Data analysis procedure was arranged in the order of activities: data assembly, data reduction and transformation (through editing, cleaning</w:t>
      </w:r>
      <w:r w:rsidR="00D42141" w:rsidRPr="00701C4E">
        <w:rPr>
          <w:rFonts w:ascii="Times New Roman" w:eastAsia="Calibri" w:hAnsi="Times New Roman" w:cs="Times New Roman"/>
          <w:sz w:val="24"/>
          <w:szCs w:val="24"/>
          <w:lang w:val="en-US"/>
        </w:rPr>
        <w:t>, and</w:t>
      </w:r>
      <w:r w:rsidRPr="00701C4E">
        <w:rPr>
          <w:rFonts w:ascii="Times New Roman" w:eastAsia="Calibri" w:hAnsi="Times New Roman" w:cs="Times New Roman"/>
          <w:sz w:val="24"/>
          <w:szCs w:val="24"/>
          <w:lang w:val="en-US"/>
        </w:rPr>
        <w:t xml:space="preserve"> coding) data transcribing or entry, data </w:t>
      </w:r>
      <w:r w:rsidR="00D42141" w:rsidRPr="00701C4E">
        <w:rPr>
          <w:rFonts w:ascii="Times New Roman" w:eastAsia="Calibri" w:hAnsi="Times New Roman" w:cs="Times New Roman"/>
          <w:sz w:val="24"/>
          <w:szCs w:val="24"/>
          <w:lang w:val="en-US"/>
        </w:rPr>
        <w:t>weighting and</w:t>
      </w:r>
      <w:r w:rsidRPr="00701C4E">
        <w:rPr>
          <w:rFonts w:ascii="Times New Roman" w:eastAsia="Calibri" w:hAnsi="Times New Roman" w:cs="Times New Roman"/>
          <w:sz w:val="24"/>
          <w:szCs w:val="24"/>
          <w:lang w:val="en-US"/>
        </w:rPr>
        <w:t xml:space="preserve"> data presentation. The aim of the data analysis is to provide sound basis for discussion and rep</w:t>
      </w:r>
      <w:r w:rsidR="00A52EAB">
        <w:rPr>
          <w:rFonts w:ascii="Times New Roman" w:eastAsia="Calibri" w:hAnsi="Times New Roman" w:cs="Times New Roman"/>
          <w:sz w:val="24"/>
          <w:szCs w:val="24"/>
          <w:lang w:val="en-US"/>
        </w:rPr>
        <w:t>orting of findings in a systematic</w:t>
      </w:r>
      <w:r w:rsidRPr="00701C4E">
        <w:rPr>
          <w:rFonts w:ascii="Times New Roman" w:eastAsia="Calibri" w:hAnsi="Times New Roman" w:cs="Times New Roman"/>
          <w:sz w:val="24"/>
          <w:szCs w:val="24"/>
          <w:lang w:val="en-US"/>
        </w:rPr>
        <w:t xml:space="preserve">, logical and summarized manner by the use of Statistical Package for Social Scientist (SPSS). </w:t>
      </w:r>
      <w:r w:rsidR="00ED1AAB" w:rsidRPr="00701C4E">
        <w:rPr>
          <w:rFonts w:ascii="Times New Roman" w:eastAsia="Calibri" w:hAnsi="Times New Roman" w:cs="Times New Roman"/>
          <w:sz w:val="24"/>
          <w:szCs w:val="24"/>
          <w:lang w:val="en-US"/>
        </w:rPr>
        <w:t xml:space="preserve">It </w:t>
      </w:r>
      <w:r w:rsidR="00ED1AAB">
        <w:rPr>
          <w:rFonts w:ascii="Times New Roman" w:eastAsia="Calibri" w:hAnsi="Times New Roman" w:cs="Times New Roman"/>
          <w:sz w:val="24"/>
          <w:szCs w:val="24"/>
          <w:lang w:val="en-US"/>
        </w:rPr>
        <w:t>involves</w:t>
      </w:r>
      <w:r w:rsidRPr="00701C4E">
        <w:rPr>
          <w:rFonts w:ascii="Times New Roman" w:eastAsia="Calibri" w:hAnsi="Times New Roman" w:cs="Times New Roman"/>
          <w:sz w:val="24"/>
          <w:szCs w:val="24"/>
          <w:lang w:val="en-US"/>
        </w:rPr>
        <w:t xml:space="preserve"> a presentation of data to answer questions for the study.</w:t>
      </w:r>
    </w:p>
    <w:p w:rsidR="00701C4E" w:rsidRPr="00701C4E" w:rsidRDefault="00701C4E" w:rsidP="00C15EBD">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 xml:space="preserve">Descriptive statistics using frequencies, percentages, means </w:t>
      </w:r>
      <w:r w:rsidR="00776D67">
        <w:rPr>
          <w:rFonts w:ascii="Times New Roman" w:eastAsia="Calibri" w:hAnsi="Times New Roman" w:cs="Times New Roman"/>
          <w:sz w:val="24"/>
          <w:szCs w:val="24"/>
          <w:lang w:val="en-US"/>
        </w:rPr>
        <w:t xml:space="preserve">and standard deviations was </w:t>
      </w:r>
      <w:r w:rsidRPr="00701C4E">
        <w:rPr>
          <w:rFonts w:ascii="Times New Roman" w:eastAsia="Calibri" w:hAnsi="Times New Roman" w:cs="Times New Roman"/>
          <w:sz w:val="24"/>
          <w:szCs w:val="24"/>
          <w:lang w:val="en-US"/>
        </w:rPr>
        <w:t>used.</w:t>
      </w:r>
    </w:p>
    <w:p w:rsidR="00701C4E" w:rsidRPr="00701C4E" w:rsidRDefault="00701C4E" w:rsidP="00C15EBD">
      <w:pPr>
        <w:spacing w:after="0" w:line="480" w:lineRule="auto"/>
        <w:jc w:val="both"/>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lastRenderedPageBreak/>
        <w:t>The data</w:t>
      </w:r>
      <w:r w:rsidR="000D4EBB">
        <w:rPr>
          <w:rFonts w:ascii="Times New Roman" w:eastAsia="Calibri" w:hAnsi="Times New Roman" w:cs="Times New Roman"/>
          <w:sz w:val="24"/>
          <w:szCs w:val="24"/>
          <w:lang w:val="en-US"/>
        </w:rPr>
        <w:t xml:space="preserve"> collected through the questionnaire was transcribed and</w:t>
      </w:r>
      <w:r w:rsidRPr="00701C4E">
        <w:rPr>
          <w:rFonts w:ascii="Times New Roman" w:eastAsia="Calibri" w:hAnsi="Times New Roman" w:cs="Times New Roman"/>
          <w:sz w:val="24"/>
          <w:szCs w:val="24"/>
          <w:lang w:val="en-US"/>
        </w:rPr>
        <w:t xml:space="preserve"> organized into themes and sub</w:t>
      </w:r>
      <w:r w:rsidR="00752567">
        <w:rPr>
          <w:rFonts w:ascii="Times New Roman" w:eastAsia="Calibri" w:hAnsi="Times New Roman" w:cs="Times New Roman"/>
          <w:sz w:val="24"/>
          <w:szCs w:val="24"/>
          <w:lang w:val="en-US"/>
        </w:rPr>
        <w:t>-</w:t>
      </w:r>
      <w:r w:rsidRPr="00701C4E">
        <w:rPr>
          <w:rFonts w:ascii="Times New Roman" w:eastAsia="Calibri" w:hAnsi="Times New Roman" w:cs="Times New Roman"/>
          <w:sz w:val="24"/>
          <w:szCs w:val="24"/>
          <w:lang w:val="en-US"/>
        </w:rPr>
        <w:t>themes in an ongoing process as they emerged from data.</w:t>
      </w:r>
    </w:p>
    <w:p w:rsidR="00701C4E" w:rsidRPr="00701C4E" w:rsidRDefault="00701C4E" w:rsidP="00167329">
      <w:pPr>
        <w:spacing w:after="0" w:line="240" w:lineRule="auto"/>
        <w:rPr>
          <w:rFonts w:ascii="Times New Roman" w:eastAsia="Calibri" w:hAnsi="Times New Roman" w:cs="Times New Roman"/>
          <w:sz w:val="24"/>
          <w:szCs w:val="24"/>
          <w:lang w:val="en-US"/>
        </w:rPr>
      </w:pPr>
    </w:p>
    <w:p w:rsidR="00701C4E" w:rsidRPr="00E71B73" w:rsidRDefault="00642952" w:rsidP="00654752">
      <w:pPr>
        <w:pStyle w:val="Heading1"/>
        <w:rPr>
          <w:rFonts w:cs="Times New Roman"/>
        </w:rPr>
      </w:pPr>
      <w:bookmarkStart w:id="66" w:name="_Toc18138323"/>
      <w:r>
        <w:rPr>
          <w:rFonts w:cs="Times New Roman"/>
        </w:rPr>
        <w:t>3.6</w:t>
      </w:r>
      <w:r w:rsidR="00C15EBD">
        <w:rPr>
          <w:rFonts w:cs="Times New Roman"/>
        </w:rPr>
        <w:t xml:space="preserve"> </w:t>
      </w:r>
      <w:r w:rsidR="00701C4E" w:rsidRPr="00E71B73">
        <w:rPr>
          <w:rFonts w:cs="Times New Roman"/>
        </w:rPr>
        <w:t>Ethical Issues</w:t>
      </w:r>
      <w:bookmarkEnd w:id="66"/>
    </w:p>
    <w:p w:rsidR="00701C4E" w:rsidRPr="00701C4E" w:rsidRDefault="00701C4E" w:rsidP="00654752">
      <w:pPr>
        <w:spacing w:after="0" w:line="480" w:lineRule="auto"/>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 xml:space="preserve">The ethical issues regarded for this </w:t>
      </w:r>
      <w:r w:rsidR="00752567" w:rsidRPr="00701C4E">
        <w:rPr>
          <w:rFonts w:ascii="Times New Roman" w:eastAsia="Calibri" w:hAnsi="Times New Roman" w:cs="Times New Roman"/>
          <w:sz w:val="24"/>
          <w:szCs w:val="24"/>
          <w:lang w:val="en-US"/>
        </w:rPr>
        <w:t>research, which had to do with voluntary participation of respondents,</w:t>
      </w:r>
      <w:r w:rsidRPr="00701C4E">
        <w:rPr>
          <w:rFonts w:ascii="Times New Roman" w:eastAsia="Calibri" w:hAnsi="Times New Roman" w:cs="Times New Roman"/>
          <w:sz w:val="24"/>
          <w:szCs w:val="24"/>
          <w:lang w:val="en-US"/>
        </w:rPr>
        <w:t xml:space="preserve"> were duly followed.</w:t>
      </w:r>
    </w:p>
    <w:p w:rsidR="00701C4E" w:rsidRPr="00701C4E" w:rsidRDefault="00701C4E" w:rsidP="00654752">
      <w:pPr>
        <w:spacing w:after="0" w:line="480" w:lineRule="auto"/>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Apart from that, the informed consent of the participants to be interviewed was also taken seriously before the interview was conducted.</w:t>
      </w:r>
    </w:p>
    <w:p w:rsidR="00701C4E" w:rsidRPr="00701C4E" w:rsidRDefault="00701C4E" w:rsidP="00654752">
      <w:pPr>
        <w:spacing w:after="0" w:line="480" w:lineRule="auto"/>
        <w:rPr>
          <w:rFonts w:ascii="Times New Roman" w:eastAsia="Calibri" w:hAnsi="Times New Roman" w:cs="Times New Roman"/>
          <w:sz w:val="24"/>
          <w:szCs w:val="24"/>
          <w:lang w:val="en-US"/>
        </w:rPr>
      </w:pPr>
      <w:r w:rsidRPr="00701C4E">
        <w:rPr>
          <w:rFonts w:ascii="Times New Roman" w:eastAsia="Calibri" w:hAnsi="Times New Roman" w:cs="Times New Roman"/>
          <w:sz w:val="24"/>
          <w:szCs w:val="24"/>
          <w:lang w:val="en-US"/>
        </w:rPr>
        <w:t>Again, an appointment was made with each respondent on the date and time of the interview to take place per the respective interviewee’s convenient time.</w:t>
      </w: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Default="00701C4E" w:rsidP="00654752">
      <w:pPr>
        <w:spacing w:after="0" w:line="480" w:lineRule="auto"/>
        <w:jc w:val="both"/>
        <w:rPr>
          <w:rFonts w:ascii="Times New Roman" w:eastAsia="Calibri" w:hAnsi="Times New Roman" w:cs="Times New Roman"/>
          <w:sz w:val="24"/>
          <w:szCs w:val="24"/>
          <w:lang w:val="en-US"/>
        </w:rPr>
      </w:pPr>
    </w:p>
    <w:p w:rsidR="00C15EBD" w:rsidRDefault="00C15EBD" w:rsidP="00654752">
      <w:pPr>
        <w:spacing w:after="0" w:line="480" w:lineRule="auto"/>
        <w:jc w:val="both"/>
        <w:rPr>
          <w:rFonts w:ascii="Times New Roman" w:eastAsia="Calibri" w:hAnsi="Times New Roman" w:cs="Times New Roman"/>
          <w:sz w:val="24"/>
          <w:szCs w:val="24"/>
          <w:lang w:val="en-US"/>
        </w:rPr>
      </w:pPr>
    </w:p>
    <w:p w:rsidR="00C15EBD" w:rsidRDefault="00C15EBD" w:rsidP="00654752">
      <w:pPr>
        <w:spacing w:after="0" w:line="480" w:lineRule="auto"/>
        <w:jc w:val="both"/>
        <w:rPr>
          <w:rFonts w:ascii="Times New Roman" w:eastAsia="Calibri" w:hAnsi="Times New Roman" w:cs="Times New Roman"/>
          <w:sz w:val="24"/>
          <w:szCs w:val="24"/>
          <w:lang w:val="en-US"/>
        </w:rPr>
      </w:pPr>
    </w:p>
    <w:p w:rsidR="00C15EBD" w:rsidRDefault="00C15EBD" w:rsidP="00654752">
      <w:pPr>
        <w:spacing w:after="0" w:line="480" w:lineRule="auto"/>
        <w:jc w:val="both"/>
        <w:rPr>
          <w:rFonts w:ascii="Times New Roman" w:eastAsia="Calibri" w:hAnsi="Times New Roman" w:cs="Times New Roman"/>
          <w:sz w:val="24"/>
          <w:szCs w:val="24"/>
          <w:lang w:val="en-US"/>
        </w:rPr>
      </w:pPr>
    </w:p>
    <w:p w:rsidR="00C15EBD" w:rsidRDefault="00C15EBD" w:rsidP="00654752">
      <w:pPr>
        <w:spacing w:after="0" w:line="480" w:lineRule="auto"/>
        <w:jc w:val="both"/>
        <w:rPr>
          <w:rFonts w:ascii="Times New Roman" w:eastAsia="Calibri" w:hAnsi="Times New Roman" w:cs="Times New Roman"/>
          <w:sz w:val="24"/>
          <w:szCs w:val="24"/>
          <w:lang w:val="en-US"/>
        </w:rPr>
      </w:pPr>
    </w:p>
    <w:p w:rsidR="00C15EBD" w:rsidRDefault="00C15EBD" w:rsidP="00654752">
      <w:pPr>
        <w:spacing w:after="0" w:line="480" w:lineRule="auto"/>
        <w:jc w:val="both"/>
        <w:rPr>
          <w:rFonts w:ascii="Times New Roman" w:eastAsia="Calibri" w:hAnsi="Times New Roman" w:cs="Times New Roman"/>
          <w:sz w:val="24"/>
          <w:szCs w:val="24"/>
          <w:lang w:val="en-US"/>
        </w:rPr>
      </w:pPr>
    </w:p>
    <w:p w:rsidR="00C15EBD" w:rsidRDefault="00C15EBD" w:rsidP="00654752">
      <w:pPr>
        <w:spacing w:after="0" w:line="480" w:lineRule="auto"/>
        <w:jc w:val="both"/>
        <w:rPr>
          <w:rFonts w:ascii="Times New Roman" w:eastAsia="Calibri" w:hAnsi="Times New Roman" w:cs="Times New Roman"/>
          <w:sz w:val="24"/>
          <w:szCs w:val="24"/>
          <w:lang w:val="en-US"/>
        </w:rPr>
      </w:pPr>
    </w:p>
    <w:p w:rsidR="00C15EBD" w:rsidRPr="00701C4E" w:rsidRDefault="00C15EBD" w:rsidP="00654752">
      <w:pPr>
        <w:spacing w:after="0" w:line="480" w:lineRule="auto"/>
        <w:jc w:val="both"/>
        <w:rPr>
          <w:rFonts w:ascii="Times New Roman" w:eastAsia="Calibri" w:hAnsi="Times New Roman" w:cs="Times New Roman"/>
          <w:sz w:val="24"/>
          <w:szCs w:val="24"/>
          <w:lang w:val="en-US"/>
        </w:rPr>
      </w:pP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Pr="00701C4E" w:rsidRDefault="00701C4E" w:rsidP="00654752">
      <w:pPr>
        <w:spacing w:after="0" w:line="480" w:lineRule="auto"/>
        <w:jc w:val="both"/>
        <w:rPr>
          <w:rFonts w:ascii="Times New Roman" w:eastAsia="Calibri" w:hAnsi="Times New Roman" w:cs="Times New Roman"/>
          <w:sz w:val="24"/>
          <w:szCs w:val="24"/>
          <w:lang w:val="en-US"/>
        </w:rPr>
      </w:pPr>
    </w:p>
    <w:p w:rsidR="00701C4E" w:rsidRPr="00E71B73" w:rsidRDefault="00701C4E" w:rsidP="00654752">
      <w:pPr>
        <w:pStyle w:val="Heading1"/>
        <w:jc w:val="center"/>
        <w:rPr>
          <w:rFonts w:cs="Times New Roman"/>
        </w:rPr>
      </w:pPr>
      <w:bookmarkStart w:id="67" w:name="_Toc18138324"/>
      <w:r w:rsidRPr="00E71B73">
        <w:rPr>
          <w:rFonts w:cs="Times New Roman"/>
        </w:rPr>
        <w:lastRenderedPageBreak/>
        <w:t>CHAPTER FOUR</w:t>
      </w:r>
      <w:bookmarkEnd w:id="67"/>
    </w:p>
    <w:p w:rsidR="00701C4E" w:rsidRPr="00E71B73" w:rsidRDefault="00701C4E" w:rsidP="00654752">
      <w:pPr>
        <w:pStyle w:val="Heading1"/>
        <w:jc w:val="center"/>
        <w:rPr>
          <w:rFonts w:cs="Times New Roman"/>
        </w:rPr>
      </w:pPr>
      <w:bookmarkStart w:id="68" w:name="_Toc18138325"/>
      <w:r w:rsidRPr="00E71B73">
        <w:rPr>
          <w:rFonts w:cs="Times New Roman"/>
        </w:rPr>
        <w:t>DATA ANALYSIS, INTERPRETATION AND DISCUSSIONS</w:t>
      </w:r>
      <w:bookmarkEnd w:id="68"/>
    </w:p>
    <w:p w:rsidR="00701C4E" w:rsidRPr="002B2EA5" w:rsidRDefault="00167329" w:rsidP="00654752">
      <w:pPr>
        <w:pStyle w:val="Heading1"/>
        <w:rPr>
          <w:rFonts w:cs="Times New Roman"/>
        </w:rPr>
      </w:pPr>
      <w:bookmarkStart w:id="69" w:name="_Toc18138326"/>
      <w:r>
        <w:rPr>
          <w:rFonts w:cs="Times New Roman"/>
        </w:rPr>
        <w:t xml:space="preserve">4.1 </w:t>
      </w:r>
      <w:r w:rsidR="00701C4E" w:rsidRPr="002B2EA5">
        <w:rPr>
          <w:rFonts w:cs="Times New Roman"/>
        </w:rPr>
        <w:t>Introduction</w:t>
      </w:r>
      <w:bookmarkEnd w:id="69"/>
    </w:p>
    <w:p w:rsidR="00701C4E" w:rsidRDefault="00701C4E" w:rsidP="00654752">
      <w:pPr>
        <w:spacing w:after="0" w:line="480" w:lineRule="auto"/>
        <w:rPr>
          <w:rFonts w:ascii="Times New Roman" w:eastAsia="Calibri" w:hAnsi="Times New Roman" w:cs="Times New Roman"/>
          <w:sz w:val="24"/>
          <w:szCs w:val="24"/>
        </w:rPr>
      </w:pPr>
      <w:r w:rsidRPr="00701C4E">
        <w:rPr>
          <w:rFonts w:ascii="Times New Roman" w:eastAsia="Calibri" w:hAnsi="Times New Roman" w:cs="Times New Roman"/>
          <w:sz w:val="24"/>
          <w:szCs w:val="24"/>
        </w:rPr>
        <w:t>This chapter presents the data analysis, interpretation and discussion of the findings in light of the purpose of the study and the research questions outlined in chapter one.</w:t>
      </w:r>
    </w:p>
    <w:p w:rsidR="00167329" w:rsidRPr="00701C4E" w:rsidRDefault="00167329" w:rsidP="00654752">
      <w:pPr>
        <w:spacing w:after="0" w:line="480" w:lineRule="auto"/>
        <w:rPr>
          <w:rFonts w:ascii="Times New Roman" w:eastAsia="Calibri" w:hAnsi="Times New Roman" w:cs="Times New Roman"/>
          <w:sz w:val="24"/>
          <w:szCs w:val="24"/>
        </w:rPr>
      </w:pPr>
    </w:p>
    <w:p w:rsidR="00701C4E" w:rsidRPr="002B2EA5" w:rsidRDefault="00167329" w:rsidP="00654752">
      <w:pPr>
        <w:pStyle w:val="Heading1"/>
        <w:rPr>
          <w:rFonts w:cs="Times New Roman"/>
        </w:rPr>
      </w:pPr>
      <w:bookmarkStart w:id="70" w:name="_Toc18138327"/>
      <w:r>
        <w:rPr>
          <w:rFonts w:cs="Times New Roman"/>
        </w:rPr>
        <w:t>4.2</w:t>
      </w:r>
      <w:r w:rsidR="00C15EBD">
        <w:rPr>
          <w:rFonts w:cs="Times New Roman"/>
        </w:rPr>
        <w:t xml:space="preserve"> </w:t>
      </w:r>
      <w:r w:rsidR="00701C4E" w:rsidRPr="002B2EA5">
        <w:rPr>
          <w:rFonts w:cs="Times New Roman"/>
        </w:rPr>
        <w:t>Questionnaires Received</w:t>
      </w:r>
      <w:bookmarkEnd w:id="70"/>
      <w:r w:rsidR="00701C4E" w:rsidRPr="002B2EA5">
        <w:rPr>
          <w:rFonts w:cs="Times New Roman"/>
        </w:rPr>
        <w:t xml:space="preserve"> </w:t>
      </w:r>
    </w:p>
    <w:p w:rsidR="00AF1229" w:rsidRPr="00701C4E" w:rsidRDefault="00701C4E" w:rsidP="00605EAD">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 total of one hundred (100) stakeholders around whom the study revolved in the Central Tongu district of the Volta region. This comprises twenty five each of the stakeholders stated in the study namely: the farmers, processors, traders and consumers.</w:t>
      </w:r>
      <w:r w:rsidR="00752567">
        <w:rPr>
          <w:rFonts w:ascii="Times New Roman" w:eastAsia="Calibri" w:hAnsi="Times New Roman" w:cs="Times New Roman"/>
          <w:sz w:val="24"/>
          <w:szCs w:val="24"/>
        </w:rPr>
        <w:t xml:space="preserve">The communities in the data was collected includes, </w:t>
      </w:r>
      <w:r w:rsidR="00752567" w:rsidRPr="00752567">
        <w:rPr>
          <w:rFonts w:ascii="Times New Roman" w:eastAsia="Calibri" w:hAnsi="Times New Roman" w:cs="Times New Roman"/>
          <w:b/>
          <w:sz w:val="24"/>
          <w:szCs w:val="24"/>
        </w:rPr>
        <w:t>Wudzrolo,Srekpe</w:t>
      </w:r>
      <w:r w:rsidR="00752567">
        <w:rPr>
          <w:rFonts w:ascii="Times New Roman" w:eastAsia="Calibri" w:hAnsi="Times New Roman" w:cs="Times New Roman"/>
          <w:sz w:val="24"/>
          <w:szCs w:val="24"/>
        </w:rPr>
        <w:t xml:space="preserve">, </w:t>
      </w:r>
      <w:r w:rsidR="00752567" w:rsidRPr="00752567">
        <w:rPr>
          <w:rFonts w:ascii="Times New Roman" w:eastAsia="Calibri" w:hAnsi="Times New Roman" w:cs="Times New Roman"/>
          <w:b/>
          <w:sz w:val="24"/>
          <w:szCs w:val="24"/>
        </w:rPr>
        <w:t>Gidikpoe and Agoe</w:t>
      </w:r>
      <w:r w:rsidRPr="00701C4E">
        <w:rPr>
          <w:rFonts w:ascii="Times New Roman" w:eastAsia="Calibri" w:hAnsi="Times New Roman" w:cs="Times New Roman"/>
          <w:sz w:val="24"/>
          <w:szCs w:val="24"/>
        </w:rPr>
        <w:t xml:space="preserve"> The results on the number of questionnaires received are presented in table 1.</w:t>
      </w:r>
    </w:p>
    <w:p w:rsidR="00701C4E" w:rsidRPr="00701C4E" w:rsidRDefault="00701C4E" w:rsidP="00C15EBD">
      <w:pPr>
        <w:pStyle w:val="Heading2"/>
        <w:rPr>
          <w:rFonts w:eastAsia="Calibri"/>
        </w:rPr>
      </w:pPr>
      <w:bookmarkStart w:id="71" w:name="_Toc19514304"/>
      <w:bookmarkStart w:id="72" w:name="_Toc18138328"/>
      <w:bookmarkStart w:id="73" w:name="_Toc18138347"/>
      <w:r w:rsidRPr="00701C4E">
        <w:rPr>
          <w:rFonts w:eastAsia="Calibri"/>
        </w:rPr>
        <w:t xml:space="preserve">Table </w:t>
      </w:r>
      <w:r w:rsidR="00167329">
        <w:rPr>
          <w:rFonts w:eastAsia="Calibri"/>
        </w:rPr>
        <w:t>4.</w:t>
      </w:r>
      <w:r w:rsidRPr="00701C4E">
        <w:rPr>
          <w:rFonts w:eastAsia="Calibri"/>
        </w:rPr>
        <w:t>1: Questionnaires Received</w:t>
      </w:r>
      <w:bookmarkEnd w:id="71"/>
      <w:bookmarkEnd w:id="72"/>
      <w:bookmarkEnd w:id="73"/>
    </w:p>
    <w:tbl>
      <w:tblPr>
        <w:tblStyle w:val="TableGrid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1"/>
        <w:gridCol w:w="1934"/>
        <w:gridCol w:w="2114"/>
        <w:gridCol w:w="2153"/>
      </w:tblGrid>
      <w:tr w:rsidR="00701C4E" w:rsidRPr="00701C4E" w:rsidTr="00EF6A3E">
        <w:tc>
          <w:tcPr>
            <w:tcW w:w="2502"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Respondents</w:t>
            </w:r>
          </w:p>
        </w:tc>
        <w:tc>
          <w:tcPr>
            <w:tcW w:w="2106" w:type="dxa"/>
            <w:tcBorders>
              <w:top w:val="single" w:sz="4" w:space="0" w:color="auto"/>
            </w:tcBorders>
            <w:vAlign w:val="center"/>
          </w:tcPr>
          <w:p w:rsidR="00701C4E" w:rsidRPr="00701C4E" w:rsidRDefault="00701C4E" w:rsidP="00AF1229">
            <w:pPr>
              <w:spacing w:line="360" w:lineRule="auto"/>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        Required</w:t>
            </w:r>
          </w:p>
        </w:tc>
        <w:tc>
          <w:tcPr>
            <w:tcW w:w="2274"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Retrieved</w:t>
            </w:r>
          </w:p>
        </w:tc>
        <w:tc>
          <w:tcPr>
            <w:tcW w:w="2360"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Not Retrieved</w:t>
            </w:r>
          </w:p>
        </w:tc>
      </w:tr>
      <w:tr w:rsidR="00701C4E" w:rsidRPr="00701C4E" w:rsidTr="00EF6A3E">
        <w:trPr>
          <w:cantSplit/>
          <w:trHeight w:val="1134"/>
        </w:trPr>
        <w:tc>
          <w:tcPr>
            <w:tcW w:w="2502" w:type="dxa"/>
            <w:tcBorders>
              <w:bottom w:val="single" w:sz="4" w:space="0" w:color="auto"/>
            </w:tcBorders>
            <w:textDirection w:val="btLr"/>
            <w:vAlign w:val="center"/>
          </w:tcPr>
          <w:p w:rsidR="00701C4E" w:rsidRPr="00701C4E" w:rsidRDefault="00701C4E" w:rsidP="00AF1229">
            <w:pPr>
              <w:spacing w:line="360" w:lineRule="auto"/>
              <w:ind w:left="113" w:right="113"/>
              <w:jc w:val="center"/>
              <w:rPr>
                <w:rFonts w:ascii="Times New Roman" w:eastAsia="Calibri" w:hAnsi="Times New Roman" w:cs="Times New Roman"/>
                <w:sz w:val="24"/>
                <w:szCs w:val="24"/>
              </w:rPr>
            </w:pPr>
          </w:p>
        </w:tc>
        <w:tc>
          <w:tcPr>
            <w:tcW w:w="2106" w:type="dxa"/>
            <w:tcBorders>
              <w:bottom w:val="single" w:sz="4" w:space="0" w:color="auto"/>
            </w:tcBorders>
            <w:textDirection w:val="btLr"/>
            <w:vAlign w:val="center"/>
          </w:tcPr>
          <w:p w:rsidR="00701C4E" w:rsidRPr="00701C4E" w:rsidRDefault="00701C4E" w:rsidP="00AF1229">
            <w:pPr>
              <w:spacing w:line="360" w:lineRule="auto"/>
              <w:ind w:left="113" w:right="113"/>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N </w:t>
            </w:r>
          </w:p>
        </w:tc>
        <w:tc>
          <w:tcPr>
            <w:tcW w:w="2274" w:type="dxa"/>
            <w:tcBorders>
              <w:bottom w:val="single" w:sz="4" w:space="0" w:color="auto"/>
            </w:tcBorders>
            <w:textDirection w:val="btLr"/>
            <w:vAlign w:val="center"/>
          </w:tcPr>
          <w:p w:rsidR="00701C4E" w:rsidRPr="00701C4E" w:rsidRDefault="00701C4E" w:rsidP="00AF1229">
            <w:pPr>
              <w:spacing w:line="360" w:lineRule="auto"/>
              <w:ind w:left="113" w:right="113"/>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N (%)</w:t>
            </w:r>
          </w:p>
        </w:tc>
        <w:tc>
          <w:tcPr>
            <w:tcW w:w="2360" w:type="dxa"/>
            <w:tcBorders>
              <w:bottom w:val="single" w:sz="4" w:space="0" w:color="auto"/>
            </w:tcBorders>
            <w:textDirection w:val="btLr"/>
            <w:vAlign w:val="center"/>
          </w:tcPr>
          <w:p w:rsidR="00701C4E" w:rsidRPr="00701C4E" w:rsidRDefault="00701C4E" w:rsidP="00AF1229">
            <w:pPr>
              <w:spacing w:line="360" w:lineRule="auto"/>
              <w:ind w:left="113" w:right="113"/>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N (%)</w:t>
            </w:r>
          </w:p>
        </w:tc>
      </w:tr>
      <w:tr w:rsidR="00701C4E" w:rsidRPr="00701C4E" w:rsidTr="00EF6A3E">
        <w:tc>
          <w:tcPr>
            <w:tcW w:w="2502"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Farmers</w:t>
            </w:r>
          </w:p>
        </w:tc>
        <w:tc>
          <w:tcPr>
            <w:tcW w:w="2106"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w:t>
            </w:r>
          </w:p>
        </w:tc>
        <w:tc>
          <w:tcPr>
            <w:tcW w:w="2274"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 (100%)</w:t>
            </w:r>
          </w:p>
        </w:tc>
        <w:tc>
          <w:tcPr>
            <w:tcW w:w="2360" w:type="dxa"/>
            <w:tcBorders>
              <w:top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0(%)</w:t>
            </w:r>
          </w:p>
        </w:tc>
      </w:tr>
      <w:tr w:rsidR="00701C4E" w:rsidRPr="00701C4E" w:rsidTr="00EF6A3E">
        <w:tc>
          <w:tcPr>
            <w:tcW w:w="2502"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Processers</w:t>
            </w:r>
          </w:p>
        </w:tc>
        <w:tc>
          <w:tcPr>
            <w:tcW w:w="2106"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w:t>
            </w:r>
          </w:p>
        </w:tc>
        <w:tc>
          <w:tcPr>
            <w:tcW w:w="2274"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 (100%)</w:t>
            </w:r>
          </w:p>
        </w:tc>
        <w:tc>
          <w:tcPr>
            <w:tcW w:w="2360"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0(%)</w:t>
            </w:r>
          </w:p>
        </w:tc>
      </w:tr>
      <w:tr w:rsidR="00701C4E" w:rsidRPr="00701C4E" w:rsidTr="00EF6A3E">
        <w:tc>
          <w:tcPr>
            <w:tcW w:w="2502"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Traders</w:t>
            </w:r>
          </w:p>
        </w:tc>
        <w:tc>
          <w:tcPr>
            <w:tcW w:w="2106"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w:t>
            </w:r>
          </w:p>
        </w:tc>
        <w:tc>
          <w:tcPr>
            <w:tcW w:w="2274"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 (100%)</w:t>
            </w:r>
          </w:p>
        </w:tc>
        <w:tc>
          <w:tcPr>
            <w:tcW w:w="2360"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0(%)</w:t>
            </w:r>
          </w:p>
        </w:tc>
      </w:tr>
      <w:tr w:rsidR="00701C4E" w:rsidRPr="00701C4E" w:rsidTr="00EF6A3E">
        <w:tc>
          <w:tcPr>
            <w:tcW w:w="2502"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Consumers</w:t>
            </w:r>
          </w:p>
        </w:tc>
        <w:tc>
          <w:tcPr>
            <w:tcW w:w="2106"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w:t>
            </w:r>
          </w:p>
        </w:tc>
        <w:tc>
          <w:tcPr>
            <w:tcW w:w="2274"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25 (100%)</w:t>
            </w:r>
          </w:p>
        </w:tc>
        <w:tc>
          <w:tcPr>
            <w:tcW w:w="2360" w:type="dxa"/>
            <w:vAlign w:val="center"/>
          </w:tcPr>
          <w:p w:rsidR="00701C4E" w:rsidRPr="00701C4E" w:rsidRDefault="00701C4E" w:rsidP="00AF1229">
            <w:pPr>
              <w:spacing w:line="360" w:lineRule="auto"/>
              <w:jc w:val="center"/>
              <w:rPr>
                <w:rFonts w:ascii="Times New Roman" w:eastAsia="Calibri" w:hAnsi="Times New Roman" w:cs="Times New Roman"/>
                <w:sz w:val="24"/>
                <w:szCs w:val="24"/>
              </w:rPr>
            </w:pPr>
            <w:r w:rsidRPr="00701C4E">
              <w:rPr>
                <w:rFonts w:ascii="Times New Roman" w:eastAsia="Calibri" w:hAnsi="Times New Roman" w:cs="Times New Roman"/>
                <w:sz w:val="24"/>
                <w:szCs w:val="24"/>
              </w:rPr>
              <w:t>0(%)</w:t>
            </w:r>
          </w:p>
        </w:tc>
      </w:tr>
      <w:tr w:rsidR="00701C4E" w:rsidRPr="00701C4E" w:rsidTr="00EF6A3E">
        <w:tc>
          <w:tcPr>
            <w:tcW w:w="2502" w:type="dxa"/>
            <w:tcBorders>
              <w:bottom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Total</w:t>
            </w:r>
          </w:p>
        </w:tc>
        <w:tc>
          <w:tcPr>
            <w:tcW w:w="2106" w:type="dxa"/>
            <w:tcBorders>
              <w:bottom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100</w:t>
            </w:r>
          </w:p>
        </w:tc>
        <w:tc>
          <w:tcPr>
            <w:tcW w:w="2274" w:type="dxa"/>
            <w:tcBorders>
              <w:bottom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100(100%)</w:t>
            </w:r>
          </w:p>
        </w:tc>
        <w:tc>
          <w:tcPr>
            <w:tcW w:w="2360" w:type="dxa"/>
            <w:tcBorders>
              <w:bottom w:val="single" w:sz="4" w:space="0" w:color="auto"/>
            </w:tcBorders>
            <w:vAlign w:val="center"/>
          </w:tcPr>
          <w:p w:rsidR="00701C4E" w:rsidRPr="00701C4E" w:rsidRDefault="00701C4E" w:rsidP="00AF1229">
            <w:pPr>
              <w:spacing w:line="360" w:lineRule="auto"/>
              <w:jc w:val="center"/>
              <w:rPr>
                <w:rFonts w:ascii="Times New Roman" w:eastAsia="Calibri" w:hAnsi="Times New Roman" w:cs="Times New Roman"/>
                <w:b/>
                <w:sz w:val="24"/>
                <w:szCs w:val="24"/>
              </w:rPr>
            </w:pPr>
            <w:r w:rsidRPr="00701C4E">
              <w:rPr>
                <w:rFonts w:ascii="Times New Roman" w:eastAsia="Calibri" w:hAnsi="Times New Roman" w:cs="Times New Roman"/>
                <w:b/>
                <w:sz w:val="24"/>
                <w:szCs w:val="24"/>
              </w:rPr>
              <w:t>000(%)</w:t>
            </w:r>
          </w:p>
        </w:tc>
      </w:tr>
    </w:tbl>
    <w:p w:rsidR="00701C4E" w:rsidRPr="00701C4E" w:rsidRDefault="00AA12F2" w:rsidP="00654752">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(Field data 2019)</w:t>
      </w:r>
    </w:p>
    <w:p w:rsidR="00701C4E" w:rsidRDefault="00701C4E" w:rsidP="00167329">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Table 1 shows that all the questionnaires administered by the researcher to the stakeholders were retrieved (100%) and none remained (000%).This shows that data was collected from all the sampled stakeholders for the study which means that there was a good representation as proposed by the researcher.</w:t>
      </w:r>
    </w:p>
    <w:p w:rsidR="00701C4E" w:rsidRPr="00701C4E" w:rsidRDefault="00694E0D" w:rsidP="00654752">
      <w:pPr>
        <w:spacing w:after="0"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Objective </w:t>
      </w:r>
      <w:r w:rsidR="00701C4E" w:rsidRPr="00701C4E">
        <w:rPr>
          <w:rFonts w:ascii="Times New Roman" w:eastAsia="Calibri" w:hAnsi="Times New Roman" w:cs="Times New Roman"/>
          <w:b/>
          <w:sz w:val="24"/>
          <w:szCs w:val="24"/>
        </w:rPr>
        <w:t>1:</w:t>
      </w:r>
      <w:r w:rsidR="00701C4E" w:rsidRPr="00701C4E">
        <w:rPr>
          <w:rFonts w:ascii="Times New Roman" w:eastAsia="Calibri" w:hAnsi="Times New Roman" w:cs="Times New Roman"/>
          <w:b/>
          <w:sz w:val="24"/>
          <w:szCs w:val="24"/>
        </w:rPr>
        <w:tab/>
        <w:t>What are stakeholders’ engageme</w:t>
      </w:r>
      <w:r w:rsidR="00C80A9B">
        <w:rPr>
          <w:rFonts w:ascii="Times New Roman" w:eastAsia="Calibri" w:hAnsi="Times New Roman" w:cs="Times New Roman"/>
          <w:b/>
          <w:sz w:val="24"/>
          <w:szCs w:val="24"/>
        </w:rPr>
        <w:t>nt practices in gari production value chain</w:t>
      </w:r>
      <w:r w:rsidR="0001448B">
        <w:rPr>
          <w:rFonts w:ascii="Times New Roman" w:eastAsia="Calibri" w:hAnsi="Times New Roman" w:cs="Times New Roman"/>
          <w:b/>
          <w:sz w:val="24"/>
          <w:szCs w:val="24"/>
        </w:rPr>
        <w:t>?</w:t>
      </w:r>
    </w:p>
    <w:p w:rsidR="00AF1229" w:rsidRPr="00EB2A1C" w:rsidRDefault="00701C4E" w:rsidP="00654752">
      <w:pPr>
        <w:spacing w:after="0" w:line="480" w:lineRule="auto"/>
        <w:rPr>
          <w:rFonts w:ascii="Times New Roman" w:eastAsia="Calibri" w:hAnsi="Times New Roman" w:cs="Times New Roman"/>
          <w:sz w:val="24"/>
          <w:szCs w:val="24"/>
        </w:rPr>
      </w:pPr>
      <w:r w:rsidRPr="00701C4E">
        <w:rPr>
          <w:rFonts w:ascii="Times New Roman" w:eastAsia="Calibri" w:hAnsi="Times New Roman" w:cs="Times New Roman"/>
          <w:sz w:val="24"/>
          <w:szCs w:val="24"/>
        </w:rPr>
        <w:t>The study examined the various stakeholders’ engagement practices in gari processing through the response obtained from the questionnaires administered to the 100 stakeholders sampled. The data is presented in table 2.</w:t>
      </w:r>
    </w:p>
    <w:p w:rsidR="00701C4E" w:rsidRPr="00701C4E" w:rsidRDefault="00701C4E" w:rsidP="00C15EBD">
      <w:pPr>
        <w:pStyle w:val="Heading2"/>
        <w:rPr>
          <w:rFonts w:eastAsia="Calibri"/>
        </w:rPr>
      </w:pPr>
      <w:bookmarkStart w:id="74" w:name="_Toc19514305"/>
      <w:bookmarkStart w:id="75" w:name="_Toc18138329"/>
      <w:bookmarkStart w:id="76" w:name="_Toc18138348"/>
      <w:r w:rsidRPr="00701C4E">
        <w:rPr>
          <w:rFonts w:eastAsia="Calibri"/>
        </w:rPr>
        <w:t xml:space="preserve">Table </w:t>
      </w:r>
      <w:r w:rsidR="00167329">
        <w:rPr>
          <w:rFonts w:eastAsia="Calibri"/>
        </w:rPr>
        <w:t>4.</w:t>
      </w:r>
      <w:r w:rsidRPr="00701C4E">
        <w:rPr>
          <w:rFonts w:eastAsia="Calibri"/>
        </w:rPr>
        <w:t>2: Response on stakeholders’ engagement practices</w:t>
      </w:r>
      <w:bookmarkEnd w:id="74"/>
      <w:bookmarkEnd w:id="75"/>
      <w:bookmarkEnd w:id="76"/>
    </w:p>
    <w:tbl>
      <w:tblPr>
        <w:tblStyle w:val="TableGrid1"/>
        <w:tblW w:w="9222" w:type="dxa"/>
        <w:tblLayout w:type="fixed"/>
        <w:tblLook w:val="04A0" w:firstRow="1" w:lastRow="0" w:firstColumn="1" w:lastColumn="0" w:noHBand="0" w:noVBand="1"/>
      </w:tblPr>
      <w:tblGrid>
        <w:gridCol w:w="1548"/>
        <w:gridCol w:w="5220"/>
        <w:gridCol w:w="1440"/>
        <w:gridCol w:w="1014"/>
      </w:tblGrid>
      <w:tr w:rsidR="00701C4E" w:rsidRPr="00701C4E" w:rsidTr="000879FE">
        <w:trPr>
          <w:trHeight w:val="1475"/>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Stakeholders</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Stakeholder’s Engagement Practices</w:t>
            </w:r>
          </w:p>
        </w:tc>
        <w:tc>
          <w:tcPr>
            <w:tcW w:w="1440" w:type="dxa"/>
            <w:textDirection w:val="btLr"/>
          </w:tcPr>
          <w:p w:rsidR="00701C4E" w:rsidRPr="00701C4E" w:rsidRDefault="00701C4E" w:rsidP="00C15EBD">
            <w:pPr>
              <w:spacing w:line="360" w:lineRule="auto"/>
              <w:ind w:left="113" w:right="113"/>
              <w:jc w:val="center"/>
              <w:rPr>
                <w:rFonts w:ascii="Times New Roman" w:hAnsi="Times New Roman" w:cs="Times New Roman"/>
                <w:sz w:val="24"/>
                <w:szCs w:val="24"/>
              </w:rPr>
            </w:pPr>
            <w:r w:rsidRPr="00701C4E">
              <w:rPr>
                <w:rFonts w:ascii="Times New Roman" w:hAnsi="Times New Roman" w:cs="Times New Roman"/>
                <w:sz w:val="24"/>
                <w:szCs w:val="24"/>
              </w:rPr>
              <w:t>Number of stakeholders</w:t>
            </w:r>
          </w:p>
          <w:p w:rsidR="00701C4E" w:rsidRPr="00701C4E" w:rsidRDefault="00701C4E" w:rsidP="00C15EBD">
            <w:pPr>
              <w:spacing w:line="360" w:lineRule="auto"/>
              <w:ind w:left="113" w:right="113"/>
              <w:jc w:val="center"/>
              <w:rPr>
                <w:rFonts w:ascii="Times New Roman" w:hAnsi="Times New Roman" w:cs="Times New Roman"/>
                <w:sz w:val="24"/>
                <w:szCs w:val="24"/>
              </w:rPr>
            </w:pPr>
            <w:r w:rsidRPr="00701C4E">
              <w:rPr>
                <w:rFonts w:ascii="Times New Roman" w:hAnsi="Times New Roman" w:cs="Times New Roman"/>
                <w:sz w:val="24"/>
                <w:szCs w:val="24"/>
              </w:rPr>
              <w:t>N</w:t>
            </w:r>
          </w:p>
        </w:tc>
        <w:tc>
          <w:tcPr>
            <w:tcW w:w="1014" w:type="dxa"/>
            <w:textDirection w:val="btLr"/>
          </w:tcPr>
          <w:p w:rsidR="00701C4E" w:rsidRPr="00701C4E" w:rsidRDefault="00701C4E" w:rsidP="00C15EBD">
            <w:pPr>
              <w:spacing w:line="360" w:lineRule="auto"/>
              <w:ind w:left="113" w:right="113"/>
              <w:jc w:val="center"/>
              <w:rPr>
                <w:rFonts w:ascii="Times New Roman" w:hAnsi="Times New Roman" w:cs="Times New Roman"/>
                <w:sz w:val="24"/>
                <w:szCs w:val="24"/>
              </w:rPr>
            </w:pPr>
            <w:r w:rsidRPr="00701C4E">
              <w:rPr>
                <w:rFonts w:ascii="Times New Roman" w:hAnsi="Times New Roman" w:cs="Times New Roman"/>
                <w:sz w:val="24"/>
                <w:szCs w:val="24"/>
              </w:rPr>
              <w:t>Percentage</w:t>
            </w:r>
          </w:p>
          <w:p w:rsidR="00701C4E" w:rsidRPr="00701C4E" w:rsidRDefault="00701C4E" w:rsidP="00C15EBD">
            <w:pPr>
              <w:spacing w:line="360" w:lineRule="auto"/>
              <w:ind w:left="113" w:right="113"/>
              <w:jc w:val="center"/>
              <w:rPr>
                <w:rFonts w:ascii="Times New Roman" w:hAnsi="Times New Roman" w:cs="Times New Roman"/>
                <w:sz w:val="24"/>
                <w:szCs w:val="24"/>
              </w:rPr>
            </w:pPr>
            <w:r w:rsidRPr="00701C4E">
              <w:rPr>
                <w:rFonts w:ascii="Times New Roman" w:hAnsi="Times New Roman" w:cs="Times New Roman"/>
                <w:sz w:val="24"/>
                <w:szCs w:val="24"/>
              </w:rPr>
              <w:t>(%)</w:t>
            </w:r>
          </w:p>
        </w:tc>
      </w:tr>
      <w:tr w:rsidR="00701C4E" w:rsidRPr="00701C4E" w:rsidTr="000879FE">
        <w:trPr>
          <w:trHeight w:val="807"/>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Farmer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cultivate cassava and sell to processors</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12</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48</w:t>
            </w:r>
          </w:p>
        </w:tc>
      </w:tr>
      <w:tr w:rsidR="00701C4E" w:rsidRPr="00701C4E" w:rsidTr="000879FE">
        <w:trPr>
          <w:trHeight w:val="822"/>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Farmer and processor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cultivate cassava and used it to produce gari</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13</w:t>
            </w:r>
          </w:p>
        </w:tc>
        <w:tc>
          <w:tcPr>
            <w:tcW w:w="1014" w:type="dxa"/>
          </w:tcPr>
          <w:p w:rsidR="00701C4E" w:rsidRPr="00701C4E" w:rsidRDefault="00694E0D" w:rsidP="00C15EBD">
            <w:pPr>
              <w:spacing w:line="360" w:lineRule="auto"/>
              <w:jc w:val="center"/>
              <w:rPr>
                <w:rFonts w:ascii="Times New Roman" w:hAnsi="Times New Roman" w:cs="Times New Roman"/>
                <w:sz w:val="24"/>
                <w:szCs w:val="24"/>
              </w:rPr>
            </w:pPr>
            <w:r>
              <w:rPr>
                <w:rFonts w:ascii="Times New Roman" w:hAnsi="Times New Roman" w:cs="Times New Roman"/>
                <w:sz w:val="24"/>
                <w:szCs w:val="24"/>
              </w:rPr>
              <w:t>26</w:t>
            </w:r>
          </w:p>
        </w:tc>
      </w:tr>
      <w:tr w:rsidR="00701C4E" w:rsidRPr="00701C4E" w:rsidTr="000879FE">
        <w:trPr>
          <w:trHeight w:val="822"/>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Processor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process gari for farmers</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4</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16</w:t>
            </w:r>
          </w:p>
        </w:tc>
      </w:tr>
      <w:tr w:rsidR="00701C4E" w:rsidRPr="00701C4E" w:rsidTr="000879FE">
        <w:trPr>
          <w:trHeight w:val="822"/>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Processor and trader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purchase cassava and process into gari</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21</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84</w:t>
            </w:r>
          </w:p>
        </w:tc>
      </w:tr>
      <w:tr w:rsidR="00701C4E" w:rsidRPr="00701C4E" w:rsidTr="000879FE">
        <w:trPr>
          <w:trHeight w:val="822"/>
        </w:trPr>
        <w:tc>
          <w:tcPr>
            <w:tcW w:w="1548" w:type="dxa"/>
          </w:tcPr>
          <w:p w:rsidR="00701C4E" w:rsidRPr="00701C4E" w:rsidRDefault="000879FE" w:rsidP="00C15EBD">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Consumer </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purchase gari from traders for consumption</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17</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68</w:t>
            </w:r>
          </w:p>
        </w:tc>
      </w:tr>
      <w:tr w:rsidR="00701C4E" w:rsidRPr="00701C4E" w:rsidTr="000879FE">
        <w:trPr>
          <w:trHeight w:val="822"/>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Trader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assist farmers and processors financially</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9</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36</w:t>
            </w:r>
          </w:p>
        </w:tc>
      </w:tr>
      <w:tr w:rsidR="00701C4E" w:rsidRPr="00701C4E" w:rsidTr="000879FE">
        <w:trPr>
          <w:trHeight w:val="998"/>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 xml:space="preserve">Farmer, </w:t>
            </w:r>
          </w:p>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processor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cultivate cassava, process and also buy and sell to traders and consumers</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28</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56</w:t>
            </w:r>
          </w:p>
        </w:tc>
      </w:tr>
      <w:tr w:rsidR="00701C4E" w:rsidRPr="00701C4E" w:rsidTr="000879FE">
        <w:trPr>
          <w:trHeight w:val="822"/>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Trader</w:t>
            </w:r>
          </w:p>
        </w:tc>
        <w:tc>
          <w:tcPr>
            <w:tcW w:w="5220" w:type="dxa"/>
          </w:tcPr>
          <w:p w:rsidR="00701C4E" w:rsidRPr="00701C4E" w:rsidRDefault="00701C4E" w:rsidP="000879FE">
            <w:pPr>
              <w:spacing w:line="360" w:lineRule="auto"/>
              <w:rPr>
                <w:rFonts w:ascii="Times New Roman" w:hAnsi="Times New Roman" w:cs="Times New Roman"/>
                <w:sz w:val="24"/>
                <w:szCs w:val="24"/>
              </w:rPr>
            </w:pPr>
            <w:r w:rsidRPr="00701C4E">
              <w:rPr>
                <w:rFonts w:ascii="Times New Roman" w:hAnsi="Times New Roman" w:cs="Times New Roman"/>
                <w:sz w:val="24"/>
                <w:szCs w:val="24"/>
              </w:rPr>
              <w:t xml:space="preserve">purchase gari from </w:t>
            </w:r>
            <w:r w:rsidR="000879FE">
              <w:rPr>
                <w:rFonts w:ascii="Times New Roman" w:hAnsi="Times New Roman" w:cs="Times New Roman"/>
                <w:sz w:val="24"/>
                <w:szCs w:val="24"/>
              </w:rPr>
              <w:t>processors</w:t>
            </w:r>
            <w:r w:rsidRPr="00701C4E">
              <w:rPr>
                <w:rFonts w:ascii="Times New Roman" w:hAnsi="Times New Roman" w:cs="Times New Roman"/>
                <w:sz w:val="24"/>
                <w:szCs w:val="24"/>
              </w:rPr>
              <w:t xml:space="preserve"> for consumption</w:t>
            </w:r>
            <w:r w:rsidR="000879FE">
              <w:rPr>
                <w:rFonts w:ascii="Times New Roman" w:hAnsi="Times New Roman" w:cs="Times New Roman"/>
                <w:sz w:val="24"/>
                <w:szCs w:val="24"/>
              </w:rPr>
              <w:t xml:space="preserve"> and sale</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20</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80</w:t>
            </w:r>
          </w:p>
        </w:tc>
      </w:tr>
      <w:tr w:rsidR="00701C4E" w:rsidRPr="00701C4E" w:rsidTr="000879FE">
        <w:trPr>
          <w:trHeight w:val="822"/>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consumer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use gari in preparing meal for our customers</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21</w:t>
            </w:r>
          </w:p>
        </w:tc>
        <w:tc>
          <w:tcPr>
            <w:tcW w:w="1014"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84</w:t>
            </w:r>
          </w:p>
        </w:tc>
      </w:tr>
      <w:tr w:rsidR="00701C4E" w:rsidRPr="00701C4E" w:rsidTr="000879FE">
        <w:trPr>
          <w:trHeight w:val="837"/>
        </w:trPr>
        <w:tc>
          <w:tcPr>
            <w:tcW w:w="1548"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Consumer, trader</w:t>
            </w:r>
          </w:p>
        </w:tc>
        <w:tc>
          <w:tcPr>
            <w:tcW w:w="5220" w:type="dxa"/>
          </w:tcPr>
          <w:p w:rsidR="00701C4E" w:rsidRPr="00701C4E" w:rsidRDefault="00701C4E" w:rsidP="00C15EBD">
            <w:pPr>
              <w:spacing w:line="360" w:lineRule="auto"/>
              <w:rPr>
                <w:rFonts w:ascii="Times New Roman" w:hAnsi="Times New Roman" w:cs="Times New Roman"/>
                <w:sz w:val="24"/>
                <w:szCs w:val="24"/>
              </w:rPr>
            </w:pPr>
            <w:r w:rsidRPr="00701C4E">
              <w:rPr>
                <w:rFonts w:ascii="Times New Roman" w:hAnsi="Times New Roman" w:cs="Times New Roman"/>
                <w:sz w:val="24"/>
                <w:szCs w:val="24"/>
              </w:rPr>
              <w:t>assist processors financially</w:t>
            </w:r>
          </w:p>
        </w:tc>
        <w:tc>
          <w:tcPr>
            <w:tcW w:w="1440" w:type="dxa"/>
          </w:tcPr>
          <w:p w:rsidR="00701C4E" w:rsidRPr="00701C4E" w:rsidRDefault="00701C4E" w:rsidP="00C15EBD">
            <w:pPr>
              <w:spacing w:line="360" w:lineRule="auto"/>
              <w:jc w:val="center"/>
              <w:rPr>
                <w:rFonts w:ascii="Times New Roman" w:hAnsi="Times New Roman" w:cs="Times New Roman"/>
                <w:sz w:val="24"/>
                <w:szCs w:val="24"/>
              </w:rPr>
            </w:pPr>
            <w:r w:rsidRPr="00701C4E">
              <w:rPr>
                <w:rFonts w:ascii="Times New Roman" w:hAnsi="Times New Roman" w:cs="Times New Roman"/>
                <w:sz w:val="24"/>
                <w:szCs w:val="24"/>
              </w:rPr>
              <w:t>13</w:t>
            </w:r>
          </w:p>
        </w:tc>
        <w:tc>
          <w:tcPr>
            <w:tcW w:w="1014" w:type="dxa"/>
          </w:tcPr>
          <w:p w:rsidR="00701C4E" w:rsidRPr="00701C4E" w:rsidRDefault="00694E0D" w:rsidP="00C15EBD">
            <w:pPr>
              <w:spacing w:line="360" w:lineRule="auto"/>
              <w:jc w:val="center"/>
              <w:rPr>
                <w:rFonts w:ascii="Times New Roman" w:hAnsi="Times New Roman" w:cs="Times New Roman"/>
                <w:sz w:val="24"/>
                <w:szCs w:val="24"/>
              </w:rPr>
            </w:pPr>
            <w:r>
              <w:rPr>
                <w:rFonts w:ascii="Times New Roman" w:hAnsi="Times New Roman" w:cs="Times New Roman"/>
                <w:sz w:val="24"/>
                <w:szCs w:val="24"/>
              </w:rPr>
              <w:t>26</w:t>
            </w:r>
          </w:p>
        </w:tc>
      </w:tr>
    </w:tbl>
    <w:p w:rsidR="0040098D" w:rsidRDefault="0040098D" w:rsidP="00C15EBD">
      <w:pPr>
        <w:spacing w:after="0" w:line="480" w:lineRule="auto"/>
        <w:jc w:val="both"/>
        <w:rPr>
          <w:rFonts w:ascii="Times New Roman" w:eastAsia="Calibri" w:hAnsi="Times New Roman" w:cs="Times New Roman"/>
          <w:b/>
          <w:sz w:val="24"/>
          <w:szCs w:val="24"/>
        </w:rPr>
      </w:pPr>
    </w:p>
    <w:p w:rsidR="00EB2A1C" w:rsidRPr="00EB2A1C" w:rsidRDefault="00EB2A1C" w:rsidP="00C15EBD">
      <w:pPr>
        <w:spacing w:after="0" w:line="480" w:lineRule="auto"/>
        <w:jc w:val="both"/>
        <w:rPr>
          <w:rFonts w:ascii="Times New Roman" w:eastAsia="Calibri" w:hAnsi="Times New Roman" w:cs="Times New Roman"/>
          <w:b/>
          <w:sz w:val="24"/>
          <w:szCs w:val="24"/>
        </w:rPr>
      </w:pPr>
      <w:r w:rsidRPr="00EB2A1C">
        <w:rPr>
          <w:rFonts w:ascii="Times New Roman" w:eastAsia="Calibri" w:hAnsi="Times New Roman" w:cs="Times New Roman"/>
          <w:b/>
          <w:sz w:val="24"/>
          <w:szCs w:val="24"/>
        </w:rPr>
        <w:t>Data from Wudzrolo, Srekpe, Gdikpoe and Agoe</w:t>
      </w:r>
    </w:p>
    <w:p w:rsidR="00701C4E" w:rsidRPr="00701C4E" w:rsidRDefault="00701C4E" w:rsidP="00C15EBD">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lastRenderedPageBreak/>
        <w:t>In table 2, the processor was found to be the central stakeholder in whom the other stakeholders support.  The stakeholders’ engagement practices in gari processing were found to be the key roles played by the respective stakeholders towards gari processing. 48% of the farmers cultivate cassava and sell t</w:t>
      </w:r>
      <w:r w:rsidR="007A73FE">
        <w:rPr>
          <w:rFonts w:ascii="Times New Roman" w:eastAsia="Calibri" w:hAnsi="Times New Roman" w:cs="Times New Roman"/>
          <w:sz w:val="24"/>
          <w:szCs w:val="24"/>
        </w:rPr>
        <w:t>o processors. Where possible, 36</w:t>
      </w:r>
      <w:r w:rsidRPr="00701C4E">
        <w:rPr>
          <w:rFonts w:ascii="Times New Roman" w:eastAsia="Calibri" w:hAnsi="Times New Roman" w:cs="Times New Roman"/>
          <w:sz w:val="24"/>
          <w:szCs w:val="24"/>
        </w:rPr>
        <w:t>% of the farmers use</w:t>
      </w:r>
      <w:r w:rsidR="00C50E2A">
        <w:rPr>
          <w:rFonts w:ascii="Times New Roman" w:eastAsia="Calibri" w:hAnsi="Times New Roman" w:cs="Times New Roman"/>
          <w:sz w:val="24"/>
          <w:szCs w:val="24"/>
        </w:rPr>
        <w:t>d the cassava to produce gari</w:t>
      </w:r>
      <w:r w:rsidRPr="00701C4E">
        <w:rPr>
          <w:rFonts w:ascii="Times New Roman" w:eastAsia="Calibri" w:hAnsi="Times New Roman" w:cs="Times New Roman"/>
          <w:sz w:val="24"/>
          <w:szCs w:val="24"/>
        </w:rPr>
        <w:t xml:space="preserve"> themselves. It therefore means that, in the gari processing business, the engagement practices of these farmers in the sector is to supply the processor with enough cassava. In addition, larger numbers of the farmers usually play the role of the processor. </w:t>
      </w:r>
    </w:p>
    <w:p w:rsidR="00701C4E" w:rsidRPr="00701C4E" w:rsidRDefault="00701C4E" w:rsidP="00C15EBD">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 critical look at the engagement practices of the processor revealed that, 84% of the processors indicated that they purchase cassava and process into gari. A section of the processor representing 16% only process gari for farmers on agreed terms. In this, the processor assist the farmer in preserving the fresh cassava to avoid lost and also helped raised some income. Where the need be, the processor assist the farmer financially.</w:t>
      </w:r>
    </w:p>
    <w:p w:rsidR="00701C4E" w:rsidRPr="00701C4E" w:rsidRDefault="00701C4E" w:rsidP="00C15EBD">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An examination of the engagement practice</w:t>
      </w:r>
      <w:r w:rsidR="007A73FE">
        <w:rPr>
          <w:rFonts w:ascii="Times New Roman" w:eastAsia="Calibri" w:hAnsi="Times New Roman" w:cs="Times New Roman"/>
          <w:sz w:val="24"/>
          <w:szCs w:val="24"/>
        </w:rPr>
        <w:t>s of the trader revealed that 80</w:t>
      </w:r>
      <w:r w:rsidRPr="00701C4E">
        <w:rPr>
          <w:rFonts w:ascii="Times New Roman" w:eastAsia="Calibri" w:hAnsi="Times New Roman" w:cs="Times New Roman"/>
          <w:sz w:val="24"/>
          <w:szCs w:val="24"/>
        </w:rPr>
        <w:t xml:space="preserve">% purchase gari from processors and sell to </w:t>
      </w:r>
      <w:r w:rsidR="007A73FE">
        <w:rPr>
          <w:rFonts w:ascii="Times New Roman" w:eastAsia="Calibri" w:hAnsi="Times New Roman" w:cs="Times New Roman"/>
          <w:sz w:val="24"/>
          <w:szCs w:val="24"/>
        </w:rPr>
        <w:t>the consumers. 36</w:t>
      </w:r>
      <w:r w:rsidRPr="00701C4E">
        <w:rPr>
          <w:rFonts w:ascii="Times New Roman" w:eastAsia="Calibri" w:hAnsi="Times New Roman" w:cs="Times New Roman"/>
          <w:sz w:val="24"/>
          <w:szCs w:val="24"/>
        </w:rPr>
        <w:t>% also in</w:t>
      </w:r>
      <w:r w:rsidR="007A73FE">
        <w:rPr>
          <w:rFonts w:ascii="Times New Roman" w:eastAsia="Calibri" w:hAnsi="Times New Roman" w:cs="Times New Roman"/>
          <w:sz w:val="24"/>
          <w:szCs w:val="24"/>
        </w:rPr>
        <w:t>dicates that they assist processors</w:t>
      </w:r>
      <w:r w:rsidRPr="00701C4E">
        <w:rPr>
          <w:rFonts w:ascii="Times New Roman" w:eastAsia="Calibri" w:hAnsi="Times New Roman" w:cs="Times New Roman"/>
          <w:sz w:val="24"/>
          <w:szCs w:val="24"/>
        </w:rPr>
        <w:t xml:space="preserve"> and farmers financially. Finally, the consumers purchase the gari from the processors and the traders for domestic and commercial use. </w:t>
      </w:r>
      <w:r w:rsidR="002F6C98">
        <w:rPr>
          <w:rFonts w:ascii="Times New Roman" w:eastAsia="Calibri" w:hAnsi="Times New Roman" w:cs="Times New Roman"/>
          <w:sz w:val="24"/>
          <w:szCs w:val="24"/>
        </w:rPr>
        <w:t xml:space="preserve">This support the findings of </w:t>
      </w:r>
      <w:r w:rsidR="002F6C98" w:rsidRPr="002F6C98">
        <w:rPr>
          <w:rFonts w:ascii="Times New Roman" w:eastAsia="Calibri" w:hAnsi="Times New Roman" w:cs="Times New Roman"/>
          <w:sz w:val="24"/>
          <w:szCs w:val="24"/>
        </w:rPr>
        <w:t>Oppong-Apane</w:t>
      </w:r>
      <w:r w:rsidR="002F6C98">
        <w:rPr>
          <w:rFonts w:ascii="Times New Roman" w:eastAsia="Calibri" w:hAnsi="Times New Roman" w:cs="Times New Roman"/>
          <w:sz w:val="24"/>
          <w:szCs w:val="24"/>
        </w:rPr>
        <w:t xml:space="preserve"> (</w:t>
      </w:r>
      <w:r w:rsidR="002F6C98" w:rsidRPr="002F6C98">
        <w:rPr>
          <w:rFonts w:ascii="Times New Roman" w:eastAsia="Calibri" w:hAnsi="Times New Roman" w:cs="Times New Roman"/>
          <w:sz w:val="24"/>
          <w:szCs w:val="24"/>
        </w:rPr>
        <w:t>2013</w:t>
      </w:r>
      <w:r w:rsidR="002F6C98">
        <w:rPr>
          <w:rFonts w:ascii="Times New Roman" w:eastAsia="Calibri" w:hAnsi="Times New Roman" w:cs="Times New Roman"/>
          <w:sz w:val="24"/>
          <w:szCs w:val="24"/>
        </w:rPr>
        <w:t>), Ikechukwu and</w:t>
      </w:r>
      <w:r w:rsidR="002F6C98" w:rsidRPr="002F6C98">
        <w:rPr>
          <w:rFonts w:ascii="Times New Roman" w:eastAsia="Calibri" w:hAnsi="Times New Roman" w:cs="Times New Roman"/>
          <w:sz w:val="24"/>
          <w:szCs w:val="24"/>
        </w:rPr>
        <w:t xml:space="preserve"> Maduabum</w:t>
      </w:r>
      <w:r w:rsidR="002F6C98">
        <w:rPr>
          <w:rFonts w:ascii="Times New Roman" w:eastAsia="Calibri" w:hAnsi="Times New Roman" w:cs="Times New Roman"/>
          <w:sz w:val="24"/>
          <w:szCs w:val="24"/>
        </w:rPr>
        <w:t xml:space="preserve"> (</w:t>
      </w:r>
      <w:r w:rsidR="002F6C98" w:rsidRPr="002F6C98">
        <w:rPr>
          <w:rFonts w:ascii="Times New Roman" w:eastAsia="Calibri" w:hAnsi="Times New Roman" w:cs="Times New Roman"/>
          <w:sz w:val="24"/>
          <w:szCs w:val="24"/>
        </w:rPr>
        <w:t>2012</w:t>
      </w:r>
      <w:r w:rsidR="002F6C98">
        <w:rPr>
          <w:rFonts w:ascii="Times New Roman" w:eastAsia="Calibri" w:hAnsi="Times New Roman" w:cs="Times New Roman"/>
          <w:sz w:val="24"/>
          <w:szCs w:val="24"/>
        </w:rPr>
        <w:t xml:space="preserve">) </w:t>
      </w:r>
      <w:r w:rsidR="001454D4">
        <w:rPr>
          <w:rFonts w:ascii="Times New Roman" w:eastAsia="Calibri" w:hAnsi="Times New Roman" w:cs="Times New Roman"/>
          <w:sz w:val="24"/>
          <w:szCs w:val="24"/>
        </w:rPr>
        <w:t xml:space="preserve">and </w:t>
      </w:r>
      <w:r w:rsidR="001454D4" w:rsidRPr="002F6C98">
        <w:rPr>
          <w:rFonts w:ascii="Times New Roman" w:eastAsia="Calibri" w:hAnsi="Times New Roman" w:cs="Times New Roman"/>
          <w:sz w:val="24"/>
          <w:szCs w:val="24"/>
        </w:rPr>
        <w:t>Adenugba</w:t>
      </w:r>
      <w:r w:rsidR="002F6C98" w:rsidRPr="002F6C98">
        <w:rPr>
          <w:rFonts w:ascii="Times New Roman" w:eastAsia="Calibri" w:hAnsi="Times New Roman" w:cs="Times New Roman"/>
          <w:sz w:val="24"/>
          <w:szCs w:val="24"/>
        </w:rPr>
        <w:t xml:space="preserve"> and John</w:t>
      </w:r>
      <w:r w:rsidR="002F6C98">
        <w:rPr>
          <w:rFonts w:ascii="Times New Roman" w:eastAsia="Calibri" w:hAnsi="Times New Roman" w:cs="Times New Roman"/>
          <w:sz w:val="24"/>
          <w:szCs w:val="24"/>
        </w:rPr>
        <w:t xml:space="preserve"> (</w:t>
      </w:r>
      <w:r w:rsidR="002F6C98" w:rsidRPr="002F6C98">
        <w:rPr>
          <w:rFonts w:ascii="Times New Roman" w:eastAsia="Calibri" w:hAnsi="Times New Roman" w:cs="Times New Roman"/>
          <w:sz w:val="24"/>
          <w:szCs w:val="24"/>
        </w:rPr>
        <w:t>2014</w:t>
      </w:r>
      <w:r w:rsidR="002F6C98">
        <w:rPr>
          <w:rFonts w:ascii="Times New Roman" w:eastAsia="Calibri" w:hAnsi="Times New Roman" w:cs="Times New Roman"/>
          <w:sz w:val="24"/>
          <w:szCs w:val="24"/>
        </w:rPr>
        <w:t>).</w:t>
      </w:r>
    </w:p>
    <w:p w:rsidR="00701C4E" w:rsidRDefault="00701C4E" w:rsidP="00C15EBD">
      <w:pPr>
        <w:spacing w:after="0" w:line="480" w:lineRule="auto"/>
        <w:jc w:val="both"/>
        <w:rPr>
          <w:rFonts w:ascii="Times New Roman" w:eastAsia="Calibri" w:hAnsi="Times New Roman" w:cs="Times New Roman"/>
          <w:sz w:val="24"/>
          <w:szCs w:val="24"/>
        </w:rPr>
      </w:pPr>
      <w:r w:rsidRPr="00880162">
        <w:rPr>
          <w:rFonts w:ascii="Times New Roman" w:eastAsia="Calibri" w:hAnsi="Times New Roman" w:cs="Times New Roman"/>
          <w:b/>
          <w:sz w:val="24"/>
          <w:szCs w:val="24"/>
        </w:rPr>
        <w:t>Conclusion:</w:t>
      </w:r>
      <w:r w:rsidRPr="00701C4E">
        <w:rPr>
          <w:rFonts w:ascii="Times New Roman" w:eastAsia="Calibri" w:hAnsi="Times New Roman" w:cs="Times New Roman"/>
          <w:sz w:val="24"/>
          <w:szCs w:val="24"/>
        </w:rPr>
        <w:t xml:space="preserve"> The engagement practices of the various stakeholders in the gari processing business are the supply of cassava to the processors by the farmer, processing of cassava into gari by the processor, distribution of gari produced by the processors to consumers by the traders for both commercial and domestic use and the financial support from the consumers to the traders and the processors. The diagram </w:t>
      </w:r>
      <w:r w:rsidRPr="00701C4E">
        <w:rPr>
          <w:rFonts w:ascii="Times New Roman" w:eastAsia="Calibri" w:hAnsi="Times New Roman" w:cs="Times New Roman"/>
          <w:sz w:val="24"/>
          <w:szCs w:val="24"/>
        </w:rPr>
        <w:lastRenderedPageBreak/>
        <w:t>in figure 1 illustrates the engagement practices of the stakeholders in the gari processing sector.</w:t>
      </w:r>
    </w:p>
    <w:p w:rsidR="00C15EBD" w:rsidRDefault="00C15EBD" w:rsidP="00C15EBD">
      <w:pPr>
        <w:spacing w:after="0" w:line="480" w:lineRule="auto"/>
        <w:jc w:val="both"/>
        <w:rPr>
          <w:rFonts w:ascii="Times New Roman" w:eastAsia="Calibri" w:hAnsi="Times New Roman" w:cs="Times New Roman"/>
          <w:sz w:val="24"/>
          <w:szCs w:val="24"/>
        </w:rPr>
      </w:pPr>
    </w:p>
    <w:p w:rsidR="00C15EBD" w:rsidRPr="00701C4E" w:rsidRDefault="00C15EBD" w:rsidP="00C15EBD">
      <w:pPr>
        <w:spacing w:after="0" w:line="480" w:lineRule="auto"/>
        <w:jc w:val="both"/>
        <w:rPr>
          <w:rFonts w:ascii="Times New Roman" w:eastAsia="Calibri" w:hAnsi="Times New Roman" w:cs="Times New Roman"/>
          <w:sz w:val="24"/>
          <w:szCs w:val="24"/>
        </w:rPr>
      </w:pPr>
    </w:p>
    <w:p w:rsidR="00701C4E" w:rsidRPr="00701C4E" w:rsidRDefault="00701C4E" w:rsidP="00654752">
      <w:pPr>
        <w:spacing w:after="0" w:line="480" w:lineRule="auto"/>
        <w:rPr>
          <w:rFonts w:ascii="Times New Roman" w:eastAsia="Calibri" w:hAnsi="Times New Roman" w:cs="Times New Roman"/>
          <w:sz w:val="24"/>
          <w:szCs w:val="24"/>
        </w:rPr>
      </w:pPr>
      <w:r w:rsidRPr="00701C4E">
        <w:rPr>
          <w:rFonts w:ascii="Times New Roman" w:eastAsia="Calibri" w:hAnsi="Times New Roman" w:cs="Times New Roman"/>
          <w:noProof/>
          <w:sz w:val="24"/>
          <w:szCs w:val="24"/>
          <w:lang w:val="en-US"/>
        </w:rPr>
        <mc:AlternateContent>
          <mc:Choice Requires="wpg">
            <w:drawing>
              <wp:anchor distT="0" distB="0" distL="114300" distR="114300" simplePos="0" relativeHeight="251652608" behindDoc="0" locked="0" layoutInCell="1" allowOverlap="1" wp14:anchorId="34F56BB7" wp14:editId="4632083F">
                <wp:simplePos x="0" y="0"/>
                <wp:positionH relativeFrom="column">
                  <wp:posOffset>-123825</wp:posOffset>
                </wp:positionH>
                <wp:positionV relativeFrom="paragraph">
                  <wp:posOffset>-180340</wp:posOffset>
                </wp:positionV>
                <wp:extent cx="5760720" cy="4114800"/>
                <wp:effectExtent l="38100" t="0" r="49530" b="19050"/>
                <wp:wrapNone/>
                <wp:docPr id="29" name="Group 29"/>
                <wp:cNvGraphicFramePr/>
                <a:graphic xmlns:a="http://schemas.openxmlformats.org/drawingml/2006/main">
                  <a:graphicData uri="http://schemas.microsoft.com/office/word/2010/wordprocessingGroup">
                    <wpg:wgp>
                      <wpg:cNvGrpSpPr/>
                      <wpg:grpSpPr>
                        <a:xfrm>
                          <a:off x="0" y="0"/>
                          <a:ext cx="5760720" cy="4114800"/>
                          <a:chOff x="259476" y="-243756"/>
                          <a:chExt cx="6134704" cy="4339506"/>
                        </a:xfrm>
                      </wpg:grpSpPr>
                      <wpg:grpSp>
                        <wpg:cNvPr id="24" name="Group 24"/>
                        <wpg:cNvGrpSpPr/>
                        <wpg:grpSpPr>
                          <a:xfrm>
                            <a:off x="511027" y="-243756"/>
                            <a:ext cx="5883153" cy="4339506"/>
                            <a:chOff x="-708173" y="-243756"/>
                            <a:chExt cx="5883153" cy="4339506"/>
                          </a:xfrm>
                        </wpg:grpSpPr>
                        <wpg:grpSp>
                          <wpg:cNvPr id="6" name="Group 6"/>
                          <wpg:cNvGrpSpPr/>
                          <wpg:grpSpPr>
                            <a:xfrm>
                              <a:off x="2990559" y="-85627"/>
                              <a:ext cx="2184421" cy="1110617"/>
                              <a:chOff x="2096062" y="-80045"/>
                              <a:chExt cx="1531045" cy="1038225"/>
                            </a:xfrm>
                          </wpg:grpSpPr>
                          <wps:wsp>
                            <wps:cNvPr id="3" name="Rounded Rectangle 3"/>
                            <wps:cNvSpPr/>
                            <wps:spPr>
                              <a:xfrm>
                                <a:off x="2096062" y="-80045"/>
                                <a:ext cx="1495425" cy="1038225"/>
                              </a:xfrm>
                              <a:prstGeom prst="roundRect">
                                <a:avLst/>
                              </a:prstGeom>
                              <a:noFill/>
                              <a:ln w="285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Text Box 5"/>
                            <wps:cNvSpPr txBox="1"/>
                            <wps:spPr>
                              <a:xfrm>
                                <a:off x="2179308" y="-10422"/>
                                <a:ext cx="1447799" cy="954331"/>
                              </a:xfrm>
                              <a:prstGeom prst="rect">
                                <a:avLst/>
                              </a:prstGeom>
                              <a:noFill/>
                              <a:ln w="6350">
                                <a:noFill/>
                              </a:ln>
                              <a:effectLst/>
                            </wps:spPr>
                            <wps:txbx>
                              <w:txbxContent>
                                <w:p w:rsidR="00D468D5" w:rsidRDefault="00D468D5" w:rsidP="00781A25">
                                  <w:pPr>
                                    <w:spacing w:after="0"/>
                                    <w:rPr>
                                      <w:rFonts w:asciiTheme="majorHAnsi" w:hAnsiTheme="majorHAnsi"/>
                                      <w:b/>
                                      <w:sz w:val="32"/>
                                      <w:szCs w:val="32"/>
                                    </w:rPr>
                                  </w:pPr>
                                  <w:r>
                                    <w:rPr>
                                      <w:rFonts w:asciiTheme="majorHAnsi" w:hAnsiTheme="majorHAnsi"/>
                                      <w:b/>
                                      <w:sz w:val="32"/>
                                      <w:szCs w:val="32"/>
                                    </w:rPr>
                                    <w:t xml:space="preserve">Domestic and commercial use of    </w:t>
                                  </w:r>
                                </w:p>
                                <w:p w:rsidR="00D468D5" w:rsidRPr="00251563" w:rsidRDefault="00D468D5" w:rsidP="00781A25">
                                  <w:pPr>
                                    <w:spacing w:after="0"/>
                                    <w:rPr>
                                      <w:rFonts w:asciiTheme="majorHAnsi" w:hAnsiTheme="majorHAnsi"/>
                                      <w:b/>
                                      <w:sz w:val="32"/>
                                      <w:szCs w:val="32"/>
                                    </w:rPr>
                                  </w:pPr>
                                  <w:r>
                                    <w:rPr>
                                      <w:rFonts w:asciiTheme="majorHAnsi" w:hAnsiTheme="majorHAnsi"/>
                                      <w:b/>
                                      <w:sz w:val="32"/>
                                      <w:szCs w:val="32"/>
                                    </w:rPr>
                                    <w:t xml:space="preserve">       gari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 name="Group 7"/>
                          <wpg:cNvGrpSpPr/>
                          <wpg:grpSpPr>
                            <a:xfrm>
                              <a:off x="-45634" y="-126027"/>
                              <a:ext cx="2501960" cy="1209675"/>
                              <a:chOff x="-1754264" y="-108165"/>
                              <a:chExt cx="1552600" cy="1038225"/>
                            </a:xfrm>
                          </wpg:grpSpPr>
                          <wps:wsp>
                            <wps:cNvPr id="8" name="Rounded Rectangle 8"/>
                            <wps:cNvSpPr/>
                            <wps:spPr>
                              <a:xfrm>
                                <a:off x="-1720036" y="-108165"/>
                                <a:ext cx="1495425" cy="1038225"/>
                              </a:xfrm>
                              <a:prstGeom prst="roundRect">
                                <a:avLst/>
                              </a:prstGeom>
                              <a:noFill/>
                              <a:ln w="285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Text Box 9"/>
                            <wps:cNvSpPr txBox="1"/>
                            <wps:spPr>
                              <a:xfrm>
                                <a:off x="-1754264" y="206140"/>
                                <a:ext cx="1552600" cy="723900"/>
                              </a:xfrm>
                              <a:prstGeom prst="rect">
                                <a:avLst/>
                              </a:prstGeom>
                              <a:noFill/>
                              <a:ln w="6350">
                                <a:noFill/>
                              </a:ln>
                              <a:effectLst/>
                            </wps:spPr>
                            <wps:txbx>
                              <w:txbxContent>
                                <w:p w:rsidR="00D468D5" w:rsidRPr="00251563" w:rsidRDefault="00D468D5" w:rsidP="00701C4E">
                                  <w:pPr>
                                    <w:rPr>
                                      <w:rFonts w:asciiTheme="majorHAnsi" w:hAnsiTheme="majorHAnsi"/>
                                      <w:b/>
                                      <w:sz w:val="32"/>
                                      <w:szCs w:val="32"/>
                                    </w:rPr>
                                  </w:pPr>
                                  <w:r>
                                    <w:rPr>
                                      <w:rFonts w:asciiTheme="majorHAnsi" w:hAnsiTheme="majorHAnsi"/>
                                      <w:b/>
                                      <w:sz w:val="32"/>
                                      <w:szCs w:val="32"/>
                                    </w:rPr>
                                    <w:t xml:space="preserve">      Buying and selling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0" name="Group 10"/>
                          <wpg:cNvGrpSpPr/>
                          <wpg:grpSpPr>
                            <a:xfrm>
                              <a:off x="161925" y="1552575"/>
                              <a:ext cx="3862115" cy="1038225"/>
                              <a:chOff x="0" y="0"/>
                              <a:chExt cx="1495425" cy="1038225"/>
                            </a:xfrm>
                          </wpg:grpSpPr>
                          <wps:wsp>
                            <wps:cNvPr id="11" name="Rounded Rectangle 11"/>
                            <wps:cNvSpPr/>
                            <wps:spPr>
                              <a:xfrm>
                                <a:off x="0" y="0"/>
                                <a:ext cx="1495425" cy="1038225"/>
                              </a:xfrm>
                              <a:prstGeom prst="roundRect">
                                <a:avLst/>
                              </a:prstGeom>
                              <a:noFill/>
                              <a:ln w="285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Text Box 12"/>
                            <wps:cNvSpPr txBox="1"/>
                            <wps:spPr>
                              <a:xfrm>
                                <a:off x="171450" y="314325"/>
                                <a:ext cx="1276349" cy="371475"/>
                              </a:xfrm>
                              <a:prstGeom prst="rect">
                                <a:avLst/>
                              </a:prstGeom>
                              <a:noFill/>
                              <a:ln w="6350">
                                <a:noFill/>
                              </a:ln>
                              <a:effectLst/>
                            </wps:spPr>
                            <wps:txbx>
                              <w:txbxContent>
                                <w:p w:rsidR="00D468D5" w:rsidRPr="00251563" w:rsidRDefault="00D468D5" w:rsidP="00701C4E">
                                  <w:pPr>
                                    <w:rPr>
                                      <w:rFonts w:asciiTheme="majorHAnsi" w:hAnsiTheme="majorHAnsi"/>
                                      <w:b/>
                                      <w:sz w:val="32"/>
                                      <w:szCs w:val="32"/>
                                    </w:rPr>
                                  </w:pPr>
                                  <w:r>
                                    <w:rPr>
                                      <w:rFonts w:asciiTheme="majorHAnsi" w:hAnsiTheme="majorHAnsi"/>
                                      <w:b/>
                                      <w:sz w:val="32"/>
                                      <w:szCs w:val="32"/>
                                    </w:rPr>
                                    <w:t>Processing of Cassava into Gari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3" name="Group 13"/>
                          <wpg:cNvGrpSpPr/>
                          <wpg:grpSpPr>
                            <a:xfrm>
                              <a:off x="-708173" y="-243756"/>
                              <a:ext cx="5608323" cy="4339506"/>
                              <a:chOff x="-2001103" y="-3949040"/>
                              <a:chExt cx="5717175" cy="4730090"/>
                            </a:xfrm>
                          </wpg:grpSpPr>
                          <wps:wsp>
                            <wps:cNvPr id="14" name="Rounded Rectangle 14"/>
                            <wps:cNvSpPr/>
                            <wps:spPr>
                              <a:xfrm>
                                <a:off x="-793688" y="-257175"/>
                                <a:ext cx="3165415" cy="1038225"/>
                              </a:xfrm>
                              <a:prstGeom prst="roundRect">
                                <a:avLst/>
                              </a:prstGeom>
                              <a:noFill/>
                              <a:ln w="285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619506" y="76200"/>
                                <a:ext cx="2890211" cy="466725"/>
                              </a:xfrm>
                              <a:prstGeom prst="rect">
                                <a:avLst/>
                              </a:prstGeom>
                              <a:noFill/>
                              <a:ln w="6350">
                                <a:noFill/>
                              </a:ln>
                              <a:effectLst/>
                            </wps:spPr>
                            <wps:txbx>
                              <w:txbxContent>
                                <w:p w:rsidR="00D468D5" w:rsidRPr="00251563" w:rsidRDefault="00D468D5" w:rsidP="00701C4E">
                                  <w:pPr>
                                    <w:ind w:left="420"/>
                                    <w:rPr>
                                      <w:rFonts w:asciiTheme="majorHAnsi" w:hAnsiTheme="majorHAnsi"/>
                                      <w:b/>
                                      <w:sz w:val="32"/>
                                      <w:szCs w:val="32"/>
                                    </w:rPr>
                                  </w:pPr>
                                  <w:r>
                                    <w:rPr>
                                      <w:rFonts w:asciiTheme="majorHAnsi" w:hAnsiTheme="majorHAnsi"/>
                                      <w:b/>
                                      <w:sz w:val="32"/>
                                      <w:szCs w:val="32"/>
                                    </w:rPr>
                                    <w:t xml:space="preserve">Supply of Cassava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Text Box 30"/>
                            <wps:cNvSpPr txBox="1"/>
                            <wps:spPr>
                              <a:xfrm rot="18417311">
                                <a:off x="-2352807" y="-361041"/>
                                <a:ext cx="1443130" cy="436499"/>
                              </a:xfrm>
                              <a:prstGeom prst="rect">
                                <a:avLst/>
                              </a:prstGeom>
                              <a:noFill/>
                              <a:ln w="6350">
                                <a:noFill/>
                              </a:ln>
                              <a:effectLst/>
                            </wps:spPr>
                            <wps:txbx>
                              <w:txbxContent>
                                <w:p w:rsidR="00D468D5" w:rsidRPr="00251563" w:rsidRDefault="00D468D5" w:rsidP="00701C4E">
                                  <w:pPr>
                                    <w:ind w:left="420"/>
                                    <w:rPr>
                                      <w:rFonts w:asciiTheme="majorHAnsi" w:hAnsiTheme="majorHAnsi"/>
                                      <w:b/>
                                      <w:sz w:val="32"/>
                                      <w:szCs w:val="32"/>
                                    </w:rPr>
                                  </w:pPr>
                                  <w:r>
                                    <w:rPr>
                                      <w:rFonts w:asciiTheme="majorHAnsi" w:hAnsiTheme="majorHAnsi"/>
                                      <w:b/>
                                      <w:sz w:val="32"/>
                                      <w:szCs w:val="32"/>
                                    </w:rPr>
                                    <w:t xml:space="preserve">Farmers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Text Box 33"/>
                            <wps:cNvSpPr txBox="1"/>
                            <wps:spPr>
                              <a:xfrm rot="17755268">
                                <a:off x="-2547090" y="-1832674"/>
                                <a:ext cx="1657316" cy="436499"/>
                              </a:xfrm>
                              <a:prstGeom prst="rect">
                                <a:avLst/>
                              </a:prstGeom>
                              <a:noFill/>
                              <a:ln w="6350">
                                <a:noFill/>
                              </a:ln>
                              <a:effectLst/>
                            </wps:spPr>
                            <wps:txbx>
                              <w:txbxContent>
                                <w:p w:rsidR="00D468D5" w:rsidRPr="00251563" w:rsidRDefault="00D468D5" w:rsidP="00701C4E">
                                  <w:pPr>
                                    <w:ind w:left="420"/>
                                    <w:rPr>
                                      <w:rFonts w:asciiTheme="majorHAnsi" w:hAnsiTheme="majorHAnsi"/>
                                      <w:b/>
                                      <w:sz w:val="32"/>
                                      <w:szCs w:val="32"/>
                                    </w:rPr>
                                  </w:pPr>
                                  <w:r>
                                    <w:rPr>
                                      <w:rFonts w:asciiTheme="majorHAnsi" w:hAnsiTheme="majorHAnsi"/>
                                      <w:b/>
                                      <w:sz w:val="32"/>
                                      <w:szCs w:val="32"/>
                                    </w:rPr>
                                    <w:t>Processors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Text Box 36"/>
                            <wps:cNvSpPr txBox="1"/>
                            <wps:spPr>
                              <a:xfrm rot="17755268">
                                <a:off x="2669165" y="-2110089"/>
                                <a:ext cx="1657316" cy="436499"/>
                              </a:xfrm>
                              <a:prstGeom prst="rect">
                                <a:avLst/>
                              </a:prstGeom>
                              <a:noFill/>
                              <a:ln w="6350">
                                <a:noFill/>
                              </a:ln>
                              <a:effectLst/>
                            </wps:spPr>
                            <wps:txbx>
                              <w:txbxContent>
                                <w:p w:rsidR="00D468D5" w:rsidRPr="00251563" w:rsidRDefault="00D468D5" w:rsidP="00701C4E">
                                  <w:pPr>
                                    <w:rPr>
                                      <w:rFonts w:asciiTheme="majorHAnsi" w:hAnsiTheme="majorHAnsi"/>
                                      <w:b/>
                                      <w:sz w:val="32"/>
                                      <w:szCs w:val="32"/>
                                    </w:rPr>
                                  </w:pPr>
                                  <w:r>
                                    <w:rPr>
                                      <w:rFonts w:asciiTheme="majorHAnsi" w:hAnsiTheme="majorHAnsi"/>
                                      <w:b/>
                                      <w:sz w:val="32"/>
                                      <w:szCs w:val="32"/>
                                    </w:rPr>
                                    <w:t>Consumers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Text Box 37"/>
                            <wps:cNvSpPr txBox="1"/>
                            <wps:spPr>
                              <a:xfrm rot="17755268">
                                <a:off x="-2548346" y="-3401797"/>
                                <a:ext cx="1530986" cy="436499"/>
                              </a:xfrm>
                              <a:prstGeom prst="rect">
                                <a:avLst/>
                              </a:prstGeom>
                              <a:noFill/>
                              <a:ln w="6350">
                                <a:noFill/>
                              </a:ln>
                              <a:effectLst/>
                            </wps:spPr>
                            <wps:txbx>
                              <w:txbxContent>
                                <w:p w:rsidR="00D468D5" w:rsidRPr="00251563" w:rsidRDefault="00D468D5" w:rsidP="00701C4E">
                                  <w:pPr>
                                    <w:ind w:left="420"/>
                                    <w:rPr>
                                      <w:rFonts w:asciiTheme="majorHAnsi" w:hAnsiTheme="majorHAnsi"/>
                                      <w:b/>
                                      <w:sz w:val="32"/>
                                      <w:szCs w:val="32"/>
                                    </w:rPr>
                                  </w:pPr>
                                  <w:r>
                                    <w:rPr>
                                      <w:rFonts w:asciiTheme="majorHAnsi" w:hAnsiTheme="majorHAnsi"/>
                                      <w:b/>
                                      <w:sz w:val="32"/>
                                      <w:szCs w:val="32"/>
                                    </w:rPr>
                                    <w:t>Traders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7" name="Right Arrow 17"/>
                          <wps:cNvSpPr/>
                          <wps:spPr>
                            <a:xfrm rot="18651768">
                              <a:off x="2390775" y="1152525"/>
                              <a:ext cx="500380" cy="35623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ight Arrow 19"/>
                          <wps:cNvSpPr/>
                          <wps:spPr>
                            <a:xfrm rot="16000737">
                              <a:off x="1724025" y="2686050"/>
                              <a:ext cx="558235" cy="35623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ight Arrow 23"/>
                          <wps:cNvSpPr/>
                          <wps:spPr>
                            <a:xfrm rot="15057393">
                              <a:off x="1238250" y="1162050"/>
                              <a:ext cx="501650" cy="35623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ight Arrow 25"/>
                          <wps:cNvSpPr/>
                          <wps:spPr>
                            <a:xfrm rot="10800000">
                              <a:off x="2394111" y="352371"/>
                              <a:ext cx="596304" cy="35623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6" name="Oval 26"/>
                        <wps:cNvSpPr/>
                        <wps:spPr>
                          <a:xfrm>
                            <a:off x="552450" y="2695575"/>
                            <a:ext cx="704850" cy="962025"/>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Straight Arrow Connector 28"/>
                        <wps:cNvCnPr/>
                        <wps:spPr>
                          <a:xfrm flipH="1" flipV="1">
                            <a:off x="1219200" y="3449102"/>
                            <a:ext cx="476257" cy="351374"/>
                          </a:xfrm>
                          <a:prstGeom prst="straightConnector1">
                            <a:avLst/>
                          </a:prstGeom>
                          <a:noFill/>
                          <a:ln w="28575" cap="flat" cmpd="sng" algn="ctr">
                            <a:solidFill>
                              <a:sysClr val="windowText" lastClr="000000"/>
                            </a:solidFill>
                            <a:prstDash val="solid"/>
                            <a:tailEnd type="arrow"/>
                          </a:ln>
                          <a:effectLst/>
                        </wps:spPr>
                        <wps:bodyPr/>
                      </wps:wsp>
                      <wps:wsp>
                        <wps:cNvPr id="31" name="Oval 31"/>
                        <wps:cNvSpPr/>
                        <wps:spPr>
                          <a:xfrm>
                            <a:off x="314325" y="1139790"/>
                            <a:ext cx="914400" cy="1190029"/>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Straight Arrow Connector 32"/>
                        <wps:cNvCnPr>
                          <a:endCxn id="31" idx="5"/>
                        </wps:cNvCnPr>
                        <wps:spPr>
                          <a:xfrm flipH="1" flipV="1">
                            <a:off x="1094814" y="2155543"/>
                            <a:ext cx="286314" cy="139982"/>
                          </a:xfrm>
                          <a:prstGeom prst="straightConnector1">
                            <a:avLst/>
                          </a:prstGeom>
                          <a:noFill/>
                          <a:ln w="28575" cap="flat" cmpd="sng" algn="ctr">
                            <a:solidFill>
                              <a:sysClr val="windowText" lastClr="000000"/>
                            </a:solidFill>
                            <a:prstDash val="solid"/>
                            <a:tailEnd type="arrow"/>
                          </a:ln>
                          <a:effectLst/>
                        </wps:spPr>
                        <wps:bodyPr/>
                      </wps:wsp>
                      <wps:wsp>
                        <wps:cNvPr id="34" name="Oval 34"/>
                        <wps:cNvSpPr/>
                        <wps:spPr>
                          <a:xfrm>
                            <a:off x="5428941" y="1221644"/>
                            <a:ext cx="914400" cy="1190029"/>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Straight Arrow Connector 35"/>
                        <wps:cNvCnPr/>
                        <wps:spPr>
                          <a:xfrm flipH="1" flipV="1">
                            <a:off x="1023048" y="885296"/>
                            <a:ext cx="286314" cy="139982"/>
                          </a:xfrm>
                          <a:prstGeom prst="straightConnector1">
                            <a:avLst/>
                          </a:prstGeom>
                          <a:noFill/>
                          <a:ln w="28575" cap="flat" cmpd="sng" algn="ctr">
                            <a:solidFill>
                              <a:sysClr val="windowText" lastClr="000000"/>
                            </a:solidFill>
                            <a:prstDash val="solid"/>
                            <a:tailEnd type="arrow"/>
                          </a:ln>
                          <a:effectLst/>
                        </wps:spPr>
                        <wps:bodyPr/>
                      </wps:wsp>
                      <wps:wsp>
                        <wps:cNvPr id="38" name="Oval 38"/>
                        <wps:cNvSpPr/>
                        <wps:spPr>
                          <a:xfrm>
                            <a:off x="259476" y="-165041"/>
                            <a:ext cx="914400" cy="1190029"/>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Straight Arrow Connector 39"/>
                        <wps:cNvCnPr/>
                        <wps:spPr>
                          <a:xfrm flipH="1" flipV="1">
                            <a:off x="5427348" y="999910"/>
                            <a:ext cx="286220" cy="269246"/>
                          </a:xfrm>
                          <a:prstGeom prst="straightConnector1">
                            <a:avLst/>
                          </a:prstGeom>
                          <a:noFill/>
                          <a:ln w="28575" cap="flat" cmpd="sng" algn="ctr">
                            <a:solidFill>
                              <a:sysClr val="windowText" lastClr="000000"/>
                            </a:solidFill>
                            <a:prstDash val="solid"/>
                            <a:tailEnd type="arrow"/>
                          </a:ln>
                          <a:effectLst/>
                        </wps:spPr>
                        <wps:bodyPr/>
                      </wps:wsp>
                    </wpg:wgp>
                  </a:graphicData>
                </a:graphic>
                <wp14:sizeRelH relativeFrom="margin">
                  <wp14:pctWidth>0</wp14:pctWidth>
                </wp14:sizeRelH>
                <wp14:sizeRelV relativeFrom="margin">
                  <wp14:pctHeight>0</wp14:pctHeight>
                </wp14:sizeRelV>
              </wp:anchor>
            </w:drawing>
          </mc:Choice>
          <mc:Fallback>
            <w:pict>
              <v:group id="Group 29" o:spid="_x0000_s1070" style="position:absolute;margin-left:-9.75pt;margin-top:-14.2pt;width:453.6pt;height:324pt;z-index:251652608;mso-width-relative:margin;mso-height-relative:margin" coordorigin="2594,-2437" coordsize="61347,43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">
                <v:group id="Group 24" o:spid="_x0000_s1071" style="position:absolute;left:5110;top:-2437;width:58831;height:43394" coordorigin="-7081,-2437" coordsize="58831,433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group id="Group 6" o:spid="_x0000_s1072" style="position:absolute;left:29905;top:-856;width:21844;height:11105" coordorigin="20960,-800" coordsize="15310,10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oundrect id="Rounded Rectangle 3" o:spid="_x0000_s1073" style="position:absolute;left:20960;top:-800;width:14954;height:1038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l4xMMA&#10;AADaAAAADwAAAGRycy9kb3ducmV2LnhtbESPQWsCMRSE7wX/Q3gFL1KzrdDK1igqFLwoqAWvj+S5&#10;u3Tzsiapu/rrjSB4HGbmG2Yy62wtzuRD5VjB+zADQaydqbhQ8Lv/eRuDCBHZYO2YFFwowGzae5lg&#10;blzLWzrvYiEShEOOCsoYm1zKoEuyGIauIU7e0XmLMUlfSOOxTXBby48s+5QWK04LJTa0LEn/7f6t&#10;gs3IbL9OWi9x4K/jdnFcDw6HtVL9127+DSJSF5/hR3tlFIzgfiXdADm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l4xMMAAADaAAAADwAAAAAAAAAAAAAAAACYAgAAZHJzL2Rv&#10;d25yZXYueG1sUEsFBgAAAAAEAAQA9QAAAIgDAAAAAA==&#10;" filled="f" strokecolor="windowText" strokeweight="2.25pt"/>
                    <v:shape id="Text Box 5" o:spid="_x0000_s1074" type="#_x0000_t202" style="position:absolute;left:21793;top:-104;width:14478;height:9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LjT8QA&#10;AADaAAAADwAAAGRycy9kb3ducmV2LnhtbESPT4vCMBTE7wt+h/AEb2u6giJd0yIFUcQ9+Ofi7W3z&#10;bMs2L7WJWvfTG0HwOMzMb5hZ2plaXKl1lWUFX8MIBHFudcWFgsN+8TkF4TyyxtoyKbiTgzTpfcww&#10;1vbGW7rufCEChF2MCkrvm1hKl5dk0A1tQxy8k20N+iDbQuoWbwFuajmKook0WHFYKLGhrKT8b3cx&#10;CtbZ4ge3vyMz/a+z5eY0b86H41ipQb+bf4Pw1Pl3+NVeaQVjeF4JN0A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i40/EAAAA2gAAAA8AAAAAAAAAAAAAAAAAmAIAAGRycy9k&#10;b3ducmV2LnhtbFBLBQYAAAAABAAEAPUAAACJAwAAAAA=&#10;" filled="f" stroked="f" strokeweight=".5pt">
                      <v:textbox>
                        <w:txbxContent>
                          <w:p w:rsidR="00673ACA" w:rsidRDefault="00673ACA" w:rsidP="00781A25">
                            <w:pPr>
                              <w:spacing w:after="0"/>
                              <w:rPr>
                                <w:rFonts w:asciiTheme="majorHAnsi" w:hAnsiTheme="majorHAnsi"/>
                                <w:b/>
                                <w:sz w:val="32"/>
                                <w:szCs w:val="32"/>
                              </w:rPr>
                            </w:pPr>
                            <w:r>
                              <w:rPr>
                                <w:rFonts w:asciiTheme="majorHAnsi" w:hAnsiTheme="majorHAnsi"/>
                                <w:b/>
                                <w:sz w:val="32"/>
                                <w:szCs w:val="32"/>
                              </w:rPr>
                              <w:t xml:space="preserve">Domestic and commercial use of    </w:t>
                            </w:r>
                          </w:p>
                          <w:p w:rsidR="00673ACA" w:rsidRPr="00251563" w:rsidRDefault="00673ACA" w:rsidP="00781A25">
                            <w:pPr>
                              <w:spacing w:after="0"/>
                              <w:rPr>
                                <w:rFonts w:asciiTheme="majorHAnsi" w:hAnsiTheme="majorHAnsi"/>
                                <w:b/>
                                <w:sz w:val="32"/>
                                <w:szCs w:val="32"/>
                              </w:rPr>
                            </w:pPr>
                            <w:r>
                              <w:rPr>
                                <w:rFonts w:asciiTheme="majorHAnsi" w:hAnsiTheme="majorHAnsi"/>
                                <w:b/>
                                <w:sz w:val="32"/>
                                <w:szCs w:val="32"/>
                              </w:rPr>
                              <w:t xml:space="preserve">       gari</w:t>
                            </w:r>
                          </w:p>
                        </w:txbxContent>
                      </v:textbox>
                    </v:shape>
                  </v:group>
                  <v:group id="Group 7" o:spid="_x0000_s1075" style="position:absolute;left:-456;top:-1260;width:25019;height:12096" coordorigin="-17542,-1081" coordsize="15526,10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oundrect id="Rounded Rectangle 8" o:spid="_x0000_s1076" style="position:absolute;left:-17200;top:-1081;width:14954;height:1038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3qtcAA&#10;AADaAAAADwAAAGRycy9kb3ducmV2LnhtbERPz2vCMBS+D/wfwhN2kZk6YZNqlCkMvCjYDbw+kmdb&#10;bF66JLPVv94cBI8f3+/FqreNuJAPtWMFk3EGglg7U3Op4Pfn+20GIkRkg41jUnClAKvl4GWBuXEd&#10;H+hSxFKkEA45KqhibHMpg67IYhi7ljhxJ+ctxgR9KY3HLoXbRr5n2Ye0WHNqqLClTUX6XPxbBfup&#10;OXz+ab3Bkb/NuvVpNzoed0q9DvuvOYhIfXyKH+6tUZC2pivpBsjl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a3qtcAAAADaAAAADwAAAAAAAAAAAAAAAACYAgAAZHJzL2Rvd25y&#10;ZXYueG1sUEsFBgAAAAAEAAQA9QAAAIUDAAAAAA==&#10;" filled="f" strokecolor="windowText" strokeweight="2.25pt"/>
                    <v:shape id="Text Box 9" o:spid="_x0000_s1077" type="#_x0000_t202" style="position:absolute;left:-17542;top:2061;width:15526;height:7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pSsMA&#10;AADaAAAADwAAAGRycy9kb3ducmV2LnhtbESPT4vCMBTE7wt+h/CEva2pgqLVKFKQlUUP/rl4ezbP&#10;tti81Car1U9vBMHjMDO/YSazxpTiSrUrLCvodiIQxKnVBWcK9rvFzxCE88gaS8uk4E4OZtPW1wRj&#10;bW+8oevWZyJA2MWoIPe+iqV0aU4GXcdWxME72dqgD7LOpK7xFuCmlL0oGkiDBYeFHCtKckrP23+j&#10;4C9ZrHFz7Jnho0x+V6d5ddkf+kp9t5v5GISnxn/C7/ZSKxjB60q4AXL6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pSsMAAADaAAAADwAAAAAAAAAAAAAAAACYAgAAZHJzL2Rv&#10;d25yZXYueG1sUEsFBgAAAAAEAAQA9QAAAIgDAAAAAA==&#10;" filled="f" stroked="f" strokeweight=".5pt">
                      <v:textbox>
                        <w:txbxContent>
                          <w:p w:rsidR="00673ACA" w:rsidRPr="00251563" w:rsidRDefault="00673ACA" w:rsidP="00701C4E">
                            <w:pPr>
                              <w:rPr>
                                <w:rFonts w:asciiTheme="majorHAnsi" w:hAnsiTheme="majorHAnsi"/>
                                <w:b/>
                                <w:sz w:val="32"/>
                                <w:szCs w:val="32"/>
                              </w:rPr>
                            </w:pPr>
                            <w:r>
                              <w:rPr>
                                <w:rFonts w:asciiTheme="majorHAnsi" w:hAnsiTheme="majorHAnsi"/>
                                <w:b/>
                                <w:sz w:val="32"/>
                                <w:szCs w:val="32"/>
                              </w:rPr>
                              <w:t xml:space="preserve">      Buying and selling</w:t>
                            </w:r>
                          </w:p>
                        </w:txbxContent>
                      </v:textbox>
                    </v:shape>
                  </v:group>
                  <v:group id="Group 10" o:spid="_x0000_s1078" style="position:absolute;left:1619;top:15525;width:38621;height:10383" coordsize="14954,10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roundrect id="Rounded Rectangle 11" o:spid="_x0000_s1079" style="position:absolute;width:14954;height:1038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COMIA&#10;AADbAAAADwAAAGRycy9kb3ducmV2LnhtbERPTWsCMRC9C/0PYQpepGa1YGVrlCoIXhS0Ba9DMu4u&#10;3UzWJLprf70RhN7m8T5ntuhsLa7kQ+VYwWiYgSDWzlRcKPj5Xr9NQYSIbLB2TApuFGAxf+nNMDeu&#10;5T1dD7EQKYRDjgrKGJtcyqBLshiGriFO3Ml5izFBX0jjsU3htpbjLJtIixWnhhIbWpWkfw8Xq2D3&#10;bvYfZ61XOPB/03Z52g6Ox61S/dfu6xNEpC7+i5/ujUnzR/D4JR0g5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wI4wgAAANsAAAAPAAAAAAAAAAAAAAAAAJgCAABkcnMvZG93&#10;bnJldi54bWxQSwUGAAAAAAQABAD1AAAAhwMAAAAA&#10;" filled="f" strokecolor="windowText" strokeweight="2.25pt"/>
                    <v:shape id="Text Box 12" o:spid="_x0000_s1080" type="#_x0000_t202" style="position:absolute;left:1714;top:3143;width:12763;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khY8IA&#10;AADbAAAADwAAAGRycy9kb3ducmV2LnhtbERPTYvCMBC9C/6HMAveNN2CItUoUpBdxD2ovXibbca2&#10;bDOpTdS6v94Igrd5vM+ZLztTiyu1rrKs4HMUgSDOra64UJAd1sMpCOeRNdaWScGdHCwX/d4cE21v&#10;vKPr3hcihLBLUEHpfZNI6fKSDLqRbYgDd7KtQR9gW0jd4i2Em1rGUTSRBisODSU2lJaU/+0vRsEm&#10;Xf/g7jc20/86/dqeVs05O46VGnx0qxkIT51/i1/ubx3mx/D8JRw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SFjwgAAANsAAAAPAAAAAAAAAAAAAAAAAJgCAABkcnMvZG93&#10;bnJldi54bWxQSwUGAAAAAAQABAD1AAAAhwMAAAAA&#10;" filled="f" stroked="f" strokeweight=".5pt">
                      <v:textbox>
                        <w:txbxContent>
                          <w:p w:rsidR="00673ACA" w:rsidRPr="00251563" w:rsidRDefault="00673ACA" w:rsidP="00701C4E">
                            <w:pPr>
                              <w:rPr>
                                <w:rFonts w:asciiTheme="majorHAnsi" w:hAnsiTheme="majorHAnsi"/>
                                <w:b/>
                                <w:sz w:val="32"/>
                                <w:szCs w:val="32"/>
                              </w:rPr>
                            </w:pPr>
                            <w:r>
                              <w:rPr>
                                <w:rFonts w:asciiTheme="majorHAnsi" w:hAnsiTheme="majorHAnsi"/>
                                <w:b/>
                                <w:sz w:val="32"/>
                                <w:szCs w:val="32"/>
                              </w:rPr>
                              <w:t>Processing of Cassava into Gari</w:t>
                            </w:r>
                          </w:p>
                        </w:txbxContent>
                      </v:textbox>
                    </v:shape>
                  </v:group>
                  <v:group id="Group 13" o:spid="_x0000_s1081" style="position:absolute;left:-7081;top:-2437;width:56082;height:43394" coordorigin="-20011,-39490" coordsize="57171,473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roundrect id="Rounded Rectangle 14" o:spid="_x0000_s1082" style="position:absolute;left:-7936;top:-2571;width:31653;height:1038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ShoMIA&#10;AADbAAAADwAAAGRycy9kb3ducmV2LnhtbERPS2sCMRC+F/ofwhR6Ec1aS5WtUVQo9KLgA7wOybi7&#10;dDNZk9Td+uuNIPQ2H99zpvPO1uJCPlSOFQwHGQhi7UzFhYLD/qs/AREissHaMSn4owDz2fPTFHPj&#10;Wt7SZRcLkUI45KigjLHJpQy6JIth4BrixJ2ctxgT9IU0HtsUbmv5lmUf0mLFqaHEhlYl6Z/dr1Ww&#10;GZnt+Kz1Cnv+OmmXp3XveFwr9frSLT5BROriv/jh/jZp/jvcf0kH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FKGgwgAAANsAAAAPAAAAAAAAAAAAAAAAAJgCAABkcnMvZG93&#10;bnJldi54bWxQSwUGAAAAAAQABAD1AAAAhwMAAAAA&#10;" filled="f" strokecolor="windowText" strokeweight="2.25pt"/>
                    <v:shape id="Text Box 15" o:spid="_x0000_s1083" type="#_x0000_t202" style="position:absolute;left:-6195;top:762;width:28902;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5F8IA&#10;AADbAAAADwAAAGRycy9kb3ducmV2LnhtbERPS4vCMBC+L/gfwgje1nQFRbqmRQqiiHvwcfE224xt&#10;2WZSm6h1f70RBG/z8T1nlnamFldqXWVZwdcwAkGcW11xoeCwX3xOQTiPrLG2TAru5CBNeh8zjLW9&#10;8ZauO1+IEMIuRgWl900spctLMuiGtiEO3Mm2Bn2AbSF1i7cQbmo5iqKJNFhxaCixoayk/G93MQrW&#10;2eIHt78jM/2vs+XmNG/Oh+NYqUG/m3+D8NT5t/jlXukwfwzPX8IBMn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YLkXwgAAANsAAAAPAAAAAAAAAAAAAAAAAJgCAABkcnMvZG93&#10;bnJldi54bWxQSwUGAAAAAAQABAD1AAAAhwMAAAAA&#10;" filled="f" stroked="f" strokeweight=".5pt">
                      <v:textbox>
                        <w:txbxContent>
                          <w:p w:rsidR="00673ACA" w:rsidRPr="00251563" w:rsidRDefault="00673ACA" w:rsidP="00701C4E">
                            <w:pPr>
                              <w:ind w:left="420"/>
                              <w:rPr>
                                <w:rFonts w:asciiTheme="majorHAnsi" w:hAnsiTheme="majorHAnsi"/>
                                <w:b/>
                                <w:sz w:val="32"/>
                                <w:szCs w:val="32"/>
                              </w:rPr>
                            </w:pPr>
                            <w:r>
                              <w:rPr>
                                <w:rFonts w:asciiTheme="majorHAnsi" w:hAnsiTheme="majorHAnsi"/>
                                <w:b/>
                                <w:sz w:val="32"/>
                                <w:szCs w:val="32"/>
                              </w:rPr>
                              <w:t xml:space="preserve">Supply of Cassava </w:t>
                            </w:r>
                          </w:p>
                        </w:txbxContent>
                      </v:textbox>
                    </v:shape>
                    <v:shape id="Text Box 30" o:spid="_x0000_s1084" type="#_x0000_t202" style="position:absolute;left:-23526;top:-3611;width:14430;height:4365;rotation:-3476345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RJ8EA&#10;AADbAAAADwAAAGRycy9kb3ducmV2LnhtbERPTYvCMBC9L/gfwgheFk3VRbQaRYXFPajQ6sXb0Ixt&#10;sZmUJmvrv98chD0+3vdq05lKPKlxpWUF41EEgjizuuRcwfXyPZyDcB5ZY2WZFLzIwWbd+1hhrG3L&#10;CT1Tn4sQwi5GBYX3dSylywoy6Ea2Jg7c3TYGfYBNLnWDbQg3lZxE0UwaLDk0FFjTvqDskf4aBeaz&#10;m/pdvrhdDklyXJykbffnL6UG/W67BOGp8//it/tHK5iG9eFL+AF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ESfBAAAA2wAAAA8AAAAAAAAAAAAAAAAAmAIAAGRycy9kb3du&#10;cmV2LnhtbFBLBQYAAAAABAAEAPUAAACGAwAAAAA=&#10;" filled="f" stroked="f" strokeweight=".5pt">
                      <v:textbox>
                        <w:txbxContent>
                          <w:p w:rsidR="00673ACA" w:rsidRPr="00251563" w:rsidRDefault="00673ACA" w:rsidP="00701C4E">
                            <w:pPr>
                              <w:ind w:left="420"/>
                              <w:rPr>
                                <w:rFonts w:asciiTheme="majorHAnsi" w:hAnsiTheme="majorHAnsi"/>
                                <w:b/>
                                <w:sz w:val="32"/>
                                <w:szCs w:val="32"/>
                              </w:rPr>
                            </w:pPr>
                            <w:r>
                              <w:rPr>
                                <w:rFonts w:asciiTheme="majorHAnsi" w:hAnsiTheme="majorHAnsi"/>
                                <w:b/>
                                <w:sz w:val="32"/>
                                <w:szCs w:val="32"/>
                              </w:rPr>
                              <w:t xml:space="preserve">Farmers </w:t>
                            </w:r>
                          </w:p>
                        </w:txbxContent>
                      </v:textbox>
                    </v:shape>
                    <v:shape id="Text Box 33" o:spid="_x0000_s1085" type="#_x0000_t202" style="position:absolute;left:-25470;top:-18326;width:16573;height:4365;rotation:-4199473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ebasQA&#10;AADbAAAADwAAAGRycy9kb3ducmV2LnhtbESPQWvCQBSE7wX/w/KE3uomTSkluorECr2UUCuS4yP7&#10;zAazb0N21eTfdwuFHoeZ+YZZbUbbiRsNvnWsIF0kIIhrp1tuFBy/909vIHxA1tg5JgUTedisZw8r&#10;zLW78xfdDqEREcI+RwUmhD6X0teGLPqF64mjd3aDxRDl0Eg94D3CbSefk+RVWmw5LhjsqTBUXw5X&#10;q6DUxe6dqmz6LKv02OpTVZuXSqnH+bhdggg0hv/wX/tDK8gy+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Xm2rEAAAA2wAAAA8AAAAAAAAAAAAAAAAAmAIAAGRycy9k&#10;b3ducmV2LnhtbFBLBQYAAAAABAAEAPUAAACJAwAAAAA=&#10;" filled="f" stroked="f" strokeweight=".5pt">
                      <v:textbox>
                        <w:txbxContent>
                          <w:p w:rsidR="00673ACA" w:rsidRPr="00251563" w:rsidRDefault="00673ACA" w:rsidP="00701C4E">
                            <w:pPr>
                              <w:ind w:left="420"/>
                              <w:rPr>
                                <w:rFonts w:asciiTheme="majorHAnsi" w:hAnsiTheme="majorHAnsi"/>
                                <w:b/>
                                <w:sz w:val="32"/>
                                <w:szCs w:val="32"/>
                              </w:rPr>
                            </w:pPr>
                            <w:r>
                              <w:rPr>
                                <w:rFonts w:asciiTheme="majorHAnsi" w:hAnsiTheme="majorHAnsi"/>
                                <w:b/>
                                <w:sz w:val="32"/>
                                <w:szCs w:val="32"/>
                              </w:rPr>
                              <w:t>Processors</w:t>
                            </w:r>
                          </w:p>
                        </w:txbxContent>
                      </v:textbox>
                    </v:shape>
                    <v:shape id="Text Box 36" o:spid="_x0000_s1086" type="#_x0000_t202" style="position:absolute;left:26691;top:-21100;width:16573;height:4365;rotation:-4199473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A48sIA&#10;AADbAAAADwAAAGRycy9kb3ducmV2LnhtbESPQYvCMBSE74L/ITzBm6bqIlKNIrrCXhbZKtLjo3k2&#10;xealNFmt/34jCHscZuYbZrXpbC3u1PrKsYLJOAFBXDhdcangfDqMFiB8QNZYOyYFT/KwWfd7K0y1&#10;e/AP3bNQighhn6ICE0KTSukLQxb92DXE0bu61mKIsi2lbvER4baW0ySZS4sVxwWDDe0MFbfs1yo4&#10;6t3+k/LZ8/uYT86VvuSF+ciVGg667RJEoC78h9/tL61gNofXl/g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4DjywgAAANsAAAAPAAAAAAAAAAAAAAAAAJgCAABkcnMvZG93&#10;bnJldi54bWxQSwUGAAAAAAQABAD1AAAAhwMAAAAA&#10;" filled="f" stroked="f" strokeweight=".5pt">
                      <v:textbox>
                        <w:txbxContent>
                          <w:p w:rsidR="00673ACA" w:rsidRPr="00251563" w:rsidRDefault="00673ACA" w:rsidP="00701C4E">
                            <w:pPr>
                              <w:rPr>
                                <w:rFonts w:asciiTheme="majorHAnsi" w:hAnsiTheme="majorHAnsi"/>
                                <w:b/>
                                <w:sz w:val="32"/>
                                <w:szCs w:val="32"/>
                              </w:rPr>
                            </w:pPr>
                            <w:r>
                              <w:rPr>
                                <w:rFonts w:asciiTheme="majorHAnsi" w:hAnsiTheme="majorHAnsi"/>
                                <w:b/>
                                <w:sz w:val="32"/>
                                <w:szCs w:val="32"/>
                              </w:rPr>
                              <w:t>Consumers</w:t>
                            </w:r>
                          </w:p>
                        </w:txbxContent>
                      </v:textbox>
                    </v:shape>
                    <v:shape id="Text Box 37" o:spid="_x0000_s1087" type="#_x0000_t202" style="position:absolute;left:-25483;top:-34018;width:15310;height:4365;rotation:-4199473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ydacQA&#10;AADbAAAADwAAAGRycy9kb3ducmV2LnhtbESPQWvCQBSE7wX/w/KE3pqNtVSJriK2hV6KGEVyfGSf&#10;2WD2bchuTfLvu4VCj8PMfMOst4NtxJ06XztWMEtSEMSl0zVXCs6nj6clCB+QNTaOScFIHrabycMa&#10;M+16PtI9D5WIEPYZKjAhtJmUvjRk0SeuJY7e1XUWQ5RdJXWHfYTbRj6n6au0WHNcMNjS3lB5y7+t&#10;goPev71TMR+/DsXsXOtLUZqXQqnH6bBbgQg0hP/wX/tTK5gv4PdL/AF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snWnEAAAA2wAAAA8AAAAAAAAAAAAAAAAAmAIAAGRycy9k&#10;b3ducmV2LnhtbFBLBQYAAAAABAAEAPUAAACJAwAAAAA=&#10;" filled="f" stroked="f" strokeweight=".5pt">
                      <v:textbox>
                        <w:txbxContent>
                          <w:p w:rsidR="00673ACA" w:rsidRPr="00251563" w:rsidRDefault="00673ACA" w:rsidP="00701C4E">
                            <w:pPr>
                              <w:ind w:left="420"/>
                              <w:rPr>
                                <w:rFonts w:asciiTheme="majorHAnsi" w:hAnsiTheme="majorHAnsi"/>
                                <w:b/>
                                <w:sz w:val="32"/>
                                <w:szCs w:val="32"/>
                              </w:rPr>
                            </w:pPr>
                            <w:r>
                              <w:rPr>
                                <w:rFonts w:asciiTheme="majorHAnsi" w:hAnsiTheme="majorHAnsi"/>
                                <w:b/>
                                <w:sz w:val="32"/>
                                <w:szCs w:val="32"/>
                              </w:rPr>
                              <w:t>Traders</w:t>
                            </w:r>
                          </w:p>
                        </w:txbxContent>
                      </v:textbox>
                    </v:shape>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7" o:spid="_x0000_s1088" type="#_x0000_t13" style="position:absolute;left:23907;top:11525;width:5004;height:3562;rotation:-322025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0HrMIA&#10;AADbAAAADwAAAGRycy9kb3ducmV2LnhtbERPS2vCQBC+F/wPywje6kZtq0Y3IRQK0lN9gNchOyYx&#10;2dk0u03Sf98tFHqbj+85+3Q0jeipc5VlBYt5BII4t7riQsHl/Pa4AeE8ssbGMin4JgdpMnnYY6zt&#10;wEfqT74QIYRdjApK79tYSpeXZNDNbUscuJvtDPoAu0LqDocQbhq5jKIXabDi0FBiS68l5fXpyyi4&#10;9seVe3pvD/X9w2a37TPWWn8qNZuO2Q6Ep9H/i//cBx3mr+H3l3C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fQeswgAAANsAAAAPAAAAAAAAAAAAAAAAAJgCAABkcnMvZG93&#10;bnJldi54bWxQSwUGAAAAAAQABAD1AAAAhwMAAAAA&#10;" adj="13911" fillcolor="#4f81bd" strokecolor="#385d8a" strokeweight="2pt"/>
                  <v:shape id="Right Arrow 19" o:spid="_x0000_s1089" type="#_x0000_t13" style="position:absolute;left:17240;top:26860;width:5582;height:3562;rotation:-611588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BJr8IA&#10;AADbAAAADwAAAGRycy9kb3ducmV2LnhtbERPS2vCQBC+C/0PywjedBMp0kZXEaFSsQpaL97G7ORB&#10;srMhu2r8992C4G0+vufMFp2pxY1aV1pWEI8iEMSp1SXnCk6/X8MPEM4ja6wtk4IHOVjM33ozTLS9&#10;84FuR5+LEMIuQQWF900ipUsLMuhGtiEOXGZbgz7ANpe6xXsIN7UcR9FEGiw5NBTY0KqgtDpejYLs&#10;Emc/u3j3vl9N1tvtmauNiSqlBv1uOQXhqfMv8dP9rcP8T/j/JRwg5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YEmvwgAAANsAAAAPAAAAAAAAAAAAAAAAAJgCAABkcnMvZG93&#10;bnJldi54bWxQSwUGAAAAAAQABAD1AAAAhwMAAAAA&#10;" adj="14708" fillcolor="#4f81bd" strokecolor="#385d8a" strokeweight="2pt"/>
                  <v:shape id="Right Arrow 23" o:spid="_x0000_s1090" type="#_x0000_t13" style="position:absolute;left:12382;top:11620;width:5016;height:3562;rotation:-714627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3iVsYA&#10;AADbAAAADwAAAGRycy9kb3ducmV2LnhtbESPQWvCQBSE7wX/w/KE3ppNo5US3QQRhFpLwVgUb4/s&#10;axLMvg3ZVdN/7xYKPQ4z8w2zyAfTiiv1rrGs4DmKQRCXVjdcKfjar59eQTiPrLG1TAp+yEGejR4W&#10;mGp74x1dC1+JAGGXooLa+y6V0pU1GXSR7YiD9217gz7IvpK6x1uAm1YmcTyTBhsOCzV2tKqpPBcX&#10;o2CznSbryexlszp9tMfD+/RTFnxR6nE8LOcgPA3+P/zXftMKkgn8fgk/QG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3iVsYAAADbAAAADwAAAAAAAAAAAAAAAACYAgAAZHJz&#10;L2Rvd25yZXYueG1sUEsFBgAAAAAEAAQA9QAAAIsDAAAAAA==&#10;" adj="13931" fillcolor="#4f81bd" strokecolor="#385d8a" strokeweight="2pt"/>
                  <v:shape id="Right Arrow 25" o:spid="_x0000_s1091" type="#_x0000_t13" style="position:absolute;left:23941;top:3523;width:5963;height:3563;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1sMQA&#10;AADbAAAADwAAAGRycy9kb3ducmV2LnhtbESP3WoCMRSE7wu+QziCN0WzChVZjWILYkup4A94e9wc&#10;d1c3J0sSdfftG6HQy2FmvmFmi8ZU4k7Ol5YVDAcJCOLM6pJzBYf9qj8B4QOyxsoyKWjJw2LeeZlh&#10;qu2Dt3TfhVxECPsUFRQh1KmUPivIoB/Ymjh6Z+sMhihdLrXDR4SbSo6SZCwNlhwXCqzpo6DsursZ&#10;BeuvVlduSRda/Rzxu31/JTptlOp1m+UURKAm/If/2p9awegNnl/iD5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b9bDEAAAA2wAAAA8AAAAAAAAAAAAAAAAAmAIAAGRycy9k&#10;b3ducmV2LnhtbFBLBQYAAAAABAAEAPUAAACJAwAAAAA=&#10;" adj="15148" fillcolor="#4f81bd" strokecolor="#385d8a" strokeweight="2pt"/>
                </v:group>
                <v:oval id="Oval 26" o:spid="_x0000_s1092" style="position:absolute;left:5524;top:26955;width:7049;height:96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AU5sUA&#10;AADbAAAADwAAAGRycy9kb3ducmV2LnhtbESPQWvCQBSE7wX/w/KEXkrdGDGU1FW0UMzFQ2wDPb5m&#10;X5PQ3bchu9X4711B6HGYmW+Y1Wa0Rpxo8J1jBfNZAoK4drrjRsHnx/vzCwgfkDUax6TgQh4268nD&#10;CnPtzlzS6RgaESHsc1TQhtDnUvq6JYt+5nri6P24wWKIcmikHvAc4dbINEkyabHjuNBiT28t1b/H&#10;P6vgO/XF4unLL6s0VKbcH3ZFtyuVepyO21cQgcbwH763C60gzeD2Jf4A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cBTmxQAAANsAAAAPAAAAAAAAAAAAAAAAAJgCAABkcnMv&#10;ZG93bnJldi54bWxQSwUGAAAAAAQABAD1AAAAigMAAAAA&#10;" filled="f" strokecolor="windowText" strokeweight="2pt"/>
                <v:shapetype id="_x0000_t32" coordsize="21600,21600" o:spt="32" o:oned="t" path="m,l21600,21600e" filled="f">
                  <v:path arrowok="t" fillok="f" o:connecttype="none"/>
                  <o:lock v:ext="edit" shapetype="t"/>
                </v:shapetype>
                <v:shape id="Straight Arrow Connector 28" o:spid="_x0000_s1093" type="#_x0000_t32" style="position:absolute;left:12192;top:34491;width:4762;height:351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hV878AAADbAAAADwAAAGRycy9kb3ducmV2LnhtbERPTWvCQBC9F/wPywje6kYPtkRXUbEg&#10;lB4SBa9DdkyC2dmwu9X4751DocfH+15tBtepO4XYejYwm2agiCtvW64NnE9f75+gYkK22HkmA0+K&#10;sFmP3laYW//ggu5lqpWEcMzRQJNSn2sdq4YcxqnviYW7+uAwCQy1tgEfEu46Pc+yhXbYsjQ02NO+&#10;oepW/jrp3dkQj9/dra8KKupDaS8f2x9jJuNhuwSVaEj/4j/30RqYy1j5Ij9Ar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HhV878AAADbAAAADwAAAAAAAAAAAAAAAACh&#10;AgAAZHJzL2Rvd25yZXYueG1sUEsFBgAAAAAEAAQA+QAAAI0DAAAAAA==&#10;" strokecolor="windowText" strokeweight="2.25pt">
                  <v:stroke endarrow="open"/>
                </v:shape>
                <v:oval id="Oval 31" o:spid="_x0000_s1094" style="position:absolute;left:3143;top:11397;width:9144;height:11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AaT8QA&#10;AADbAAAADwAAAGRycy9kb3ducmV2LnhtbESPQYvCMBSE74L/ITxhL6KpFRepRlkXZHvZQ10Fj8/m&#10;2Rabl9JErf/eLAgeh5n5hlmuO1OLG7WusqxgMo5AEOdWV1wo2P9tR3MQziNrrC2Tggc5WK/6vSUm&#10;2t45o9vOFyJA2CWooPS+SaR0eUkG3dg2xME729agD7ItpG7xHuCmlnEUfUqDFYeFEhv6Lim/7K5G&#10;wSl26XR4dLND7A919vO7SatNptTHoPtagPDU+Xf41U61gukE/r+EHyB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AGk/EAAAA2wAAAA8AAAAAAAAAAAAAAAAAmAIAAGRycy9k&#10;b3ducmV2LnhtbFBLBQYAAAAABAAEAPUAAACJAwAAAAA=&#10;" filled="f" strokecolor="windowText" strokeweight="2pt"/>
                <v:shape id="Straight Arrow Connector 32" o:spid="_x0000_s1095" type="#_x0000_t32" style="position:absolute;left:10948;top:21555;width:2863;height:140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n0xMAAAADbAAAADwAAAGRycy9kb3ducmV2LnhtbESPzYrCMBSF9wO+Q7iCuzFVwZFqFBUF&#10;QWbRKri9NNe22NyUJGp9eyMMzPJwfj7OYtWZRjzI+dqygtEwAUFcWF1zqeB82n/PQPiArLGxTApe&#10;5GG17H0tMNX2yRk98lCKOMI+RQVVCG0qpS8qMuiHtiWO3tU6gyFKV0rt8BnHTSPHSTKVBmuOhApb&#10;2lZU3PK7idyNdv5wbG5tkVFW7nJ9+Vn/KjXod+s5iEBd+A//tQ9awWQMny/xB8jlG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RJ9MTAAAAA2wAAAA8AAAAAAAAAAAAAAAAA&#10;oQIAAGRycy9kb3ducmV2LnhtbFBLBQYAAAAABAAEAPkAAACOAwAAAAA=&#10;" strokecolor="windowText" strokeweight="2.25pt">
                  <v:stroke endarrow="open"/>
                </v:shape>
                <v:oval id="Oval 34" o:spid="_x0000_s1096" style="position:absolute;left:54289;top:12216;width:9144;height:11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e518YA&#10;AADbAAAADwAAAGRycy9kb3ducmV2LnhtbESPT2vCQBTE7wW/w/IKvRTdNFaRmI1ooTQXD/EPeHxm&#10;n0lo9m3IbjX99l2h4HGYmd8w6WowrbhS7xrLCt4mEQji0uqGKwWH/ed4AcJ5ZI2tZVLwSw5W2egp&#10;xUTbGxd03flKBAi7BBXU3neJlK6syaCb2I44eBfbG/RB9pXUPd4C3LQyjqK5NNhwWKixo4+ayu/d&#10;j1Fwjl0+fT252TH2x7b42m7yZlMo9fI8rJcgPA3+Ef5v51rB9B3uX8IP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e518YAAADbAAAADwAAAAAAAAAAAAAAAACYAgAAZHJz&#10;L2Rvd25yZXYueG1sUEsFBgAAAAAEAAQA9QAAAIsDAAAAAA==&#10;" filled="f" strokecolor="windowText" strokeweight="2pt"/>
                <v:shape id="Straight Arrow Connector 35" o:spid="_x0000_s1097" type="#_x0000_t32" style="position:absolute;left:10230;top:8852;width:2863;height:140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BssMEAAADbAAAADwAAAGRycy9kb3ducmV2LnhtbESPzYrCMBSF94LvEK7gTlOV0aFjFBUH&#10;BHHRKsz20txpi81NSaJ23n4iCC4P5+fjLNedacSdnK8tK5iMExDEhdU1lwou5+/RJwgfkDU2lknB&#10;H3lYr/q9JabaPjijex5KEUfYp6igCqFNpfRFRQb92LbE0fu1zmCI0pVSO3zEcdPIaZLMpcGaI6HC&#10;lnYVFdf8ZiJ3q50/HJtrW2SUlftc/yw2J6WGg27zBSJQF97hV/ugFcw+4Pkl/gC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oGywwQAAANsAAAAPAAAAAAAAAAAAAAAA&#10;AKECAABkcnMvZG93bnJldi54bWxQSwUGAAAAAAQABAD5AAAAjwMAAAAA&#10;" strokecolor="windowText" strokeweight="2.25pt">
                  <v:stroke endarrow="open"/>
                </v:shape>
                <v:oval id="Oval 38" o:spid="_x0000_s1098" style="position:absolute;left:2594;top:-1650;width:9144;height:118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qz0sEA&#10;AADbAAAADwAAAGRycy9kb3ducmV2LnhtbERPy4rCMBTdC/5DuMJsRNOpjEg1ig7IdOOiPsDltbm2&#10;xeamNFHr35uFMMvDeS9WnanFg1pXWVbwPY5AEOdWV1woOB62oxkI55E11pZJwYscrJb93gITbZ+c&#10;0WPvCxFC2CWooPS+SaR0eUkG3dg2xIG72tagD7AtpG7xGcJNLeMomkqDFYeGEhv6LSm/7e9GwSV2&#10;6WR4dj+n2J/q7G+3SatNptTXoFvPQXjq/L/44061gkkYG76EHyC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6s9LBAAAA2wAAAA8AAAAAAAAAAAAAAAAAmAIAAGRycy9kb3du&#10;cmV2LnhtbFBLBQYAAAAABAAEAPUAAACGAwAAAAA=&#10;" filled="f" strokecolor="windowText" strokeweight="2pt"/>
                <v:shape id="Straight Arrow Connector 39" o:spid="_x0000_s1099" type="#_x0000_t32" style="position:absolute;left:54273;top:9999;width:2862;height:269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1mtcEAAADbAAAADwAAAGRycy9kb3ducmV2LnhtbESPzYrCMBSF94LvEK7gTlMVRqdjFBUH&#10;BHHRKsz20txpi81NSaJ23n4iCC4P5+fjLNedacSdnK8tK5iMExDEhdU1lwou5+/RAoQPyBoby6Tg&#10;jzysV/3eElNtH5zRPQ+liCPsU1RQhdCmUvqiIoN+bFvi6P1aZzBE6UqpHT7iuGnkNEk+pMGaI6HC&#10;lnYVFdf8ZiJ3q50/HJtrW2SUlftc/8w3J6WGg27zBSJQF97hV/ugFcw+4fkl/gC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7Wa1wQAAANsAAAAPAAAAAAAAAAAAAAAA&#10;AKECAABkcnMvZG93bnJldi54bWxQSwUGAAAAAAQABAD5AAAAjwMAAAAA&#10;" strokecolor="windowText" strokeweight="2.25pt">
                  <v:stroke endarrow="open"/>
                </v:shape>
              </v:group>
            </w:pict>
          </mc:Fallback>
        </mc:AlternateContent>
      </w:r>
    </w:p>
    <w:p w:rsidR="00701C4E" w:rsidRPr="00701C4E" w:rsidRDefault="00701C4E" w:rsidP="00654752">
      <w:pPr>
        <w:spacing w:after="0" w:line="480" w:lineRule="auto"/>
        <w:rPr>
          <w:rFonts w:ascii="Times New Roman" w:eastAsia="Calibri" w:hAnsi="Times New Roman" w:cs="Times New Roman"/>
          <w:sz w:val="24"/>
          <w:szCs w:val="24"/>
        </w:rPr>
      </w:pPr>
    </w:p>
    <w:p w:rsidR="00701C4E" w:rsidRPr="00701C4E" w:rsidRDefault="00701C4E" w:rsidP="00654752">
      <w:pPr>
        <w:spacing w:after="0" w:line="480" w:lineRule="auto"/>
        <w:rPr>
          <w:rFonts w:ascii="Times New Roman" w:eastAsia="Calibri" w:hAnsi="Times New Roman" w:cs="Times New Roman"/>
          <w:sz w:val="24"/>
          <w:szCs w:val="24"/>
        </w:rPr>
      </w:pPr>
    </w:p>
    <w:p w:rsidR="00701C4E" w:rsidRPr="00701C4E" w:rsidRDefault="00701C4E" w:rsidP="00654752">
      <w:pPr>
        <w:spacing w:after="0" w:line="480" w:lineRule="auto"/>
        <w:rPr>
          <w:rFonts w:ascii="Times New Roman" w:eastAsia="Calibri" w:hAnsi="Times New Roman" w:cs="Times New Roman"/>
          <w:sz w:val="24"/>
          <w:szCs w:val="24"/>
        </w:rPr>
      </w:pPr>
    </w:p>
    <w:p w:rsidR="00701C4E" w:rsidRPr="00701C4E" w:rsidRDefault="00701C4E" w:rsidP="00654752">
      <w:pPr>
        <w:spacing w:after="0" w:line="480" w:lineRule="auto"/>
        <w:rPr>
          <w:rFonts w:ascii="Times New Roman" w:eastAsia="Calibri" w:hAnsi="Times New Roman" w:cs="Times New Roman"/>
          <w:sz w:val="24"/>
          <w:szCs w:val="24"/>
        </w:rPr>
      </w:pPr>
    </w:p>
    <w:p w:rsidR="00701C4E" w:rsidRPr="00701C4E" w:rsidRDefault="00701C4E" w:rsidP="00654752">
      <w:pPr>
        <w:spacing w:after="0" w:line="480" w:lineRule="auto"/>
        <w:rPr>
          <w:rFonts w:ascii="Times New Roman" w:eastAsia="Calibri" w:hAnsi="Times New Roman" w:cs="Times New Roman"/>
          <w:sz w:val="24"/>
          <w:szCs w:val="24"/>
        </w:rPr>
      </w:pPr>
    </w:p>
    <w:p w:rsidR="00701C4E" w:rsidRPr="00701C4E" w:rsidRDefault="00701C4E" w:rsidP="00654752">
      <w:pPr>
        <w:spacing w:after="0" w:line="480" w:lineRule="auto"/>
        <w:rPr>
          <w:rFonts w:ascii="Times New Roman" w:eastAsia="Calibri" w:hAnsi="Times New Roman" w:cs="Times New Roman"/>
          <w:sz w:val="24"/>
          <w:szCs w:val="24"/>
        </w:rPr>
      </w:pPr>
    </w:p>
    <w:p w:rsidR="00701C4E" w:rsidRPr="00701C4E" w:rsidRDefault="00701C4E" w:rsidP="00654752">
      <w:pPr>
        <w:tabs>
          <w:tab w:val="left" w:pos="1065"/>
        </w:tabs>
        <w:spacing w:after="0" w:line="480" w:lineRule="auto"/>
        <w:rPr>
          <w:rFonts w:ascii="Times New Roman" w:eastAsia="Calibri" w:hAnsi="Times New Roman" w:cs="Times New Roman"/>
          <w:sz w:val="24"/>
          <w:szCs w:val="24"/>
        </w:rPr>
      </w:pPr>
      <w:r w:rsidRPr="00701C4E">
        <w:rPr>
          <w:rFonts w:ascii="Times New Roman" w:eastAsia="Calibri" w:hAnsi="Times New Roman" w:cs="Times New Roman"/>
          <w:sz w:val="24"/>
          <w:szCs w:val="24"/>
        </w:rPr>
        <w:tab/>
      </w:r>
    </w:p>
    <w:p w:rsidR="00701C4E" w:rsidRDefault="00701C4E" w:rsidP="00654752">
      <w:pPr>
        <w:spacing w:after="0" w:line="480" w:lineRule="auto"/>
        <w:rPr>
          <w:rFonts w:ascii="Times New Roman" w:eastAsia="Calibri" w:hAnsi="Times New Roman" w:cs="Times New Roman"/>
          <w:sz w:val="24"/>
          <w:szCs w:val="24"/>
        </w:rPr>
      </w:pPr>
    </w:p>
    <w:p w:rsidR="00C15EBD" w:rsidRDefault="00C15EBD" w:rsidP="00654752">
      <w:pPr>
        <w:spacing w:after="0" w:line="480" w:lineRule="auto"/>
        <w:rPr>
          <w:rFonts w:ascii="Times New Roman" w:eastAsia="Calibri" w:hAnsi="Times New Roman" w:cs="Times New Roman"/>
          <w:sz w:val="24"/>
          <w:szCs w:val="24"/>
        </w:rPr>
      </w:pPr>
    </w:p>
    <w:p w:rsidR="00C15EBD" w:rsidRDefault="00C15EBD" w:rsidP="00654752">
      <w:pPr>
        <w:spacing w:after="0" w:line="480" w:lineRule="auto"/>
        <w:rPr>
          <w:rFonts w:ascii="Times New Roman" w:eastAsia="Calibri" w:hAnsi="Times New Roman" w:cs="Times New Roman"/>
          <w:sz w:val="24"/>
          <w:szCs w:val="24"/>
        </w:rPr>
      </w:pPr>
    </w:p>
    <w:p w:rsidR="00C15EBD" w:rsidRPr="00701C4E" w:rsidRDefault="00C15EBD" w:rsidP="00654752">
      <w:pPr>
        <w:spacing w:after="0" w:line="480" w:lineRule="auto"/>
        <w:rPr>
          <w:rFonts w:ascii="Times New Roman" w:eastAsia="Calibri" w:hAnsi="Times New Roman" w:cs="Times New Roman"/>
          <w:sz w:val="24"/>
          <w:szCs w:val="24"/>
        </w:rPr>
      </w:pPr>
    </w:p>
    <w:p w:rsidR="00701C4E" w:rsidRPr="00701C4E" w:rsidRDefault="00167329" w:rsidP="00C15EBD">
      <w:pPr>
        <w:pStyle w:val="Heading3"/>
        <w:rPr>
          <w:rFonts w:eastAsia="Calibri"/>
        </w:rPr>
      </w:pPr>
      <w:bookmarkStart w:id="77" w:name="_Toc19514116"/>
      <w:bookmarkStart w:id="78" w:name="_Toc19514306"/>
      <w:bookmarkStart w:id="79" w:name="_Toc18138330"/>
      <w:r>
        <w:rPr>
          <w:rFonts w:eastAsia="Calibri"/>
        </w:rPr>
        <w:t>Figure 4.</w:t>
      </w:r>
      <w:r w:rsidR="00701C4E" w:rsidRPr="00701C4E">
        <w:rPr>
          <w:rFonts w:eastAsia="Calibri"/>
        </w:rPr>
        <w:t>1: Engagement practices of stakeholder in the gari processing business</w:t>
      </w:r>
      <w:bookmarkEnd w:id="77"/>
      <w:bookmarkEnd w:id="78"/>
      <w:bookmarkEnd w:id="79"/>
    </w:p>
    <w:p w:rsidR="00C15EBD" w:rsidRDefault="00C15EBD" w:rsidP="00654752">
      <w:pPr>
        <w:spacing w:after="0" w:line="480" w:lineRule="auto"/>
        <w:ind w:left="1440" w:hanging="1440"/>
        <w:rPr>
          <w:rFonts w:ascii="Times New Roman" w:eastAsia="Calibri" w:hAnsi="Times New Roman" w:cs="Times New Roman"/>
          <w:b/>
          <w:sz w:val="24"/>
          <w:szCs w:val="24"/>
        </w:rPr>
      </w:pPr>
    </w:p>
    <w:p w:rsidR="00701C4E" w:rsidRPr="00701C4E" w:rsidRDefault="002F77A2" w:rsidP="00654752">
      <w:pPr>
        <w:spacing w:after="0" w:line="480" w:lineRule="auto"/>
        <w:ind w:left="1440" w:hanging="1440"/>
        <w:rPr>
          <w:rFonts w:ascii="Times New Roman" w:eastAsia="Calibri" w:hAnsi="Times New Roman" w:cs="Times New Roman"/>
          <w:b/>
          <w:sz w:val="24"/>
          <w:szCs w:val="24"/>
        </w:rPr>
      </w:pPr>
      <w:r>
        <w:rPr>
          <w:rFonts w:ascii="Times New Roman" w:eastAsia="Calibri" w:hAnsi="Times New Roman" w:cs="Times New Roman"/>
          <w:b/>
          <w:sz w:val="24"/>
          <w:szCs w:val="24"/>
        </w:rPr>
        <w:t xml:space="preserve">Objective </w:t>
      </w:r>
      <w:r w:rsidR="00701C4E" w:rsidRPr="00701C4E">
        <w:rPr>
          <w:rFonts w:ascii="Times New Roman" w:eastAsia="Calibri" w:hAnsi="Times New Roman" w:cs="Times New Roman"/>
          <w:b/>
          <w:sz w:val="24"/>
          <w:szCs w:val="24"/>
        </w:rPr>
        <w:t xml:space="preserve"> 2:</w:t>
      </w:r>
      <w:r w:rsidR="00701C4E" w:rsidRPr="00701C4E">
        <w:rPr>
          <w:rFonts w:ascii="Times New Roman" w:eastAsia="Calibri" w:hAnsi="Times New Roman" w:cs="Times New Roman"/>
          <w:b/>
          <w:sz w:val="24"/>
          <w:szCs w:val="24"/>
        </w:rPr>
        <w:tab/>
        <w:t xml:space="preserve">What are stakeholders’ challenges in their </w:t>
      </w:r>
      <w:r>
        <w:rPr>
          <w:rFonts w:ascii="Times New Roman" w:eastAsia="Calibri" w:hAnsi="Times New Roman" w:cs="Times New Roman"/>
          <w:b/>
          <w:sz w:val="24"/>
          <w:szCs w:val="24"/>
        </w:rPr>
        <w:t>operations</w:t>
      </w:r>
      <w:r w:rsidR="005D111C">
        <w:rPr>
          <w:rFonts w:ascii="Times New Roman" w:eastAsia="Calibri" w:hAnsi="Times New Roman" w:cs="Times New Roman"/>
          <w:b/>
          <w:sz w:val="24"/>
          <w:szCs w:val="24"/>
        </w:rPr>
        <w:t xml:space="preserve"> in the gari production value chain?</w:t>
      </w:r>
    </w:p>
    <w:p w:rsidR="00701C4E" w:rsidRPr="00701C4E" w:rsidRDefault="00701C4E" w:rsidP="00654752">
      <w:pPr>
        <w:spacing w:after="0" w:line="480" w:lineRule="auto"/>
        <w:rPr>
          <w:rFonts w:ascii="Times New Roman" w:eastAsia="Calibri" w:hAnsi="Times New Roman" w:cs="Times New Roman"/>
          <w:sz w:val="24"/>
          <w:szCs w:val="24"/>
        </w:rPr>
      </w:pPr>
      <w:r w:rsidRPr="00701C4E">
        <w:rPr>
          <w:rFonts w:ascii="Times New Roman" w:eastAsia="Calibri" w:hAnsi="Times New Roman" w:cs="Times New Roman"/>
          <w:sz w:val="24"/>
          <w:szCs w:val="24"/>
        </w:rPr>
        <w:t>The study also examined the various stakeholders’ challenges in carrying out their engagement practices in gari processing through the response obtained from the questionnaires administered to the 100 stakeholders sampled. The data is presented in table 3 -6.</w:t>
      </w:r>
    </w:p>
    <w:p w:rsidR="00701C4E" w:rsidRDefault="00701C4E" w:rsidP="00654752">
      <w:pPr>
        <w:spacing w:after="0" w:line="480" w:lineRule="auto"/>
        <w:rPr>
          <w:rFonts w:ascii="Times New Roman" w:eastAsia="Calibri" w:hAnsi="Times New Roman" w:cs="Times New Roman"/>
          <w:b/>
          <w:sz w:val="24"/>
          <w:szCs w:val="24"/>
        </w:rPr>
      </w:pPr>
    </w:p>
    <w:p w:rsidR="00C15EBD" w:rsidRDefault="00C15EBD" w:rsidP="00654752">
      <w:pPr>
        <w:spacing w:after="0" w:line="480" w:lineRule="auto"/>
        <w:rPr>
          <w:rFonts w:ascii="Times New Roman" w:eastAsia="Calibri" w:hAnsi="Times New Roman" w:cs="Times New Roman"/>
          <w:b/>
          <w:sz w:val="24"/>
          <w:szCs w:val="24"/>
        </w:rPr>
      </w:pPr>
    </w:p>
    <w:p w:rsidR="00701C4E" w:rsidRDefault="008632CE" w:rsidP="00654752">
      <w:pPr>
        <w:spacing w:after="0"/>
        <w:rPr>
          <w:rFonts w:ascii="Times New Roman" w:eastAsia="Calibri" w:hAnsi="Times New Roman" w:cs="Times New Roman"/>
          <w:sz w:val="24"/>
          <w:szCs w:val="24"/>
        </w:rPr>
      </w:pPr>
      <w:r>
        <w:rPr>
          <w:noProof/>
          <w:lang w:val="en-US"/>
        </w:rPr>
        <w:lastRenderedPageBreak/>
        <w:drawing>
          <wp:inline distT="0" distB="0" distL="0" distR="0" wp14:anchorId="2E8C5C74" wp14:editId="2E34D616">
            <wp:extent cx="4583301" cy="2788403"/>
            <wp:effectExtent l="0" t="0" r="8255" b="120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63B57" w:rsidRPr="007D167A" w:rsidRDefault="004A2669" w:rsidP="00654752">
      <w:pPr>
        <w:spacing w:after="0"/>
        <w:rPr>
          <w:rFonts w:ascii="Times New Roman" w:eastAsia="Calibri" w:hAnsi="Times New Roman" w:cs="Times New Roman"/>
          <w:b/>
          <w:sz w:val="24"/>
          <w:szCs w:val="24"/>
        </w:rPr>
      </w:pPr>
      <w:r>
        <w:rPr>
          <w:rFonts w:ascii="Times New Roman" w:eastAsia="Calibri" w:hAnsi="Times New Roman" w:cs="Times New Roman"/>
          <w:b/>
          <w:sz w:val="24"/>
          <w:szCs w:val="24"/>
        </w:rPr>
        <w:t xml:space="preserve">(Field </w:t>
      </w:r>
      <w:r w:rsidR="007D167A" w:rsidRPr="007D167A">
        <w:rPr>
          <w:rFonts w:ascii="Times New Roman" w:eastAsia="Calibri" w:hAnsi="Times New Roman" w:cs="Times New Roman"/>
          <w:b/>
          <w:sz w:val="24"/>
          <w:szCs w:val="24"/>
        </w:rPr>
        <w:t>Data from Wudzrolo</w:t>
      </w:r>
      <w:r w:rsidR="004631E6">
        <w:rPr>
          <w:rFonts w:ascii="Times New Roman" w:eastAsia="Calibri" w:hAnsi="Times New Roman" w:cs="Times New Roman"/>
          <w:b/>
          <w:sz w:val="24"/>
          <w:szCs w:val="24"/>
        </w:rPr>
        <w:t xml:space="preserve"> community</w:t>
      </w:r>
      <w:r>
        <w:rPr>
          <w:rFonts w:ascii="Times New Roman" w:eastAsia="Calibri" w:hAnsi="Times New Roman" w:cs="Times New Roman"/>
          <w:b/>
          <w:sz w:val="24"/>
          <w:szCs w:val="24"/>
        </w:rPr>
        <w:t>)</w:t>
      </w:r>
    </w:p>
    <w:p w:rsidR="00163B57" w:rsidRDefault="00163B57" w:rsidP="00654752">
      <w:pPr>
        <w:spacing w:after="0"/>
        <w:rPr>
          <w:rFonts w:ascii="Times New Roman" w:eastAsia="Calibri" w:hAnsi="Times New Roman" w:cs="Times New Roman"/>
          <w:sz w:val="24"/>
          <w:szCs w:val="24"/>
        </w:rPr>
      </w:pPr>
    </w:p>
    <w:p w:rsidR="00163B57" w:rsidRPr="00163B57" w:rsidRDefault="00163B57" w:rsidP="00163B57">
      <w:pPr>
        <w:pStyle w:val="Heading2"/>
        <w:rPr>
          <w:rFonts w:eastAsia="Calibri"/>
        </w:rPr>
      </w:pPr>
      <w:bookmarkStart w:id="80" w:name="_Toc18138331"/>
      <w:bookmarkStart w:id="81" w:name="_Toc18138349"/>
      <w:r>
        <w:rPr>
          <w:rFonts w:eastAsia="Calibri"/>
        </w:rPr>
        <w:t>Figure</w:t>
      </w:r>
      <w:r w:rsidRPr="00701C4E">
        <w:rPr>
          <w:rFonts w:eastAsia="Calibri"/>
        </w:rPr>
        <w:t xml:space="preserve"> </w:t>
      </w:r>
      <w:r w:rsidR="00167329">
        <w:rPr>
          <w:rFonts w:eastAsia="Calibri"/>
        </w:rPr>
        <w:t>4.2</w:t>
      </w:r>
      <w:r w:rsidRPr="00701C4E">
        <w:rPr>
          <w:rFonts w:eastAsia="Calibri"/>
        </w:rPr>
        <w:t xml:space="preserve">: </w:t>
      </w:r>
      <w:r w:rsidRPr="00163B57">
        <w:rPr>
          <w:rFonts w:eastAsia="Calibri"/>
        </w:rPr>
        <w:t>Farmers Challenge in the gari processing operation</w:t>
      </w:r>
      <w:r w:rsidR="00196B58">
        <w:rPr>
          <w:rFonts w:eastAsia="Calibri"/>
        </w:rPr>
        <w:t>s</w:t>
      </w:r>
      <w:r w:rsidRPr="00163B57">
        <w:rPr>
          <w:rFonts w:eastAsia="Calibri"/>
        </w:rPr>
        <w:t xml:space="preserve"> value chain</w:t>
      </w:r>
      <w:bookmarkEnd w:id="80"/>
      <w:bookmarkEnd w:id="81"/>
    </w:p>
    <w:p w:rsidR="00163B57" w:rsidRDefault="00163B57" w:rsidP="00654752">
      <w:pPr>
        <w:spacing w:after="0"/>
        <w:rPr>
          <w:rFonts w:ascii="Times New Roman" w:eastAsia="Calibri" w:hAnsi="Times New Roman" w:cs="Times New Roman"/>
          <w:sz w:val="24"/>
          <w:szCs w:val="24"/>
        </w:rPr>
      </w:pPr>
    </w:p>
    <w:p w:rsidR="00163B57" w:rsidRPr="00701C4E" w:rsidRDefault="00163B57" w:rsidP="00654752">
      <w:pPr>
        <w:spacing w:after="0"/>
        <w:rPr>
          <w:rFonts w:ascii="Times New Roman" w:eastAsia="Calibri" w:hAnsi="Times New Roman" w:cs="Times New Roman"/>
          <w:sz w:val="24"/>
          <w:szCs w:val="24"/>
        </w:rPr>
      </w:pPr>
    </w:p>
    <w:p w:rsidR="00701C4E" w:rsidRPr="00701C4E" w:rsidRDefault="00163B57"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Figure</w:t>
      </w:r>
      <w:r w:rsidR="00784F74">
        <w:rPr>
          <w:rFonts w:ascii="Times New Roman" w:eastAsia="Calibri" w:hAnsi="Times New Roman" w:cs="Times New Roman"/>
          <w:sz w:val="24"/>
          <w:szCs w:val="24"/>
        </w:rPr>
        <w:t xml:space="preserve"> 4.2 </w:t>
      </w:r>
      <w:r w:rsidR="00701C4E" w:rsidRPr="00701C4E">
        <w:rPr>
          <w:rFonts w:ascii="Times New Roman" w:eastAsia="Calibri" w:hAnsi="Times New Roman" w:cs="Times New Roman"/>
          <w:sz w:val="24"/>
          <w:szCs w:val="24"/>
        </w:rPr>
        <w:t>shows the summary of the response of the challenges faced by farmers in carrying out their engagement practices.  It can be gleaned from this table that as a whole, the following were outlined as the key challenges in carrying out their engagement practices: Lack of input (76%), inadequate source of fund (96%), available market for the gari (92%), Weather failure (96%), high cost of labour (80%), difficulties in accessing loan facilities</w:t>
      </w:r>
      <w:r w:rsidR="001454D4">
        <w:rPr>
          <w:rFonts w:ascii="Times New Roman" w:eastAsia="Calibri" w:hAnsi="Times New Roman" w:cs="Times New Roman"/>
          <w:sz w:val="24"/>
          <w:szCs w:val="24"/>
        </w:rPr>
        <w:t xml:space="preserve"> </w:t>
      </w:r>
      <w:r w:rsidR="00701C4E" w:rsidRPr="00701C4E">
        <w:rPr>
          <w:rFonts w:ascii="Times New Roman" w:eastAsia="Calibri" w:hAnsi="Times New Roman" w:cs="Times New Roman"/>
          <w:sz w:val="24"/>
          <w:szCs w:val="24"/>
        </w:rPr>
        <w:t>(96%),high interest rate (96%),bad road to the villages (76%),price irregularities(80%) and lack of standard measuring instrument (88%).</w:t>
      </w:r>
    </w:p>
    <w:p w:rsidR="00701C4E" w:rsidRPr="00701C4E" w:rsidRDefault="00701C4E" w:rsidP="00654752">
      <w:pPr>
        <w:spacing w:after="0" w:line="480" w:lineRule="auto"/>
        <w:ind w:left="1440"/>
        <w:contextualSpacing/>
        <w:rPr>
          <w:rFonts w:ascii="Times New Roman" w:eastAsia="Calibri" w:hAnsi="Times New Roman" w:cs="Times New Roman"/>
          <w:sz w:val="24"/>
          <w:szCs w:val="24"/>
        </w:rPr>
      </w:pPr>
    </w:p>
    <w:p w:rsidR="00701C4E" w:rsidRPr="00701C4E" w:rsidRDefault="00701C4E" w:rsidP="00654752">
      <w:pPr>
        <w:spacing w:after="0" w:line="480" w:lineRule="auto"/>
        <w:ind w:left="1440"/>
        <w:contextualSpacing/>
        <w:rPr>
          <w:rFonts w:ascii="Times New Roman" w:eastAsia="Calibri" w:hAnsi="Times New Roman" w:cs="Times New Roman"/>
          <w:sz w:val="24"/>
          <w:szCs w:val="24"/>
        </w:rPr>
      </w:pPr>
    </w:p>
    <w:p w:rsidR="00701C4E" w:rsidRPr="00701C4E" w:rsidRDefault="00701C4E" w:rsidP="00654752">
      <w:pPr>
        <w:spacing w:after="0" w:line="480" w:lineRule="auto"/>
        <w:ind w:left="1440"/>
        <w:contextualSpacing/>
        <w:rPr>
          <w:rFonts w:ascii="Times New Roman" w:eastAsia="Calibri" w:hAnsi="Times New Roman" w:cs="Times New Roman"/>
          <w:sz w:val="24"/>
          <w:szCs w:val="24"/>
        </w:rPr>
      </w:pPr>
    </w:p>
    <w:p w:rsidR="00701C4E" w:rsidRPr="00701C4E" w:rsidRDefault="00701C4E" w:rsidP="00654752">
      <w:pPr>
        <w:spacing w:after="0" w:line="480" w:lineRule="auto"/>
        <w:ind w:left="1440"/>
        <w:contextualSpacing/>
        <w:rPr>
          <w:rFonts w:ascii="Times New Roman" w:eastAsia="Calibri" w:hAnsi="Times New Roman" w:cs="Times New Roman"/>
          <w:sz w:val="24"/>
          <w:szCs w:val="24"/>
        </w:rPr>
      </w:pPr>
    </w:p>
    <w:p w:rsidR="00701C4E" w:rsidRPr="00701C4E" w:rsidRDefault="00701C4E" w:rsidP="00654752">
      <w:pPr>
        <w:spacing w:after="0" w:line="480" w:lineRule="auto"/>
        <w:ind w:left="1440"/>
        <w:contextualSpacing/>
        <w:rPr>
          <w:rFonts w:ascii="Times New Roman" w:eastAsia="Calibri" w:hAnsi="Times New Roman" w:cs="Times New Roman"/>
          <w:sz w:val="24"/>
          <w:szCs w:val="24"/>
        </w:rPr>
      </w:pPr>
    </w:p>
    <w:p w:rsidR="007D167A" w:rsidRDefault="00802149" w:rsidP="00134F47">
      <w:pPr>
        <w:pStyle w:val="Heading2"/>
        <w:rPr>
          <w:rFonts w:eastAsia="Calibri"/>
        </w:rPr>
      </w:pPr>
      <w:bookmarkStart w:id="82" w:name="_Toc18138332"/>
      <w:bookmarkStart w:id="83" w:name="_Toc18138350"/>
      <w:r>
        <w:rPr>
          <w:noProof/>
        </w:rPr>
        <w:lastRenderedPageBreak/>
        <w:drawing>
          <wp:inline distT="0" distB="0" distL="0" distR="0" wp14:anchorId="204EB995" wp14:editId="3056D4EF">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701C4E" w:rsidRPr="00701C4E">
        <w:rPr>
          <w:rFonts w:eastAsia="Calibri"/>
          <w:szCs w:val="24"/>
        </w:rPr>
        <w:br w:type="textWrapping" w:clear="all"/>
      </w:r>
      <w:bookmarkStart w:id="84" w:name="_Toc19514308"/>
      <w:r w:rsidR="007D167A">
        <w:rPr>
          <w:rFonts w:eastAsia="Calibri"/>
        </w:rPr>
        <w:t>(Field data from Srekpe</w:t>
      </w:r>
      <w:r w:rsidR="00985707">
        <w:rPr>
          <w:rFonts w:eastAsia="Calibri"/>
        </w:rPr>
        <w:t xml:space="preserve"> community</w:t>
      </w:r>
      <w:r w:rsidR="007D167A">
        <w:rPr>
          <w:rFonts w:eastAsia="Calibri"/>
        </w:rPr>
        <w:t>)</w:t>
      </w:r>
    </w:p>
    <w:p w:rsidR="00134F47" w:rsidRPr="00701C4E" w:rsidRDefault="00134F47" w:rsidP="00134F47">
      <w:pPr>
        <w:pStyle w:val="Heading2"/>
        <w:rPr>
          <w:rFonts w:eastAsia="Calibri"/>
        </w:rPr>
      </w:pPr>
      <w:r>
        <w:rPr>
          <w:rFonts w:eastAsia="Calibri"/>
        </w:rPr>
        <w:t>Figure</w:t>
      </w:r>
      <w:r w:rsidRPr="00701C4E">
        <w:rPr>
          <w:rFonts w:eastAsia="Calibri"/>
        </w:rPr>
        <w:t xml:space="preserve"> </w:t>
      </w:r>
      <w:r w:rsidR="00167329">
        <w:rPr>
          <w:rFonts w:eastAsia="Calibri"/>
        </w:rPr>
        <w:t>4.3</w:t>
      </w:r>
      <w:r w:rsidR="00F926D6">
        <w:rPr>
          <w:rFonts w:eastAsia="Calibri"/>
        </w:rPr>
        <w:t>: Processor</w:t>
      </w:r>
      <w:r w:rsidR="00894305">
        <w:rPr>
          <w:rFonts w:eastAsia="Calibri"/>
        </w:rPr>
        <w:t xml:space="preserve"> challenge</w:t>
      </w:r>
      <w:r w:rsidR="00F926D6">
        <w:rPr>
          <w:rFonts w:eastAsia="Calibri"/>
        </w:rPr>
        <w:t>s</w:t>
      </w:r>
      <w:r w:rsidRPr="00701C4E">
        <w:rPr>
          <w:rFonts w:eastAsia="Calibri"/>
        </w:rPr>
        <w:t xml:space="preserve"> in </w:t>
      </w:r>
      <w:bookmarkEnd w:id="84"/>
      <w:r>
        <w:rPr>
          <w:rFonts w:eastAsia="Calibri"/>
        </w:rPr>
        <w:t xml:space="preserve">the gari processing </w:t>
      </w:r>
      <w:r w:rsidR="00196B58">
        <w:rPr>
          <w:rFonts w:eastAsia="Calibri"/>
        </w:rPr>
        <w:t xml:space="preserve">operations </w:t>
      </w:r>
      <w:r>
        <w:rPr>
          <w:rFonts w:eastAsia="Calibri"/>
        </w:rPr>
        <w:t>value chain</w:t>
      </w:r>
      <w:bookmarkEnd w:id="82"/>
      <w:bookmarkEnd w:id="83"/>
    </w:p>
    <w:p w:rsidR="00701C4E" w:rsidRPr="00134F47" w:rsidRDefault="00701C4E" w:rsidP="00654752">
      <w:pPr>
        <w:spacing w:after="0"/>
        <w:rPr>
          <w:rFonts w:ascii="Times New Roman" w:eastAsia="Calibri" w:hAnsi="Times New Roman" w:cs="Times New Roman"/>
          <w:sz w:val="24"/>
          <w:szCs w:val="24"/>
          <w:lang w:val="en-US"/>
        </w:rPr>
      </w:pPr>
    </w:p>
    <w:p w:rsidR="00134F47" w:rsidRDefault="00134F47" w:rsidP="00134F47">
      <w:pPr>
        <w:spacing w:after="0" w:line="240" w:lineRule="auto"/>
        <w:jc w:val="both"/>
        <w:rPr>
          <w:rFonts w:ascii="Times New Roman" w:eastAsia="Calibri" w:hAnsi="Times New Roman" w:cs="Times New Roman"/>
          <w:sz w:val="24"/>
          <w:szCs w:val="24"/>
        </w:rPr>
      </w:pP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As shown in </w:t>
      </w:r>
      <w:r w:rsidR="00134F47">
        <w:rPr>
          <w:rFonts w:ascii="Times New Roman" w:eastAsia="Calibri" w:hAnsi="Times New Roman" w:cs="Times New Roman"/>
          <w:sz w:val="24"/>
          <w:szCs w:val="24"/>
        </w:rPr>
        <w:t>figure</w:t>
      </w:r>
      <w:r w:rsidRPr="00701C4E">
        <w:rPr>
          <w:rFonts w:ascii="Times New Roman" w:eastAsia="Calibri" w:hAnsi="Times New Roman" w:cs="Times New Roman"/>
          <w:sz w:val="24"/>
          <w:szCs w:val="24"/>
        </w:rPr>
        <w:t xml:space="preserve"> 4, gari processes have identified the following as major challenges that confront them in carrying out their engagement practices: Lack of warehouse (80%), price irregularities (84%), effect of heat and smoke on health (92%), difficulties in handling wastes and its danger on the environment (80%), over relying on the use of traditional stove (88%) and difficulties in transporting gari to the market centres (96%).</w:t>
      </w:r>
    </w:p>
    <w:p w:rsidR="00134F47" w:rsidRDefault="00134F47" w:rsidP="00654752">
      <w:pPr>
        <w:spacing w:after="0" w:line="480" w:lineRule="auto"/>
        <w:jc w:val="both"/>
        <w:rPr>
          <w:rFonts w:ascii="Times New Roman" w:eastAsia="Calibri" w:hAnsi="Times New Roman" w:cs="Times New Roman"/>
          <w:sz w:val="24"/>
          <w:szCs w:val="24"/>
        </w:rPr>
      </w:pPr>
    </w:p>
    <w:p w:rsidR="00AF1229" w:rsidRPr="00701C4E" w:rsidRDefault="00AF1229" w:rsidP="00654752">
      <w:pPr>
        <w:spacing w:after="0" w:line="480" w:lineRule="auto"/>
        <w:jc w:val="both"/>
        <w:rPr>
          <w:rFonts w:ascii="Times New Roman" w:eastAsia="Calibri" w:hAnsi="Times New Roman" w:cs="Times New Roman"/>
          <w:sz w:val="24"/>
          <w:szCs w:val="24"/>
        </w:rPr>
      </w:pPr>
    </w:p>
    <w:p w:rsidR="00134F47" w:rsidRDefault="00584539" w:rsidP="00134F47">
      <w:pPr>
        <w:rPr>
          <w:lang w:val="en-US"/>
        </w:rPr>
      </w:pPr>
      <w:r>
        <w:rPr>
          <w:noProof/>
          <w:lang w:val="en-US"/>
        </w:rPr>
        <w:lastRenderedPageBreak/>
        <w:drawing>
          <wp:inline distT="0" distB="0" distL="0" distR="0" wp14:anchorId="1C215413" wp14:editId="1D02BC0A">
            <wp:extent cx="4572000" cy="27432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D167A" w:rsidRDefault="004A2669" w:rsidP="00134F47">
      <w:pPr>
        <w:pStyle w:val="Heading2"/>
        <w:spacing w:line="360" w:lineRule="auto"/>
        <w:rPr>
          <w:rFonts w:eastAsia="Calibri"/>
        </w:rPr>
      </w:pPr>
      <w:bookmarkStart w:id="85" w:name="_Toc19514309"/>
      <w:bookmarkStart w:id="86" w:name="_Toc18138333"/>
      <w:bookmarkStart w:id="87" w:name="_Toc18138351"/>
      <w:r>
        <w:rPr>
          <w:rFonts w:eastAsia="Calibri"/>
        </w:rPr>
        <w:t>(</w:t>
      </w:r>
      <w:r w:rsidR="007D167A">
        <w:rPr>
          <w:rFonts w:eastAsia="Calibri"/>
        </w:rPr>
        <w:t>Field data from Gidikpoe</w:t>
      </w:r>
      <w:r w:rsidR="001E26F5">
        <w:rPr>
          <w:rFonts w:eastAsia="Calibri"/>
        </w:rPr>
        <w:t xml:space="preserve"> community</w:t>
      </w:r>
      <w:r>
        <w:rPr>
          <w:rFonts w:eastAsia="Calibri"/>
        </w:rPr>
        <w:t>)</w:t>
      </w:r>
    </w:p>
    <w:p w:rsidR="00134F47" w:rsidRDefault="00134F47" w:rsidP="00134F47">
      <w:pPr>
        <w:pStyle w:val="Heading2"/>
        <w:spacing w:line="360" w:lineRule="auto"/>
        <w:rPr>
          <w:rFonts w:eastAsia="Calibri"/>
        </w:rPr>
      </w:pPr>
      <w:r>
        <w:rPr>
          <w:rFonts w:eastAsia="Calibri"/>
        </w:rPr>
        <w:t>Figure</w:t>
      </w:r>
      <w:r w:rsidR="00167329">
        <w:rPr>
          <w:rFonts w:eastAsia="Calibri"/>
        </w:rPr>
        <w:t xml:space="preserve"> 4.4</w:t>
      </w:r>
      <w:r w:rsidR="00F926D6">
        <w:rPr>
          <w:rFonts w:eastAsia="Calibri"/>
        </w:rPr>
        <w:t>: Trader</w:t>
      </w:r>
      <w:r w:rsidRPr="00701C4E">
        <w:rPr>
          <w:rFonts w:eastAsia="Calibri"/>
        </w:rPr>
        <w:t xml:space="preserve"> challenges </w:t>
      </w:r>
      <w:bookmarkEnd w:id="85"/>
      <w:r>
        <w:rPr>
          <w:rFonts w:eastAsia="Calibri"/>
        </w:rPr>
        <w:t>in the gari processing</w:t>
      </w:r>
      <w:r w:rsidR="00196B58">
        <w:rPr>
          <w:rFonts w:eastAsia="Calibri"/>
        </w:rPr>
        <w:t xml:space="preserve"> operations </w:t>
      </w:r>
      <w:r>
        <w:rPr>
          <w:rFonts w:eastAsia="Calibri"/>
        </w:rPr>
        <w:t>value chain</w:t>
      </w:r>
      <w:bookmarkEnd w:id="86"/>
      <w:bookmarkEnd w:id="87"/>
    </w:p>
    <w:p w:rsidR="00134F47" w:rsidRDefault="00134F47" w:rsidP="00134F47">
      <w:pPr>
        <w:rPr>
          <w:lang w:val="en-US"/>
        </w:rPr>
      </w:pP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On the questionnaire item that called on traders to select and also add the challenges that faced them in carrying out their engagement practices in the gari processing business, table 5 reveals the following as major challenges outlined from those sampled: Lack of financial support (88%), transportation difficulties (80%), creditors not paying on time/Disappointment from creditors (76%), price irregularities (64%) and lack of standard measuring instrument (72%).</w:t>
      </w:r>
    </w:p>
    <w:p w:rsidR="00AF1229" w:rsidRPr="00701C4E" w:rsidRDefault="00AF1229" w:rsidP="00654752">
      <w:pPr>
        <w:spacing w:after="0" w:line="480" w:lineRule="auto"/>
        <w:jc w:val="both"/>
        <w:rPr>
          <w:rFonts w:ascii="Times New Roman" w:eastAsia="Calibri" w:hAnsi="Times New Roman" w:cs="Times New Roman"/>
          <w:sz w:val="24"/>
          <w:szCs w:val="24"/>
        </w:rPr>
      </w:pPr>
    </w:p>
    <w:p w:rsidR="00134F47" w:rsidRDefault="00134F47">
      <w:pPr>
        <w:rPr>
          <w:rFonts w:ascii="Times New Roman" w:eastAsia="Calibri" w:hAnsi="Times New Roman" w:cs="Times New Roman"/>
          <w:sz w:val="24"/>
          <w:szCs w:val="24"/>
        </w:rPr>
      </w:pPr>
    </w:p>
    <w:p w:rsidR="00784F74" w:rsidRDefault="00784F74">
      <w:pPr>
        <w:rPr>
          <w:rFonts w:ascii="Times New Roman" w:eastAsia="Calibri" w:hAnsi="Times New Roman" w:cs="Times New Roman"/>
          <w:b/>
          <w:bCs/>
          <w:iCs/>
          <w:sz w:val="24"/>
          <w:szCs w:val="28"/>
          <w:lang w:val="en-US"/>
        </w:rPr>
      </w:pPr>
      <w:bookmarkStart w:id="88" w:name="_Toc19514310"/>
      <w:bookmarkStart w:id="89" w:name="_Toc18138334"/>
      <w:bookmarkStart w:id="90" w:name="_Toc18138352"/>
      <w:r>
        <w:rPr>
          <w:rFonts w:eastAsia="Calibri"/>
        </w:rPr>
        <w:br w:type="page"/>
      </w:r>
    </w:p>
    <w:p w:rsidR="00784F74" w:rsidRDefault="007E2306" w:rsidP="00134F47">
      <w:pPr>
        <w:pStyle w:val="Heading2"/>
        <w:rPr>
          <w:rFonts w:eastAsia="Calibri"/>
        </w:rPr>
      </w:pPr>
      <w:r>
        <w:rPr>
          <w:noProof/>
        </w:rPr>
        <w:lastRenderedPageBreak/>
        <w:drawing>
          <wp:anchor distT="0" distB="0" distL="114300" distR="114300" simplePos="0" relativeHeight="251664896" behindDoc="0" locked="0" layoutInCell="1" allowOverlap="1">
            <wp:simplePos x="0" y="0"/>
            <wp:positionH relativeFrom="column">
              <wp:align>left</wp:align>
            </wp:positionH>
            <wp:positionV relativeFrom="paragraph">
              <wp:align>top</wp:align>
            </wp:positionV>
            <wp:extent cx="4572000" cy="2743200"/>
            <wp:effectExtent l="0" t="0" r="0" b="0"/>
            <wp:wrapSquare wrapText="bothSides"/>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2D5866">
        <w:rPr>
          <w:rFonts w:eastAsia="Calibri"/>
        </w:rPr>
        <w:br w:type="textWrapping" w:clear="all"/>
      </w:r>
    </w:p>
    <w:p w:rsidR="004A2669" w:rsidRDefault="004A2669" w:rsidP="00134F47">
      <w:pPr>
        <w:pStyle w:val="Heading2"/>
        <w:rPr>
          <w:rFonts w:eastAsia="Calibri"/>
        </w:rPr>
      </w:pPr>
      <w:r>
        <w:rPr>
          <w:rFonts w:eastAsia="Calibri"/>
        </w:rPr>
        <w:t>(Field data from Agoe</w:t>
      </w:r>
      <w:r w:rsidR="00A922C9">
        <w:rPr>
          <w:rFonts w:eastAsia="Calibri"/>
        </w:rPr>
        <w:t xml:space="preserve"> community</w:t>
      </w:r>
      <w:r>
        <w:rPr>
          <w:rFonts w:eastAsia="Calibri"/>
        </w:rPr>
        <w:t>)</w:t>
      </w:r>
    </w:p>
    <w:p w:rsidR="00134F47" w:rsidRPr="00701C4E" w:rsidRDefault="00134F47" w:rsidP="00134F47">
      <w:pPr>
        <w:pStyle w:val="Heading2"/>
        <w:rPr>
          <w:rFonts w:eastAsia="Calibri"/>
        </w:rPr>
      </w:pPr>
      <w:r>
        <w:rPr>
          <w:rFonts w:eastAsia="Calibri"/>
        </w:rPr>
        <w:t xml:space="preserve">Figure </w:t>
      </w:r>
      <w:r w:rsidR="00167329">
        <w:rPr>
          <w:rFonts w:eastAsia="Calibri"/>
        </w:rPr>
        <w:t>4.5</w:t>
      </w:r>
      <w:r w:rsidRPr="00701C4E">
        <w:rPr>
          <w:rFonts w:eastAsia="Calibri"/>
        </w:rPr>
        <w:t>: Consumer</w:t>
      </w:r>
      <w:bookmarkEnd w:id="88"/>
      <w:r>
        <w:rPr>
          <w:rFonts w:eastAsia="Calibri"/>
        </w:rPr>
        <w:t xml:space="preserve"> challenges in gari processing operations</w:t>
      </w:r>
      <w:bookmarkEnd w:id="89"/>
      <w:bookmarkEnd w:id="90"/>
      <w:r w:rsidR="007E2306">
        <w:rPr>
          <w:rFonts w:eastAsia="Calibri"/>
        </w:rPr>
        <w:t xml:space="preserve"> value chain</w:t>
      </w:r>
    </w:p>
    <w:p w:rsidR="00701C4E" w:rsidRPr="00701C4E" w:rsidRDefault="00701C4E" w:rsidP="00654752">
      <w:pPr>
        <w:spacing w:after="0" w:line="480" w:lineRule="auto"/>
        <w:jc w:val="both"/>
        <w:rPr>
          <w:rFonts w:ascii="Times New Roman" w:eastAsia="Calibri" w:hAnsi="Times New Roman" w:cs="Times New Roman"/>
          <w:sz w:val="24"/>
          <w:szCs w:val="24"/>
        </w:rPr>
      </w:pPr>
    </w:p>
    <w:p w:rsidR="00701C4E" w:rsidRDefault="00134F47"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Figure </w:t>
      </w:r>
      <w:r w:rsidR="00701C4E" w:rsidRPr="00701C4E">
        <w:rPr>
          <w:rFonts w:ascii="Times New Roman" w:eastAsia="Calibri" w:hAnsi="Times New Roman" w:cs="Times New Roman"/>
          <w:sz w:val="24"/>
          <w:szCs w:val="24"/>
        </w:rPr>
        <w:t>6</w:t>
      </w:r>
      <w:r>
        <w:rPr>
          <w:rFonts w:ascii="Times New Roman" w:eastAsia="Calibri" w:hAnsi="Times New Roman" w:cs="Times New Roman"/>
          <w:sz w:val="24"/>
          <w:szCs w:val="24"/>
        </w:rPr>
        <w:t>:</w:t>
      </w:r>
      <w:r w:rsidR="00701C4E" w:rsidRPr="00701C4E">
        <w:rPr>
          <w:rFonts w:ascii="Times New Roman" w:eastAsia="Calibri" w:hAnsi="Times New Roman" w:cs="Times New Roman"/>
          <w:sz w:val="24"/>
          <w:szCs w:val="24"/>
        </w:rPr>
        <w:t xml:space="preserve"> shows the summary of the response of the challenges faced by consumers in carrying out their engagement practices.  It can be gleaned from this table that as a whole, the following were outlined as the key challenges in carrying out their engagement practices: poor quality of gari produced(60%),poor hygienic conditions(80%),appearance or texture(52%),regular supply(72%), inadequate fund to purchase the gari in large quantity (92%). </w:t>
      </w:r>
      <w:r w:rsidR="002F6C98">
        <w:rPr>
          <w:rFonts w:ascii="Times New Roman" w:eastAsia="Calibri" w:hAnsi="Times New Roman" w:cs="Times New Roman"/>
          <w:sz w:val="24"/>
          <w:szCs w:val="24"/>
        </w:rPr>
        <w:t xml:space="preserve">These agree with the findings of </w:t>
      </w:r>
      <w:r w:rsidR="002F6C98" w:rsidRPr="002F6C98">
        <w:rPr>
          <w:rFonts w:ascii="Times New Roman" w:eastAsia="Calibri" w:hAnsi="Times New Roman" w:cs="Times New Roman"/>
          <w:sz w:val="24"/>
          <w:szCs w:val="24"/>
        </w:rPr>
        <w:t>Opoku-Mensah</w:t>
      </w:r>
      <w:r w:rsidR="002F6C98">
        <w:rPr>
          <w:rFonts w:ascii="Times New Roman" w:eastAsia="Calibri" w:hAnsi="Times New Roman" w:cs="Times New Roman"/>
          <w:sz w:val="24"/>
          <w:szCs w:val="24"/>
        </w:rPr>
        <w:t>, Agbekpornu and Wongnaa (2014),</w:t>
      </w:r>
      <w:r w:rsidR="003A7CAC">
        <w:rPr>
          <w:rFonts w:ascii="Times New Roman" w:eastAsia="Calibri" w:hAnsi="Times New Roman" w:cs="Times New Roman"/>
          <w:sz w:val="24"/>
          <w:szCs w:val="24"/>
        </w:rPr>
        <w:t xml:space="preserve"> </w:t>
      </w:r>
      <w:r w:rsidR="002F6C98" w:rsidRPr="002F6C98">
        <w:rPr>
          <w:rFonts w:ascii="Times New Roman" w:eastAsia="Calibri" w:hAnsi="Times New Roman" w:cs="Times New Roman"/>
          <w:sz w:val="24"/>
          <w:szCs w:val="24"/>
        </w:rPr>
        <w:t xml:space="preserve">Quaye et al. (2009) </w:t>
      </w:r>
      <w:r w:rsidR="002F6C98">
        <w:rPr>
          <w:rFonts w:ascii="Times New Roman" w:eastAsia="Calibri" w:hAnsi="Times New Roman" w:cs="Times New Roman"/>
          <w:sz w:val="24"/>
          <w:szCs w:val="24"/>
        </w:rPr>
        <w:t xml:space="preserve">and </w:t>
      </w:r>
      <w:r w:rsidR="002F6C98" w:rsidRPr="002F6C98">
        <w:rPr>
          <w:rFonts w:ascii="Times New Roman" w:eastAsia="Calibri" w:hAnsi="Times New Roman" w:cs="Times New Roman"/>
          <w:sz w:val="24"/>
          <w:szCs w:val="24"/>
        </w:rPr>
        <w:t>WAAPP, 2009</w:t>
      </w:r>
      <w:r w:rsidR="002F6C98">
        <w:rPr>
          <w:rFonts w:ascii="Times New Roman" w:eastAsia="Calibri" w:hAnsi="Times New Roman" w:cs="Times New Roman"/>
          <w:sz w:val="24"/>
          <w:szCs w:val="24"/>
        </w:rPr>
        <w:t>.</w:t>
      </w:r>
    </w:p>
    <w:p w:rsidR="00C15EBD" w:rsidRPr="00701C4E" w:rsidRDefault="00C15EBD" w:rsidP="00654752">
      <w:pPr>
        <w:spacing w:after="0" w:line="480" w:lineRule="auto"/>
        <w:jc w:val="both"/>
        <w:rPr>
          <w:rFonts w:ascii="Times New Roman" w:eastAsia="Calibri" w:hAnsi="Times New Roman" w:cs="Times New Roman"/>
          <w:sz w:val="24"/>
          <w:szCs w:val="24"/>
        </w:rPr>
      </w:pPr>
    </w:p>
    <w:p w:rsidR="00701C4E" w:rsidRPr="00701C4E" w:rsidRDefault="002F77A2" w:rsidP="00654752">
      <w:pPr>
        <w:spacing w:after="0" w:line="480" w:lineRule="auto"/>
        <w:ind w:left="1440" w:hanging="1440"/>
        <w:rPr>
          <w:rFonts w:ascii="Times New Roman" w:eastAsia="Calibri" w:hAnsi="Times New Roman" w:cs="Times New Roman"/>
          <w:b/>
          <w:sz w:val="24"/>
          <w:szCs w:val="24"/>
        </w:rPr>
      </w:pPr>
      <w:r>
        <w:rPr>
          <w:rFonts w:ascii="Times New Roman" w:eastAsia="Calibri" w:hAnsi="Times New Roman" w:cs="Times New Roman"/>
          <w:b/>
          <w:sz w:val="24"/>
          <w:szCs w:val="24"/>
        </w:rPr>
        <w:t xml:space="preserve">Objective </w:t>
      </w:r>
      <w:r w:rsidR="00701C4E" w:rsidRPr="00701C4E">
        <w:rPr>
          <w:rFonts w:ascii="Times New Roman" w:eastAsia="Calibri" w:hAnsi="Times New Roman" w:cs="Times New Roman"/>
          <w:b/>
          <w:sz w:val="24"/>
          <w:szCs w:val="24"/>
        </w:rPr>
        <w:t xml:space="preserve"> 3:</w:t>
      </w:r>
      <w:r w:rsidR="00701C4E" w:rsidRPr="00701C4E">
        <w:rPr>
          <w:rFonts w:ascii="Times New Roman" w:eastAsia="Calibri" w:hAnsi="Times New Roman" w:cs="Times New Roman"/>
          <w:b/>
          <w:sz w:val="24"/>
          <w:szCs w:val="24"/>
        </w:rPr>
        <w:tab/>
        <w:t xml:space="preserve">Is there any possible suggestion to the perceived challenges </w:t>
      </w:r>
      <w:r w:rsidR="00A20FB8">
        <w:rPr>
          <w:rFonts w:ascii="Times New Roman" w:eastAsia="Calibri" w:hAnsi="Times New Roman" w:cs="Times New Roman"/>
          <w:b/>
          <w:sz w:val="24"/>
          <w:szCs w:val="24"/>
        </w:rPr>
        <w:t>in the gari production value chain?</w:t>
      </w:r>
    </w:p>
    <w:p w:rsidR="00701C4E" w:rsidRDefault="00701C4E" w:rsidP="00654752">
      <w:pPr>
        <w:spacing w:after="0" w:line="480" w:lineRule="auto"/>
        <w:rPr>
          <w:rFonts w:ascii="Times New Roman" w:eastAsia="Calibri" w:hAnsi="Times New Roman" w:cs="Times New Roman"/>
          <w:sz w:val="24"/>
          <w:szCs w:val="24"/>
        </w:rPr>
      </w:pPr>
      <w:r w:rsidRPr="00701C4E">
        <w:rPr>
          <w:rFonts w:ascii="Times New Roman" w:eastAsia="Calibri" w:hAnsi="Times New Roman" w:cs="Times New Roman"/>
          <w:sz w:val="24"/>
          <w:szCs w:val="24"/>
        </w:rPr>
        <w:t>To answer this research question, the researcher examined the stakeholders view on the possible suggestions to the challenges faced in their engagement practices in gari processing sector through the response obtained from the questionnaires administered to the 100 stakeholders sampled. The data is presented in table 7.</w:t>
      </w:r>
    </w:p>
    <w:p w:rsidR="00AF1229" w:rsidRPr="00701C4E" w:rsidRDefault="00AF1229" w:rsidP="00654752">
      <w:pPr>
        <w:spacing w:after="0" w:line="480" w:lineRule="auto"/>
        <w:rPr>
          <w:rFonts w:ascii="Times New Roman" w:eastAsia="Calibri" w:hAnsi="Times New Roman" w:cs="Times New Roman"/>
          <w:b/>
          <w:sz w:val="24"/>
          <w:szCs w:val="24"/>
        </w:rPr>
      </w:pPr>
    </w:p>
    <w:p w:rsidR="00701C4E" w:rsidRDefault="00701C4E" w:rsidP="00C15EBD">
      <w:pPr>
        <w:pStyle w:val="Heading2"/>
        <w:rPr>
          <w:rFonts w:eastAsia="Calibri"/>
        </w:rPr>
      </w:pPr>
      <w:bookmarkStart w:id="91" w:name="_Toc19514097"/>
      <w:bookmarkStart w:id="92" w:name="_Toc19514311"/>
      <w:bookmarkStart w:id="93" w:name="_Toc18138335"/>
      <w:bookmarkStart w:id="94" w:name="_Toc18138353"/>
      <w:r w:rsidRPr="00701C4E">
        <w:rPr>
          <w:rFonts w:eastAsia="Calibri"/>
        </w:rPr>
        <w:t>Stakeholders view on the possible suggestions to the challenges faced in their engagement practices</w:t>
      </w:r>
      <w:bookmarkEnd w:id="91"/>
      <w:bookmarkEnd w:id="92"/>
      <w:bookmarkEnd w:id="93"/>
      <w:bookmarkEnd w:id="94"/>
    </w:p>
    <w:p w:rsidR="00FC7793" w:rsidRDefault="00FC7793" w:rsidP="00FC7793">
      <w:pPr>
        <w:spacing w:after="0" w:line="480" w:lineRule="auto"/>
        <w:jc w:val="both"/>
        <w:rPr>
          <w:rFonts w:ascii="Times New Roman" w:eastAsia="Calibri" w:hAnsi="Times New Roman" w:cs="Times New Roman"/>
          <w:sz w:val="24"/>
        </w:rPr>
      </w:pPr>
      <w:r w:rsidRPr="00FC7793">
        <w:rPr>
          <w:rFonts w:ascii="Times New Roman" w:eastAsia="Calibri" w:hAnsi="Times New Roman" w:cs="Times New Roman"/>
          <w:sz w:val="24"/>
        </w:rPr>
        <w:t>Below are the views of the stakeholders in the gari production value chain as solution regarding the challenges in their operation</w:t>
      </w:r>
    </w:p>
    <w:p w:rsidR="00FC7793" w:rsidRPr="00D55B67" w:rsidRDefault="00FC7793" w:rsidP="00D55B67">
      <w:pPr>
        <w:pStyle w:val="ListParagraph"/>
        <w:numPr>
          <w:ilvl w:val="0"/>
          <w:numId w:val="45"/>
        </w:numPr>
        <w:spacing w:line="480" w:lineRule="auto"/>
        <w:jc w:val="both"/>
        <w:rPr>
          <w:rFonts w:eastAsia="Calibri"/>
        </w:rPr>
      </w:pPr>
      <w:r w:rsidRPr="00D55B67">
        <w:rPr>
          <w:rFonts w:eastAsia="Calibri"/>
        </w:rPr>
        <w:t>Availability of standard measuring instrument</w:t>
      </w:r>
    </w:p>
    <w:p w:rsidR="00FC7793" w:rsidRDefault="00FC7793" w:rsidP="00FC7793">
      <w:pPr>
        <w:pStyle w:val="ListParagraph"/>
        <w:numPr>
          <w:ilvl w:val="0"/>
          <w:numId w:val="45"/>
        </w:numPr>
        <w:spacing w:line="480" w:lineRule="auto"/>
        <w:jc w:val="both"/>
        <w:rPr>
          <w:rFonts w:eastAsia="Calibri"/>
        </w:rPr>
      </w:pPr>
      <w:r>
        <w:rPr>
          <w:rFonts w:eastAsia="Calibri"/>
        </w:rPr>
        <w:t>Regular or fixed price of standard measuring instrument</w:t>
      </w:r>
    </w:p>
    <w:p w:rsidR="00FC7793" w:rsidRDefault="00FC7793" w:rsidP="00FC7793">
      <w:pPr>
        <w:pStyle w:val="ListParagraph"/>
        <w:numPr>
          <w:ilvl w:val="0"/>
          <w:numId w:val="45"/>
        </w:numPr>
        <w:spacing w:line="480" w:lineRule="auto"/>
        <w:jc w:val="both"/>
        <w:rPr>
          <w:rFonts w:eastAsia="Calibri"/>
        </w:rPr>
      </w:pPr>
      <w:r>
        <w:rPr>
          <w:rFonts w:eastAsia="Calibri"/>
        </w:rPr>
        <w:t>Adequate storage facilities</w:t>
      </w:r>
    </w:p>
    <w:p w:rsidR="00FC7793" w:rsidRDefault="00FC7793" w:rsidP="00FC7793">
      <w:pPr>
        <w:pStyle w:val="ListParagraph"/>
        <w:numPr>
          <w:ilvl w:val="0"/>
          <w:numId w:val="45"/>
        </w:numPr>
        <w:spacing w:line="480" w:lineRule="auto"/>
        <w:jc w:val="both"/>
        <w:rPr>
          <w:rFonts w:eastAsia="Calibri"/>
        </w:rPr>
      </w:pPr>
      <w:r>
        <w:rPr>
          <w:rFonts w:eastAsia="Calibri"/>
        </w:rPr>
        <w:t>Affordable and available modern equipments and machines for their operations</w:t>
      </w:r>
    </w:p>
    <w:p w:rsidR="00FC7793" w:rsidRDefault="00FC7793" w:rsidP="00FC7793">
      <w:pPr>
        <w:pStyle w:val="ListParagraph"/>
        <w:numPr>
          <w:ilvl w:val="0"/>
          <w:numId w:val="45"/>
        </w:numPr>
        <w:spacing w:line="480" w:lineRule="auto"/>
        <w:jc w:val="both"/>
        <w:rPr>
          <w:rFonts w:eastAsia="Calibri"/>
        </w:rPr>
      </w:pPr>
      <w:r>
        <w:rPr>
          <w:rFonts w:eastAsia="Calibri"/>
        </w:rPr>
        <w:t>Adequate incentives for the stakeholders eg. The farmer and the processor</w:t>
      </w:r>
    </w:p>
    <w:p w:rsidR="00FC7793" w:rsidRDefault="00FC7793" w:rsidP="00FC7793">
      <w:pPr>
        <w:pStyle w:val="ListParagraph"/>
        <w:numPr>
          <w:ilvl w:val="0"/>
          <w:numId w:val="45"/>
        </w:numPr>
        <w:spacing w:line="480" w:lineRule="auto"/>
        <w:jc w:val="both"/>
        <w:rPr>
          <w:rFonts w:eastAsia="Calibri"/>
        </w:rPr>
      </w:pPr>
      <w:r>
        <w:rPr>
          <w:rFonts w:eastAsia="Calibri"/>
        </w:rPr>
        <w:t>Available financial support or loan schemes</w:t>
      </w:r>
    </w:p>
    <w:p w:rsidR="00FC7793" w:rsidRDefault="00FC7793" w:rsidP="00FC7793">
      <w:pPr>
        <w:pStyle w:val="ListParagraph"/>
        <w:numPr>
          <w:ilvl w:val="0"/>
          <w:numId w:val="45"/>
        </w:numPr>
        <w:spacing w:line="480" w:lineRule="auto"/>
        <w:jc w:val="both"/>
        <w:rPr>
          <w:rFonts w:eastAsia="Calibri"/>
        </w:rPr>
      </w:pPr>
      <w:r>
        <w:rPr>
          <w:rFonts w:eastAsia="Calibri"/>
        </w:rPr>
        <w:t xml:space="preserve">Available </w:t>
      </w:r>
      <w:r w:rsidR="00454A0F">
        <w:rPr>
          <w:rFonts w:eastAsia="Calibri"/>
        </w:rPr>
        <w:t>market for ga</w:t>
      </w:r>
      <w:r>
        <w:rPr>
          <w:rFonts w:eastAsia="Calibri"/>
        </w:rPr>
        <w:t>r</w:t>
      </w:r>
      <w:r w:rsidR="00454A0F">
        <w:rPr>
          <w:rFonts w:eastAsia="Calibri"/>
        </w:rPr>
        <w:t>i</w:t>
      </w:r>
      <w:r>
        <w:rPr>
          <w:rFonts w:eastAsia="Calibri"/>
        </w:rPr>
        <w:t xml:space="preserve"> both locally and internationally</w:t>
      </w:r>
    </w:p>
    <w:p w:rsidR="00FC7793" w:rsidRPr="00FC7793" w:rsidRDefault="00FC7793" w:rsidP="00FC7793">
      <w:pPr>
        <w:pStyle w:val="ListParagraph"/>
        <w:numPr>
          <w:ilvl w:val="0"/>
          <w:numId w:val="45"/>
        </w:numPr>
        <w:spacing w:line="480" w:lineRule="auto"/>
        <w:jc w:val="both"/>
        <w:rPr>
          <w:rFonts w:eastAsia="Calibri"/>
        </w:rPr>
      </w:pPr>
      <w:r>
        <w:rPr>
          <w:rFonts w:eastAsia="Calibri"/>
        </w:rPr>
        <w:t>All year record availability of raw materials</w:t>
      </w:r>
    </w:p>
    <w:p w:rsidR="00FC7793" w:rsidRPr="00FC7793" w:rsidRDefault="00FC7793" w:rsidP="00FC7793">
      <w:pPr>
        <w:rPr>
          <w:lang w:val="en-US"/>
        </w:rPr>
      </w:pPr>
    </w:p>
    <w:p w:rsidR="00701C4E" w:rsidRPr="00701C4E" w:rsidRDefault="00454A0F"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summary </w:t>
      </w:r>
      <w:r w:rsidR="00134F47">
        <w:rPr>
          <w:rFonts w:ascii="Times New Roman" w:eastAsia="Calibri" w:hAnsi="Times New Roman" w:cs="Times New Roman"/>
          <w:sz w:val="24"/>
          <w:szCs w:val="24"/>
        </w:rPr>
        <w:t xml:space="preserve">shows </w:t>
      </w:r>
      <w:r w:rsidR="00134F47" w:rsidRPr="00701C4E">
        <w:rPr>
          <w:rFonts w:ascii="Times New Roman" w:eastAsia="Calibri" w:hAnsi="Times New Roman" w:cs="Times New Roman"/>
          <w:sz w:val="24"/>
          <w:szCs w:val="24"/>
        </w:rPr>
        <w:t>the</w:t>
      </w:r>
      <w:r w:rsidR="00701C4E" w:rsidRPr="00701C4E">
        <w:rPr>
          <w:rFonts w:ascii="Times New Roman" w:eastAsia="Calibri" w:hAnsi="Times New Roman" w:cs="Times New Roman"/>
          <w:sz w:val="24"/>
          <w:szCs w:val="24"/>
        </w:rPr>
        <w:t xml:space="preserve"> response of the Stakeholders view on the possible suggestions to the challenges faced in carrying out their </w:t>
      </w:r>
      <w:r>
        <w:rPr>
          <w:rFonts w:ascii="Times New Roman" w:eastAsia="Calibri" w:hAnsi="Times New Roman" w:cs="Times New Roman"/>
          <w:sz w:val="24"/>
          <w:szCs w:val="24"/>
        </w:rPr>
        <w:t>operations in the gari p</w:t>
      </w:r>
      <w:r w:rsidR="00701C4E" w:rsidRPr="00701C4E">
        <w:rPr>
          <w:rFonts w:ascii="Times New Roman" w:eastAsia="Calibri" w:hAnsi="Times New Roman" w:cs="Times New Roman"/>
          <w:sz w:val="24"/>
          <w:szCs w:val="24"/>
        </w:rPr>
        <w:t>rocessing business</w:t>
      </w:r>
      <w:r>
        <w:rPr>
          <w:rFonts w:ascii="Times New Roman" w:eastAsia="Calibri" w:hAnsi="Times New Roman" w:cs="Times New Roman"/>
          <w:sz w:val="24"/>
          <w:szCs w:val="24"/>
        </w:rPr>
        <w:t xml:space="preserve">. </w:t>
      </w:r>
      <w:r w:rsidR="002F6C98">
        <w:rPr>
          <w:rFonts w:ascii="Times New Roman" w:eastAsia="Calibri" w:hAnsi="Times New Roman" w:cs="Times New Roman"/>
          <w:sz w:val="24"/>
          <w:szCs w:val="24"/>
        </w:rPr>
        <w:t xml:space="preserve">These support the findings of </w:t>
      </w:r>
      <w:r w:rsidR="002F6C98" w:rsidRPr="002F6C98">
        <w:rPr>
          <w:rFonts w:ascii="Times New Roman" w:eastAsia="Calibri" w:hAnsi="Times New Roman" w:cs="Times New Roman"/>
          <w:sz w:val="24"/>
          <w:szCs w:val="24"/>
        </w:rPr>
        <w:t>Opoku-Mensah, Agbekpornu and Wongnaa (2014), Adenugba and John (2014),Oppong-Apane (2013), Ikechukwu  and  Maduabum (2012), Quaye et al. (2009)  and WAAPP</w:t>
      </w:r>
      <w:r w:rsidR="002F6C98">
        <w:rPr>
          <w:rFonts w:ascii="Times New Roman" w:eastAsia="Calibri" w:hAnsi="Times New Roman" w:cs="Times New Roman"/>
          <w:sz w:val="24"/>
          <w:szCs w:val="24"/>
        </w:rPr>
        <w:t xml:space="preserve"> (</w:t>
      </w:r>
      <w:r w:rsidR="002F6C98" w:rsidRPr="002F6C98">
        <w:rPr>
          <w:rFonts w:ascii="Times New Roman" w:eastAsia="Calibri" w:hAnsi="Times New Roman" w:cs="Times New Roman"/>
          <w:sz w:val="24"/>
          <w:szCs w:val="24"/>
        </w:rPr>
        <w:t>2009</w:t>
      </w:r>
      <w:r w:rsidR="002F6C98">
        <w:rPr>
          <w:rFonts w:ascii="Times New Roman" w:eastAsia="Calibri" w:hAnsi="Times New Roman" w:cs="Times New Roman"/>
          <w:sz w:val="24"/>
          <w:szCs w:val="24"/>
        </w:rPr>
        <w:t>)</w:t>
      </w:r>
    </w:p>
    <w:p w:rsidR="00167329" w:rsidRDefault="00167329">
      <w:pPr>
        <w:rPr>
          <w:rFonts w:ascii="Times New Roman" w:eastAsia="SimSun" w:hAnsi="Times New Roman" w:cs="Times New Roman"/>
          <w:b/>
          <w:bCs/>
          <w:sz w:val="24"/>
          <w:szCs w:val="28"/>
          <w:lang w:val="en-US" w:eastAsia="ja-JP"/>
        </w:rPr>
      </w:pPr>
      <w:r>
        <w:rPr>
          <w:rFonts w:cs="Times New Roman"/>
        </w:rPr>
        <w:br w:type="page"/>
      </w:r>
    </w:p>
    <w:p w:rsidR="00701C4E" w:rsidRPr="00396116" w:rsidRDefault="00701C4E" w:rsidP="00654752">
      <w:pPr>
        <w:pStyle w:val="Heading1"/>
        <w:jc w:val="center"/>
        <w:rPr>
          <w:rFonts w:cs="Times New Roman"/>
        </w:rPr>
      </w:pPr>
      <w:bookmarkStart w:id="95" w:name="_Toc18138336"/>
      <w:r w:rsidRPr="00396116">
        <w:rPr>
          <w:rFonts w:cs="Times New Roman"/>
        </w:rPr>
        <w:lastRenderedPageBreak/>
        <w:t>CHAPTER FIVE</w:t>
      </w:r>
      <w:bookmarkEnd w:id="95"/>
    </w:p>
    <w:p w:rsidR="00701C4E" w:rsidRDefault="00701C4E" w:rsidP="00654752">
      <w:pPr>
        <w:pStyle w:val="Heading1"/>
        <w:jc w:val="center"/>
        <w:rPr>
          <w:rFonts w:cs="Times New Roman"/>
        </w:rPr>
      </w:pPr>
      <w:bookmarkStart w:id="96" w:name="_Toc18138337"/>
      <w:r w:rsidRPr="00396116">
        <w:rPr>
          <w:rFonts w:cs="Times New Roman"/>
        </w:rPr>
        <w:t>SUMMARY, CONCLUSION AND RECOMMENDATIONS</w:t>
      </w:r>
      <w:bookmarkEnd w:id="96"/>
    </w:p>
    <w:p w:rsidR="00167329" w:rsidRPr="00167329" w:rsidRDefault="00167329" w:rsidP="00167329">
      <w:pPr>
        <w:rPr>
          <w:lang w:val="en-US" w:eastAsia="ja-JP"/>
        </w:rPr>
      </w:pPr>
    </w:p>
    <w:p w:rsidR="00701C4E" w:rsidRPr="00396116" w:rsidRDefault="00C15EBD" w:rsidP="00654752">
      <w:pPr>
        <w:pStyle w:val="Heading1"/>
        <w:rPr>
          <w:rFonts w:cs="Times New Roman"/>
        </w:rPr>
      </w:pPr>
      <w:bookmarkStart w:id="97" w:name="_Toc18138338"/>
      <w:r>
        <w:rPr>
          <w:rFonts w:cs="Times New Roman"/>
        </w:rPr>
        <w:t xml:space="preserve">5.1 </w:t>
      </w:r>
      <w:r w:rsidR="00701C4E" w:rsidRPr="00396116">
        <w:rPr>
          <w:rFonts w:cs="Times New Roman"/>
        </w:rPr>
        <w:t>Introduction</w:t>
      </w:r>
      <w:bookmarkEnd w:id="97"/>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summary, conclusions and recommendations are presented in this chapter. These were derived from the findings of the study. The study aimed at examining stakeholder engagement practices</w:t>
      </w:r>
      <w:r w:rsidR="00E751B1">
        <w:rPr>
          <w:rFonts w:ascii="Times New Roman" w:eastAsia="Calibri" w:hAnsi="Times New Roman" w:cs="Times New Roman"/>
          <w:sz w:val="24"/>
          <w:szCs w:val="24"/>
        </w:rPr>
        <w:t>,</w:t>
      </w:r>
      <w:r w:rsidRPr="00701C4E">
        <w:rPr>
          <w:rFonts w:ascii="Times New Roman" w:eastAsia="Calibri" w:hAnsi="Times New Roman" w:cs="Times New Roman"/>
          <w:sz w:val="24"/>
          <w:szCs w:val="24"/>
        </w:rPr>
        <w:t xml:space="preserve"> their </w:t>
      </w:r>
      <w:r w:rsidR="00E751B1" w:rsidRPr="00701C4E">
        <w:rPr>
          <w:rFonts w:ascii="Times New Roman" w:eastAsia="Calibri" w:hAnsi="Times New Roman" w:cs="Times New Roman"/>
          <w:sz w:val="24"/>
          <w:szCs w:val="24"/>
        </w:rPr>
        <w:t xml:space="preserve">challenges </w:t>
      </w:r>
      <w:r w:rsidR="00E751B1">
        <w:rPr>
          <w:rFonts w:ascii="Times New Roman" w:eastAsia="Calibri" w:hAnsi="Times New Roman" w:cs="Times New Roman"/>
          <w:sz w:val="24"/>
          <w:szCs w:val="24"/>
        </w:rPr>
        <w:t>and</w:t>
      </w:r>
      <w:r w:rsidR="00454A0F">
        <w:rPr>
          <w:rFonts w:ascii="Times New Roman" w:eastAsia="Calibri" w:hAnsi="Times New Roman" w:cs="Times New Roman"/>
          <w:sz w:val="24"/>
          <w:szCs w:val="24"/>
        </w:rPr>
        <w:t xml:space="preserve"> solutions in the gar</w:t>
      </w:r>
      <w:r w:rsidR="00E751B1">
        <w:rPr>
          <w:rFonts w:ascii="Times New Roman" w:eastAsia="Calibri" w:hAnsi="Times New Roman" w:cs="Times New Roman"/>
          <w:sz w:val="24"/>
          <w:szCs w:val="24"/>
        </w:rPr>
        <w:t>i</w:t>
      </w:r>
      <w:r w:rsidR="00454A0F">
        <w:rPr>
          <w:rFonts w:ascii="Times New Roman" w:eastAsia="Calibri" w:hAnsi="Times New Roman" w:cs="Times New Roman"/>
          <w:sz w:val="24"/>
          <w:szCs w:val="24"/>
        </w:rPr>
        <w:t xml:space="preserve"> production value chain in the</w:t>
      </w:r>
      <w:r w:rsidRPr="00701C4E">
        <w:rPr>
          <w:rFonts w:ascii="Times New Roman" w:eastAsia="Calibri" w:hAnsi="Times New Roman" w:cs="Times New Roman"/>
          <w:sz w:val="24"/>
          <w:szCs w:val="24"/>
        </w:rPr>
        <w:t xml:space="preserve"> Central Tongu district of the Volta region.</w:t>
      </w:r>
      <w:r w:rsidRPr="00701C4E">
        <w:rPr>
          <w:rFonts w:ascii="Times New Roman" w:eastAsia="Calibri" w:hAnsi="Times New Roman" w:cs="Times New Roman"/>
        </w:rPr>
        <w:t xml:space="preserve"> </w:t>
      </w:r>
      <w:r w:rsidRPr="00701C4E">
        <w:rPr>
          <w:rFonts w:ascii="Times New Roman" w:eastAsia="Calibri" w:hAnsi="Times New Roman" w:cs="Times New Roman"/>
          <w:sz w:val="24"/>
          <w:szCs w:val="24"/>
        </w:rPr>
        <w:t>The study was guided by the following research questions:</w:t>
      </w:r>
      <w:r w:rsidRPr="00701C4E">
        <w:rPr>
          <w:rFonts w:ascii="Times New Roman" w:eastAsia="Calibri" w:hAnsi="Times New Roman" w:cs="Times New Roman"/>
        </w:rPr>
        <w:t xml:space="preserve"> </w:t>
      </w:r>
      <w:r w:rsidRPr="00701C4E">
        <w:rPr>
          <w:rFonts w:ascii="Times New Roman" w:eastAsia="Calibri" w:hAnsi="Times New Roman" w:cs="Times New Roman"/>
          <w:sz w:val="24"/>
          <w:szCs w:val="24"/>
        </w:rPr>
        <w:t>What are stakeholders’ engagem</w:t>
      </w:r>
      <w:r w:rsidR="00E751B1">
        <w:rPr>
          <w:rFonts w:ascii="Times New Roman" w:eastAsia="Calibri" w:hAnsi="Times New Roman" w:cs="Times New Roman"/>
          <w:sz w:val="24"/>
          <w:szCs w:val="24"/>
        </w:rPr>
        <w:t>ent practices in their gari  production value chain?</w:t>
      </w:r>
      <w:r w:rsidRPr="00701C4E">
        <w:rPr>
          <w:rFonts w:ascii="Times New Roman" w:eastAsia="Calibri" w:hAnsi="Times New Roman" w:cs="Times New Roman"/>
          <w:sz w:val="24"/>
          <w:szCs w:val="24"/>
        </w:rPr>
        <w:t xml:space="preserve"> What are </w:t>
      </w:r>
      <w:r w:rsidR="00E751B1">
        <w:rPr>
          <w:rFonts w:ascii="Times New Roman" w:eastAsia="Calibri" w:hAnsi="Times New Roman" w:cs="Times New Roman"/>
          <w:sz w:val="24"/>
          <w:szCs w:val="24"/>
        </w:rPr>
        <w:t>stakeholders challenge</w:t>
      </w:r>
      <w:r w:rsidRPr="00701C4E">
        <w:rPr>
          <w:rFonts w:ascii="Times New Roman" w:eastAsia="Calibri" w:hAnsi="Times New Roman" w:cs="Times New Roman"/>
          <w:sz w:val="24"/>
          <w:szCs w:val="24"/>
        </w:rPr>
        <w:t xml:space="preserve"> in </w:t>
      </w:r>
      <w:r w:rsidR="00E751B1">
        <w:rPr>
          <w:rFonts w:ascii="Times New Roman" w:eastAsia="Calibri" w:hAnsi="Times New Roman" w:cs="Times New Roman"/>
          <w:sz w:val="24"/>
          <w:szCs w:val="24"/>
        </w:rPr>
        <w:t xml:space="preserve">their operation in the gari production value chain? </w:t>
      </w:r>
      <w:r w:rsidRPr="00701C4E">
        <w:rPr>
          <w:rFonts w:ascii="Times New Roman" w:eastAsia="Calibri" w:hAnsi="Times New Roman" w:cs="Times New Roman"/>
          <w:sz w:val="24"/>
          <w:szCs w:val="24"/>
        </w:rPr>
        <w:t xml:space="preserve"> Is there any possible suggestion to the perceived challenges in </w:t>
      </w:r>
      <w:r w:rsidR="00E751B1">
        <w:rPr>
          <w:rFonts w:ascii="Times New Roman" w:eastAsia="Calibri" w:hAnsi="Times New Roman" w:cs="Times New Roman"/>
          <w:sz w:val="24"/>
          <w:szCs w:val="24"/>
        </w:rPr>
        <w:t xml:space="preserve">their operation in the gari production value chain </w:t>
      </w:r>
      <w:r w:rsidRPr="00701C4E">
        <w:rPr>
          <w:rFonts w:ascii="Times New Roman" w:eastAsia="Calibri" w:hAnsi="Times New Roman" w:cs="Times New Roman"/>
          <w:sz w:val="24"/>
          <w:szCs w:val="24"/>
        </w:rPr>
        <w:t>?</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  Descriptive survey research design was used to generate the primary data with the help of questionnaires prepared for the stakeholders in the gari processing sector.</w:t>
      </w:r>
      <w:r w:rsidRPr="00701C4E">
        <w:rPr>
          <w:rFonts w:ascii="Times New Roman" w:eastAsia="Calibri" w:hAnsi="Times New Roman" w:cs="Times New Roman"/>
        </w:rPr>
        <w:t xml:space="preserve"> </w:t>
      </w:r>
      <w:r w:rsidRPr="00701C4E">
        <w:rPr>
          <w:rFonts w:ascii="Times New Roman" w:eastAsia="Calibri" w:hAnsi="Times New Roman" w:cs="Times New Roman"/>
          <w:sz w:val="24"/>
          <w:szCs w:val="24"/>
        </w:rPr>
        <w:t>The target population was</w:t>
      </w:r>
      <w:r w:rsidRPr="00701C4E">
        <w:rPr>
          <w:rFonts w:ascii="Times New Roman" w:eastAsia="Calibri" w:hAnsi="Times New Roman" w:cs="Times New Roman"/>
        </w:rPr>
        <w:t xml:space="preserve"> </w:t>
      </w:r>
      <w:r w:rsidRPr="00701C4E">
        <w:rPr>
          <w:rFonts w:ascii="Times New Roman" w:eastAsia="Calibri" w:hAnsi="Times New Roman" w:cs="Times New Roman"/>
          <w:sz w:val="24"/>
          <w:szCs w:val="24"/>
        </w:rPr>
        <w:t>all stakeholders in the gari processing business within the Central Tongu district of the Volta region. One hundred (100) stakeholders around whom the study revolved in the Central Tongu district of the Volta region were sampled for the study.</w:t>
      </w:r>
      <w:r w:rsidRPr="00701C4E">
        <w:rPr>
          <w:rFonts w:ascii="Times New Roman" w:eastAsia="Calibri" w:hAnsi="Times New Roman" w:cs="Times New Roman"/>
        </w:rPr>
        <w:t xml:space="preserve"> </w:t>
      </w:r>
      <w:r w:rsidRPr="00701C4E">
        <w:rPr>
          <w:rFonts w:ascii="Times New Roman" w:eastAsia="Calibri" w:hAnsi="Times New Roman" w:cs="Times New Roman"/>
          <w:sz w:val="24"/>
          <w:szCs w:val="24"/>
        </w:rPr>
        <w:t>Purposive sampling technique and simple random techniques were used to select farmers, processors, traders and consumers in the Central Tongu district of the Volta region for the study. Descriptive statistics such as frequencies and percentages were used to summarize the data. Data analysis enabled the researcher to come up with the following findings based on the research questions.</w:t>
      </w:r>
    </w:p>
    <w:p w:rsidR="00C15EBD" w:rsidRDefault="00C15EBD" w:rsidP="00654752">
      <w:pPr>
        <w:spacing w:after="0" w:line="480" w:lineRule="auto"/>
        <w:jc w:val="both"/>
        <w:rPr>
          <w:rFonts w:ascii="Times New Roman" w:eastAsia="Calibri" w:hAnsi="Times New Roman" w:cs="Times New Roman"/>
          <w:sz w:val="24"/>
          <w:szCs w:val="24"/>
        </w:rPr>
      </w:pPr>
    </w:p>
    <w:p w:rsidR="00873663" w:rsidRPr="00701C4E" w:rsidRDefault="00873663" w:rsidP="00654752">
      <w:pPr>
        <w:spacing w:after="0" w:line="480" w:lineRule="auto"/>
        <w:jc w:val="both"/>
        <w:rPr>
          <w:rFonts w:ascii="Times New Roman" w:eastAsia="Calibri" w:hAnsi="Times New Roman" w:cs="Times New Roman"/>
          <w:sz w:val="24"/>
          <w:szCs w:val="24"/>
        </w:rPr>
      </w:pPr>
    </w:p>
    <w:p w:rsidR="00701C4E" w:rsidRPr="00391106" w:rsidRDefault="00C15EBD" w:rsidP="00654752">
      <w:pPr>
        <w:pStyle w:val="Heading1"/>
        <w:rPr>
          <w:rFonts w:cs="Times New Roman"/>
        </w:rPr>
      </w:pPr>
      <w:bookmarkStart w:id="98" w:name="_Toc18138339"/>
      <w:r>
        <w:rPr>
          <w:rFonts w:cs="Times New Roman"/>
        </w:rPr>
        <w:lastRenderedPageBreak/>
        <w:t xml:space="preserve">5.2 </w:t>
      </w:r>
      <w:r w:rsidR="00701C4E" w:rsidRPr="00391106">
        <w:rPr>
          <w:rFonts w:cs="Times New Roman"/>
        </w:rPr>
        <w:t>Summary of Key Findings:</w:t>
      </w:r>
      <w:bookmarkEnd w:id="98"/>
    </w:p>
    <w:p w:rsidR="00701C4E" w:rsidRPr="00167329" w:rsidRDefault="00E751B1" w:rsidP="00654752">
      <w:pPr>
        <w:spacing w:after="0" w:line="480" w:lineRule="auto"/>
        <w:jc w:val="both"/>
        <w:rPr>
          <w:rFonts w:ascii="Times New Roman" w:eastAsia="Calibri" w:hAnsi="Times New Roman" w:cs="Times New Roman"/>
          <w:sz w:val="24"/>
          <w:szCs w:val="24"/>
        </w:rPr>
      </w:pPr>
      <w:r w:rsidRPr="00167329">
        <w:rPr>
          <w:rFonts w:ascii="Times New Roman" w:eastAsia="Calibri" w:hAnsi="Times New Roman" w:cs="Times New Roman"/>
          <w:sz w:val="24"/>
          <w:szCs w:val="24"/>
        </w:rPr>
        <w:t xml:space="preserve">Objective </w:t>
      </w:r>
      <w:r w:rsidR="00701C4E" w:rsidRPr="00167329">
        <w:rPr>
          <w:rFonts w:ascii="Times New Roman" w:eastAsia="Calibri" w:hAnsi="Times New Roman" w:cs="Times New Roman"/>
          <w:sz w:val="24"/>
          <w:szCs w:val="24"/>
        </w:rPr>
        <w:t>1:</w:t>
      </w:r>
      <w:r w:rsidR="00873663" w:rsidRPr="00167329">
        <w:rPr>
          <w:rFonts w:ascii="Times New Roman" w:eastAsia="Calibri" w:hAnsi="Times New Roman" w:cs="Times New Roman"/>
          <w:sz w:val="24"/>
          <w:szCs w:val="24"/>
        </w:rPr>
        <w:tab/>
        <w:t>To identify stakeholder engagement practices in the gari production value chain</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 list of stakeholders’ engagement practices in gari processing was identified. It included the supply of cassava to the processors by the farmers, processing of cassava into gari by the processor, distribution of gari produced by the processors to consumers by the traders for both commercial and domestic use and the financial support from the consumers to the traders and the processors. </w:t>
      </w:r>
    </w:p>
    <w:p w:rsidR="00AF1229" w:rsidRPr="00701C4E" w:rsidRDefault="00AF1229" w:rsidP="00654752">
      <w:pPr>
        <w:spacing w:after="0" w:line="480" w:lineRule="auto"/>
        <w:jc w:val="both"/>
        <w:rPr>
          <w:rFonts w:ascii="Times New Roman" w:eastAsia="Calibri" w:hAnsi="Times New Roman" w:cs="Times New Roman"/>
          <w:sz w:val="24"/>
          <w:szCs w:val="24"/>
        </w:rPr>
      </w:pPr>
    </w:p>
    <w:p w:rsidR="00701C4E" w:rsidRPr="00701C4E" w:rsidRDefault="00873663" w:rsidP="00654752">
      <w:pPr>
        <w:spacing w:after="0" w:line="480" w:lineRule="auto"/>
        <w:ind w:left="1440" w:hanging="1440"/>
        <w:jc w:val="both"/>
        <w:rPr>
          <w:rFonts w:ascii="Times New Roman" w:eastAsia="Calibri" w:hAnsi="Times New Roman" w:cs="Times New Roman"/>
          <w:b/>
          <w:sz w:val="24"/>
          <w:szCs w:val="24"/>
        </w:rPr>
      </w:pPr>
      <w:r>
        <w:rPr>
          <w:rFonts w:ascii="Times New Roman" w:eastAsia="Calibri" w:hAnsi="Times New Roman" w:cs="Times New Roman"/>
          <w:b/>
          <w:sz w:val="24"/>
          <w:szCs w:val="24"/>
        </w:rPr>
        <w:t>Objective</w:t>
      </w:r>
      <w:r w:rsidRPr="00701C4E">
        <w:rPr>
          <w:rFonts w:ascii="Times New Roman" w:eastAsia="Calibri" w:hAnsi="Times New Roman" w:cs="Times New Roman"/>
          <w:b/>
          <w:sz w:val="24"/>
          <w:szCs w:val="24"/>
        </w:rPr>
        <w:t xml:space="preserve"> </w:t>
      </w:r>
      <w:r w:rsidR="00701C4E" w:rsidRPr="00701C4E">
        <w:rPr>
          <w:rFonts w:ascii="Times New Roman" w:eastAsia="Calibri" w:hAnsi="Times New Roman" w:cs="Times New Roman"/>
          <w:b/>
          <w:sz w:val="24"/>
          <w:szCs w:val="24"/>
        </w:rPr>
        <w:t>2:</w:t>
      </w:r>
      <w:r w:rsidR="00701C4E" w:rsidRPr="00701C4E">
        <w:rPr>
          <w:rFonts w:ascii="Times New Roman" w:eastAsia="Calibri" w:hAnsi="Times New Roman" w:cs="Times New Roman"/>
          <w:b/>
          <w:sz w:val="24"/>
          <w:szCs w:val="24"/>
        </w:rPr>
        <w:tab/>
      </w:r>
      <w:r>
        <w:rPr>
          <w:rFonts w:ascii="Times New Roman" w:eastAsia="Calibri" w:hAnsi="Times New Roman" w:cs="Times New Roman"/>
          <w:b/>
          <w:sz w:val="24"/>
          <w:szCs w:val="24"/>
        </w:rPr>
        <w:t>To identify challenges of stakeholders in their operations in the gari production value chain.</w:t>
      </w:r>
    </w:p>
    <w:p w:rsidR="00701C4E" w:rsidRPr="00701C4E" w:rsidRDefault="00701C4E" w:rsidP="00123BF7">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With regard to the stakeholders’ challenges in their engagement practices in the gari processing business, the study found the following to be the major challenges of the stakeholders in carrying out their </w:t>
      </w:r>
      <w:r w:rsidRPr="00123BF7">
        <w:rPr>
          <w:rFonts w:ascii="Times New Roman" w:eastAsia="Calibri" w:hAnsi="Times New Roman" w:cs="Times New Roman"/>
          <w:sz w:val="24"/>
          <w:szCs w:val="24"/>
        </w:rPr>
        <w:t>e</w:t>
      </w:r>
      <w:r w:rsidR="00123BF7" w:rsidRPr="00123BF7">
        <w:rPr>
          <w:rFonts w:ascii="Times New Roman" w:eastAsia="Calibri" w:hAnsi="Times New Roman" w:cs="Times New Roman"/>
          <w:sz w:val="24"/>
          <w:szCs w:val="24"/>
        </w:rPr>
        <w:t xml:space="preserve"> operations in the gari production </w:t>
      </w:r>
      <w:r w:rsidR="00123BF7">
        <w:rPr>
          <w:rFonts w:ascii="Times New Roman" w:eastAsia="Calibri" w:hAnsi="Times New Roman" w:cs="Times New Roman"/>
          <w:sz w:val="24"/>
          <w:szCs w:val="24"/>
        </w:rPr>
        <w:t>value chain</w:t>
      </w:r>
      <w:r w:rsidRPr="00701C4E">
        <w:rPr>
          <w:rFonts w:ascii="Times New Roman" w:eastAsia="Calibri" w:hAnsi="Times New Roman" w:cs="Times New Roman"/>
          <w:sz w:val="24"/>
          <w:szCs w:val="24"/>
        </w:rPr>
        <w:t xml:space="preserve"> practices:</w:t>
      </w: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 </w:t>
      </w:r>
      <w:r w:rsidRPr="00701C4E">
        <w:rPr>
          <w:rFonts w:ascii="Times New Roman" w:eastAsia="Calibri" w:hAnsi="Times New Roman" w:cs="Times New Roman"/>
          <w:i/>
          <w:sz w:val="24"/>
          <w:szCs w:val="24"/>
        </w:rPr>
        <w:t>Farmers:</w:t>
      </w:r>
      <w:r w:rsidRPr="00701C4E">
        <w:rPr>
          <w:rFonts w:ascii="Times New Roman" w:eastAsia="Calibri" w:hAnsi="Times New Roman" w:cs="Times New Roman"/>
          <w:sz w:val="24"/>
          <w:szCs w:val="24"/>
        </w:rPr>
        <w:t xml:space="preserve"> Lack of input, inadequate source of fund, available market for the gari, weather failure, high cost of labour, difficulties in accessing loan facilities, high interest rate, bad road to the villages, price irregularities and lack of standard measuring instrument.</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t>Processors</w:t>
      </w:r>
      <w:r w:rsidRPr="00701C4E">
        <w:rPr>
          <w:rFonts w:ascii="Times New Roman" w:eastAsia="Calibri" w:hAnsi="Times New Roman" w:cs="Times New Roman"/>
          <w:sz w:val="24"/>
          <w:szCs w:val="24"/>
        </w:rPr>
        <w:t>: Lack of warehouse, price irregularities, effect of heat and smoke on health, difficulties in handling wastes and its danger on the environment, over relying on the use of traditional stove and difficulties in transporting gari to the market centres</w:t>
      </w:r>
      <w:r w:rsidR="003632C8">
        <w:rPr>
          <w:rFonts w:ascii="Times New Roman" w:eastAsia="Calibri" w:hAnsi="Times New Roman" w:cs="Times New Roman"/>
          <w:sz w:val="24"/>
          <w:szCs w:val="24"/>
        </w:rPr>
        <w:t xml:space="preserve">  and difficulties in accessing  traders/ buyers</w:t>
      </w:r>
      <w:r w:rsidRPr="00701C4E">
        <w:rPr>
          <w:rFonts w:ascii="Times New Roman" w:eastAsia="Calibri" w:hAnsi="Times New Roman" w:cs="Times New Roman"/>
          <w:sz w:val="24"/>
          <w:szCs w:val="24"/>
        </w:rPr>
        <w:t>.</w:t>
      </w:r>
    </w:p>
    <w:p w:rsidR="002E79B2" w:rsidRPr="00701C4E" w:rsidRDefault="002E79B2" w:rsidP="00654752">
      <w:pPr>
        <w:spacing w:after="0" w:line="480" w:lineRule="auto"/>
        <w:jc w:val="both"/>
        <w:rPr>
          <w:rFonts w:ascii="Times New Roman" w:eastAsia="Calibri" w:hAnsi="Times New Roman" w:cs="Times New Roman"/>
          <w:sz w:val="24"/>
          <w:szCs w:val="24"/>
        </w:rPr>
      </w:pPr>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lastRenderedPageBreak/>
        <w:t>Traders:</w:t>
      </w:r>
      <w:r w:rsidRPr="00701C4E">
        <w:rPr>
          <w:rFonts w:ascii="Times New Roman" w:eastAsia="Calibri" w:hAnsi="Times New Roman" w:cs="Times New Roman"/>
          <w:sz w:val="24"/>
          <w:szCs w:val="24"/>
        </w:rPr>
        <w:t xml:space="preserve"> Lack of financial support, transportation difficulties, creditors not paying on time/Disappointment from creditors, price irregularities and lack of standard measuring instrument.</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i/>
          <w:sz w:val="24"/>
          <w:szCs w:val="24"/>
        </w:rPr>
        <w:t>Consumers</w:t>
      </w:r>
      <w:r w:rsidRPr="00701C4E">
        <w:rPr>
          <w:rFonts w:ascii="Times New Roman" w:eastAsia="Calibri" w:hAnsi="Times New Roman" w:cs="Times New Roman"/>
          <w:sz w:val="24"/>
          <w:szCs w:val="24"/>
        </w:rPr>
        <w:t>: Poor quality of gari produced, poor hygienic conditions, appearance or texture, regular supply, inadequate fund to purchase the gari in large quantity.</w:t>
      </w:r>
    </w:p>
    <w:p w:rsidR="00AF1229" w:rsidRPr="00701C4E" w:rsidRDefault="00AF1229" w:rsidP="00654752">
      <w:pPr>
        <w:spacing w:after="0" w:line="480" w:lineRule="auto"/>
        <w:jc w:val="both"/>
        <w:rPr>
          <w:rFonts w:ascii="Times New Roman" w:eastAsia="Calibri" w:hAnsi="Times New Roman" w:cs="Times New Roman"/>
          <w:sz w:val="24"/>
          <w:szCs w:val="24"/>
        </w:rPr>
      </w:pPr>
    </w:p>
    <w:p w:rsidR="00701C4E" w:rsidRPr="00701C4E" w:rsidRDefault="003632C8" w:rsidP="00654752">
      <w:pPr>
        <w:spacing w:after="0" w:line="480" w:lineRule="auto"/>
        <w:ind w:left="1440" w:hanging="1440"/>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Objective </w:t>
      </w:r>
      <w:r w:rsidR="00701C4E" w:rsidRPr="00701C4E">
        <w:rPr>
          <w:rFonts w:ascii="Times New Roman" w:eastAsia="Calibri" w:hAnsi="Times New Roman" w:cs="Times New Roman"/>
          <w:b/>
          <w:sz w:val="24"/>
          <w:szCs w:val="24"/>
        </w:rPr>
        <w:t>3:</w:t>
      </w:r>
      <w:r w:rsidR="00701C4E" w:rsidRPr="00701C4E">
        <w:rPr>
          <w:rFonts w:ascii="Times New Roman" w:eastAsia="Calibri" w:hAnsi="Times New Roman" w:cs="Times New Roman"/>
          <w:b/>
          <w:sz w:val="24"/>
          <w:szCs w:val="24"/>
        </w:rPr>
        <w:tab/>
      </w:r>
      <w:r w:rsidR="00453A61">
        <w:rPr>
          <w:rFonts w:ascii="Times New Roman" w:eastAsia="Calibri" w:hAnsi="Times New Roman" w:cs="Times New Roman"/>
          <w:b/>
          <w:sz w:val="24"/>
          <w:szCs w:val="24"/>
        </w:rPr>
        <w:t>To identify solutions to challenges of stakeholders operations in the gari production value chain</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List of stakeholders’ suggestion to the challenges that faced them in carrying out their engagement practices in the gari processing business was identified. It included available financial support, available standard measuring instrument and adequate incentives for stakeholders (eg. Farmers and processes), available transport system, available raw material, adequate supply of labour, available market for selling gari at all level, reduction in cost of transport, adequate storage house, regular or fixed price of the standard instruments and available and affordable modern equipment and machines for the gari processing.</w:t>
      </w:r>
    </w:p>
    <w:p w:rsidR="00C15EBD" w:rsidRPr="00701C4E" w:rsidRDefault="00C15EBD" w:rsidP="00654752">
      <w:pPr>
        <w:spacing w:after="0" w:line="480" w:lineRule="auto"/>
        <w:jc w:val="both"/>
        <w:rPr>
          <w:rFonts w:ascii="Times New Roman" w:eastAsia="Calibri" w:hAnsi="Times New Roman" w:cs="Times New Roman"/>
          <w:sz w:val="24"/>
          <w:szCs w:val="24"/>
        </w:rPr>
      </w:pPr>
    </w:p>
    <w:p w:rsidR="00701C4E" w:rsidRPr="00391106" w:rsidRDefault="00C15EBD" w:rsidP="00654752">
      <w:pPr>
        <w:pStyle w:val="Heading1"/>
        <w:rPr>
          <w:rFonts w:cs="Times New Roman"/>
        </w:rPr>
      </w:pPr>
      <w:bookmarkStart w:id="99" w:name="_Toc18138340"/>
      <w:r>
        <w:rPr>
          <w:rFonts w:cs="Times New Roman"/>
        </w:rPr>
        <w:t xml:space="preserve">5.3 </w:t>
      </w:r>
      <w:r w:rsidR="00701C4E" w:rsidRPr="00391106">
        <w:rPr>
          <w:rFonts w:cs="Times New Roman"/>
        </w:rPr>
        <w:t>Conclusions</w:t>
      </w:r>
      <w:bookmarkEnd w:id="99"/>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following conclusions were drawn from the research questions and the findings of the study: </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The engagement practices of the stakeholders in the gari processing business depend on each other, hence the need to resource stakeholders especially the farmer and the processor in these sectors in order to sustain the business.  </w:t>
      </w:r>
    </w:p>
    <w:p w:rsidR="00C15EBD" w:rsidRDefault="00C15EBD" w:rsidP="00654752">
      <w:pPr>
        <w:spacing w:after="0" w:line="480" w:lineRule="auto"/>
        <w:jc w:val="both"/>
        <w:rPr>
          <w:rFonts w:ascii="Times New Roman" w:eastAsia="Calibri" w:hAnsi="Times New Roman" w:cs="Times New Roman"/>
          <w:sz w:val="24"/>
          <w:szCs w:val="24"/>
        </w:rPr>
      </w:pPr>
    </w:p>
    <w:p w:rsidR="002E79B2" w:rsidRPr="00701C4E" w:rsidRDefault="002E79B2" w:rsidP="00654752">
      <w:pPr>
        <w:spacing w:after="0" w:line="480" w:lineRule="auto"/>
        <w:jc w:val="both"/>
        <w:rPr>
          <w:rFonts w:ascii="Times New Roman" w:eastAsia="Calibri" w:hAnsi="Times New Roman" w:cs="Times New Roman"/>
          <w:sz w:val="24"/>
          <w:szCs w:val="24"/>
        </w:rPr>
      </w:pPr>
    </w:p>
    <w:p w:rsidR="00701C4E" w:rsidRPr="00391106" w:rsidRDefault="00C15EBD" w:rsidP="00654752">
      <w:pPr>
        <w:pStyle w:val="Heading1"/>
        <w:rPr>
          <w:rFonts w:cs="Times New Roman"/>
        </w:rPr>
      </w:pPr>
      <w:bookmarkStart w:id="100" w:name="_Toc18138341"/>
      <w:r>
        <w:rPr>
          <w:rFonts w:cs="Times New Roman"/>
        </w:rPr>
        <w:lastRenderedPageBreak/>
        <w:t xml:space="preserve">5.4 </w:t>
      </w:r>
      <w:r w:rsidR="00701C4E" w:rsidRPr="00391106">
        <w:rPr>
          <w:rFonts w:cs="Times New Roman"/>
        </w:rPr>
        <w:t>Recommendations</w:t>
      </w:r>
      <w:bookmarkEnd w:id="100"/>
    </w:p>
    <w:p w:rsidR="00701C4E" w:rsidRPr="00701C4E" w:rsidRDefault="00842BB5" w:rsidP="00654752">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Based</w:t>
      </w:r>
      <w:r w:rsidR="00701C4E" w:rsidRPr="00701C4E">
        <w:rPr>
          <w:rFonts w:ascii="Times New Roman" w:eastAsia="Calibri" w:hAnsi="Times New Roman" w:cs="Times New Roman"/>
          <w:sz w:val="24"/>
          <w:szCs w:val="24"/>
        </w:rPr>
        <w:t xml:space="preserve"> on the findings of the study, the following recommendations were made:</w:t>
      </w:r>
    </w:p>
    <w:p w:rsid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In attempt to address the need of the stakeholders in the gari processing sector within the Central Tongu district of the Volta reg</w:t>
      </w:r>
      <w:r w:rsidR="001933D0">
        <w:rPr>
          <w:rFonts w:ascii="Times New Roman" w:eastAsia="Calibri" w:hAnsi="Times New Roman" w:cs="Times New Roman"/>
          <w:sz w:val="24"/>
          <w:szCs w:val="24"/>
        </w:rPr>
        <w:t xml:space="preserve">ion, the following must be looked at critically, available financial support, available standard measuring instrument and adequate incentives for stakeholders, available transport </w:t>
      </w:r>
      <w:r w:rsidR="00842BB5">
        <w:rPr>
          <w:rFonts w:ascii="Times New Roman" w:eastAsia="Calibri" w:hAnsi="Times New Roman" w:cs="Times New Roman"/>
          <w:sz w:val="24"/>
          <w:szCs w:val="24"/>
        </w:rPr>
        <w:t>system, available</w:t>
      </w:r>
      <w:r w:rsidR="001933D0">
        <w:rPr>
          <w:rFonts w:ascii="Times New Roman" w:eastAsia="Calibri" w:hAnsi="Times New Roman" w:cs="Times New Roman"/>
          <w:sz w:val="24"/>
          <w:szCs w:val="24"/>
        </w:rPr>
        <w:t xml:space="preserve"> raw materials,</w:t>
      </w:r>
      <w:r w:rsidR="00842BB5">
        <w:rPr>
          <w:rFonts w:ascii="Times New Roman" w:eastAsia="Calibri" w:hAnsi="Times New Roman" w:cs="Times New Roman"/>
          <w:sz w:val="24"/>
          <w:szCs w:val="24"/>
        </w:rPr>
        <w:t xml:space="preserve"> </w:t>
      </w:r>
      <w:r w:rsidR="001933D0">
        <w:rPr>
          <w:rFonts w:ascii="Times New Roman" w:eastAsia="Calibri" w:hAnsi="Times New Roman" w:cs="Times New Roman"/>
          <w:sz w:val="24"/>
          <w:szCs w:val="24"/>
        </w:rPr>
        <w:t>adequate supply of labour, available market for selling gari</w:t>
      </w:r>
      <w:r w:rsidR="00842BB5">
        <w:rPr>
          <w:rFonts w:ascii="Times New Roman" w:eastAsia="Calibri" w:hAnsi="Times New Roman" w:cs="Times New Roman"/>
          <w:sz w:val="24"/>
          <w:szCs w:val="24"/>
        </w:rPr>
        <w:t xml:space="preserve"> </w:t>
      </w:r>
      <w:r w:rsidR="001933D0">
        <w:rPr>
          <w:rFonts w:ascii="Times New Roman" w:eastAsia="Calibri" w:hAnsi="Times New Roman" w:cs="Times New Roman"/>
          <w:sz w:val="24"/>
          <w:szCs w:val="24"/>
        </w:rPr>
        <w:t>at all levels,</w:t>
      </w:r>
      <w:r w:rsidR="00842BB5">
        <w:rPr>
          <w:rFonts w:ascii="Times New Roman" w:eastAsia="Calibri" w:hAnsi="Times New Roman" w:cs="Times New Roman"/>
          <w:sz w:val="24"/>
          <w:szCs w:val="24"/>
        </w:rPr>
        <w:t xml:space="preserve"> </w:t>
      </w:r>
      <w:r w:rsidR="001933D0">
        <w:rPr>
          <w:rFonts w:ascii="Times New Roman" w:eastAsia="Calibri" w:hAnsi="Times New Roman" w:cs="Times New Roman"/>
          <w:sz w:val="24"/>
          <w:szCs w:val="24"/>
        </w:rPr>
        <w:t>reduction</w:t>
      </w:r>
      <w:r w:rsidR="00842BB5">
        <w:rPr>
          <w:rFonts w:ascii="Times New Roman" w:eastAsia="Calibri" w:hAnsi="Times New Roman" w:cs="Times New Roman"/>
          <w:sz w:val="24"/>
          <w:szCs w:val="24"/>
        </w:rPr>
        <w:t xml:space="preserve"> the cost of transport, adequate storage house and affordable modern equipment and machines for the gari processing.</w:t>
      </w:r>
    </w:p>
    <w:p w:rsidR="00842BB5" w:rsidRDefault="00842BB5" w:rsidP="00654752">
      <w:pPr>
        <w:spacing w:after="0" w:line="480" w:lineRule="auto"/>
        <w:jc w:val="both"/>
        <w:rPr>
          <w:rFonts w:ascii="Times New Roman" w:eastAsia="Calibri" w:hAnsi="Times New Roman" w:cs="Times New Roman"/>
          <w:sz w:val="24"/>
          <w:szCs w:val="24"/>
        </w:rPr>
      </w:pPr>
    </w:p>
    <w:p w:rsidR="00167329" w:rsidRDefault="00167329" w:rsidP="00654752">
      <w:pPr>
        <w:spacing w:after="0" w:line="480" w:lineRule="auto"/>
        <w:jc w:val="both"/>
        <w:rPr>
          <w:rFonts w:ascii="Times New Roman" w:eastAsia="Calibri" w:hAnsi="Times New Roman" w:cs="Times New Roman"/>
          <w:sz w:val="24"/>
          <w:szCs w:val="24"/>
        </w:rPr>
      </w:pPr>
    </w:p>
    <w:p w:rsidR="00701C4E" w:rsidRPr="009D519E" w:rsidRDefault="00C15EBD" w:rsidP="00654752">
      <w:pPr>
        <w:pStyle w:val="Heading1"/>
        <w:rPr>
          <w:rFonts w:cs="Times New Roman"/>
        </w:rPr>
      </w:pPr>
      <w:bookmarkStart w:id="101" w:name="_Toc18138342"/>
      <w:r>
        <w:rPr>
          <w:rFonts w:cs="Times New Roman"/>
        </w:rPr>
        <w:t xml:space="preserve">5.4.1 </w:t>
      </w:r>
      <w:r w:rsidR="00701C4E" w:rsidRPr="009D519E">
        <w:rPr>
          <w:rFonts w:cs="Times New Roman"/>
        </w:rPr>
        <w:t>Recommendation for further studies</w:t>
      </w:r>
      <w:bookmarkEnd w:id="101"/>
    </w:p>
    <w:p w:rsidR="00701C4E" w:rsidRPr="00701C4E" w:rsidRDefault="00701C4E" w:rsidP="00654752">
      <w:pPr>
        <w:spacing w:after="0" w:line="480" w:lineRule="auto"/>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The following issues emerged from the research and were recommended for further studies:</w:t>
      </w:r>
    </w:p>
    <w:p w:rsidR="00701C4E" w:rsidRPr="00D55B67" w:rsidRDefault="00701C4E" w:rsidP="00D55B67">
      <w:pPr>
        <w:pStyle w:val="ListParagraph"/>
        <w:numPr>
          <w:ilvl w:val="0"/>
          <w:numId w:val="42"/>
        </w:numPr>
        <w:spacing w:line="480" w:lineRule="auto"/>
        <w:jc w:val="both"/>
        <w:rPr>
          <w:rFonts w:eastAsia="Calibri"/>
        </w:rPr>
      </w:pPr>
      <w:r w:rsidRPr="00D55B67">
        <w:rPr>
          <w:rFonts w:eastAsia="Calibri"/>
        </w:rPr>
        <w:t>Further research on the topic should be carried out in a different location with a larger sample and other variables such as different varieties of cassava, risk management in the gari processing sector.</w:t>
      </w:r>
    </w:p>
    <w:p w:rsidR="00701C4E" w:rsidRPr="00701C4E" w:rsidRDefault="00701C4E" w:rsidP="00654752">
      <w:pPr>
        <w:numPr>
          <w:ilvl w:val="0"/>
          <w:numId w:val="42"/>
        </w:numPr>
        <w:spacing w:after="0" w:line="480" w:lineRule="auto"/>
        <w:contextualSpacing/>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 research into the use </w:t>
      </w:r>
      <w:r w:rsidR="00453A61" w:rsidRPr="00701C4E">
        <w:rPr>
          <w:rFonts w:ascii="Times New Roman" w:eastAsia="Calibri" w:hAnsi="Times New Roman" w:cs="Times New Roman"/>
          <w:sz w:val="24"/>
          <w:szCs w:val="24"/>
        </w:rPr>
        <w:t>of</w:t>
      </w:r>
      <w:r w:rsidRPr="00701C4E">
        <w:rPr>
          <w:rFonts w:ascii="Times New Roman" w:eastAsia="Calibri" w:hAnsi="Times New Roman" w:cs="Times New Roman"/>
          <w:sz w:val="24"/>
          <w:szCs w:val="24"/>
        </w:rPr>
        <w:t xml:space="preserve"> improved </w:t>
      </w:r>
      <w:r w:rsidR="00453A61">
        <w:rPr>
          <w:rFonts w:ascii="Times New Roman" w:eastAsia="Calibri" w:hAnsi="Times New Roman" w:cs="Times New Roman"/>
          <w:sz w:val="24"/>
          <w:szCs w:val="24"/>
        </w:rPr>
        <w:t xml:space="preserve">stoves and new methods of </w:t>
      </w:r>
      <w:r w:rsidR="00D85364">
        <w:rPr>
          <w:rFonts w:ascii="Times New Roman" w:eastAsia="Calibri" w:hAnsi="Times New Roman" w:cs="Times New Roman"/>
          <w:sz w:val="24"/>
          <w:szCs w:val="24"/>
        </w:rPr>
        <w:t xml:space="preserve">gari processing </w:t>
      </w:r>
      <w:r w:rsidRPr="00701C4E">
        <w:rPr>
          <w:rFonts w:ascii="Times New Roman" w:eastAsia="Calibri" w:hAnsi="Times New Roman" w:cs="Times New Roman"/>
          <w:sz w:val="24"/>
          <w:szCs w:val="24"/>
        </w:rPr>
        <w:t xml:space="preserve"> order to increase the quality, and quantities of gari produced and how to package to meet the local and external market demand is recommended.</w:t>
      </w:r>
    </w:p>
    <w:p w:rsidR="00AF1229" w:rsidRDefault="00AF1229">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rsidR="00AE6EC6" w:rsidRDefault="00AE6EC6">
      <w:pPr>
        <w:rPr>
          <w:rFonts w:ascii="Times New Roman" w:eastAsia="Calibri" w:hAnsi="Times New Roman" w:cs="Times New Roman"/>
          <w:b/>
          <w:sz w:val="24"/>
          <w:szCs w:val="24"/>
        </w:rPr>
      </w:pPr>
    </w:p>
    <w:bookmarkStart w:id="102" w:name="_Toc18138343" w:displacedByCustomXml="next"/>
    <w:sdt>
      <w:sdtPr>
        <w:rPr>
          <w:rFonts w:asciiTheme="minorHAnsi" w:eastAsia="Calibri" w:hAnsiTheme="minorHAnsi" w:cstheme="minorBidi"/>
          <w:b w:val="0"/>
          <w:bCs w:val="0"/>
          <w:sz w:val="22"/>
          <w:szCs w:val="22"/>
          <w:lang w:val="en-GB" w:eastAsia="en-US"/>
        </w:rPr>
        <w:id w:val="381525822"/>
        <w:docPartObj>
          <w:docPartGallery w:val="Bibliographies"/>
          <w:docPartUnique/>
        </w:docPartObj>
      </w:sdtPr>
      <w:sdtEndPr>
        <w:rPr>
          <w:rFonts w:ascii="Times New Roman" w:hAnsi="Times New Roman" w:cs="Times New Roman"/>
          <w:sz w:val="24"/>
          <w:szCs w:val="24"/>
        </w:rPr>
      </w:sdtEndPr>
      <w:sdtContent>
        <w:p w:rsidR="00701C4E" w:rsidRPr="009D519E" w:rsidRDefault="00701C4E" w:rsidP="00654752">
          <w:pPr>
            <w:pStyle w:val="Heading1"/>
            <w:jc w:val="center"/>
          </w:pPr>
          <w:r w:rsidRPr="009D519E">
            <w:t>REFERENCES</w:t>
          </w:r>
          <w:bookmarkEnd w:id="102"/>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sz w:val="24"/>
              <w:szCs w:val="24"/>
            </w:rPr>
            <w:fldChar w:fldCharType="begin"/>
          </w:r>
          <w:r w:rsidRPr="00701C4E">
            <w:rPr>
              <w:rFonts w:ascii="Times New Roman" w:eastAsia="Calibri" w:hAnsi="Times New Roman" w:cs="Times New Roman"/>
              <w:sz w:val="24"/>
              <w:szCs w:val="24"/>
            </w:rPr>
            <w:instrText xml:space="preserve"> BIBLIOGRAPHY </w:instrText>
          </w:r>
          <w:r w:rsidRPr="00701C4E">
            <w:rPr>
              <w:rFonts w:ascii="Times New Roman" w:eastAsia="Calibri" w:hAnsi="Times New Roman" w:cs="Times New Roman"/>
              <w:sz w:val="24"/>
              <w:szCs w:val="24"/>
            </w:rPr>
            <w:fldChar w:fldCharType="separate"/>
          </w:r>
          <w:r w:rsidRPr="00701C4E">
            <w:rPr>
              <w:rFonts w:ascii="Times New Roman" w:eastAsia="Calibri" w:hAnsi="Times New Roman" w:cs="Times New Roman"/>
              <w:sz w:val="24"/>
              <w:szCs w:val="24"/>
            </w:rPr>
            <w:t>Aboagyewaa, J., (2011). Cassava processor, Amanase. Personal communication</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Adu-Mensah, J., Owusu-Akyaw, M. and Mochiah, M. B. </w:t>
          </w:r>
          <w:r w:rsidR="00DF3DDB">
            <w:rPr>
              <w:rFonts w:ascii="Times New Roman" w:eastAsia="Calibri" w:hAnsi="Times New Roman" w:cs="Times New Roman"/>
              <w:sz w:val="24"/>
              <w:szCs w:val="24"/>
            </w:rPr>
            <w:t>(</w:t>
          </w:r>
          <w:r w:rsidRPr="00701C4E">
            <w:rPr>
              <w:rFonts w:ascii="Times New Roman" w:eastAsia="Calibri" w:hAnsi="Times New Roman" w:cs="Times New Roman"/>
              <w:sz w:val="24"/>
              <w:szCs w:val="24"/>
            </w:rPr>
            <w:t>2007</w:t>
          </w:r>
          <w:r w:rsidR="00DF3DDB">
            <w:rPr>
              <w:rFonts w:ascii="Times New Roman" w:eastAsia="Calibri" w:hAnsi="Times New Roman" w:cs="Times New Roman"/>
              <w:sz w:val="24"/>
              <w:szCs w:val="24"/>
            </w:rPr>
            <w:t>)</w:t>
          </w:r>
          <w:r w:rsidRPr="00701C4E">
            <w:rPr>
              <w:rFonts w:ascii="Times New Roman" w:eastAsia="Calibri" w:hAnsi="Times New Roman" w:cs="Times New Roman"/>
              <w:sz w:val="24"/>
              <w:szCs w:val="24"/>
            </w:rPr>
            <w:t xml:space="preserve">. Insect Pests of Dried Cassava (Kokonte) in Ashanti and Brong Ahafo Regions of Ghana. Journal of the Ghana Science Association 9 (2), 9-17.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sz w:val="24"/>
              <w:szCs w:val="24"/>
            </w:rPr>
          </w:pPr>
          <w:r w:rsidRPr="00701C4E">
            <w:rPr>
              <w:rFonts w:ascii="Times New Roman" w:eastAsia="Calibri" w:hAnsi="Times New Roman" w:cs="Times New Roman"/>
              <w:sz w:val="24"/>
              <w:szCs w:val="24"/>
            </w:rPr>
            <w:t xml:space="preserve">Alhassan, R. M. (1999). Cassava as a food security crop in Ghana: A characterisation of village level processing and marketing. First National Workshop on Root, Tubers, Kumasi, Ghana. COSCA study paper </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Adenugba, A. A., and</w:t>
          </w:r>
          <w:r w:rsidR="00701C4E" w:rsidRPr="00701C4E">
            <w:rPr>
              <w:rFonts w:ascii="Times New Roman" w:eastAsia="Calibri" w:hAnsi="Times New Roman" w:cs="Times New Roman"/>
              <w:noProof/>
              <w:sz w:val="24"/>
              <w:szCs w:val="24"/>
              <w:lang w:val="en-US"/>
            </w:rPr>
            <w:t xml:space="preserve"> John, P. (2014). Hazardous Conditions Of Women In Gari Processing Industry In Ibadan , South West , Nigeria. </w:t>
          </w:r>
          <w:r w:rsidR="00701C4E" w:rsidRPr="00701C4E">
            <w:rPr>
              <w:rFonts w:ascii="Times New Roman" w:eastAsia="Calibri" w:hAnsi="Times New Roman" w:cs="Times New Roman"/>
              <w:i/>
              <w:iCs/>
              <w:noProof/>
              <w:sz w:val="24"/>
              <w:szCs w:val="24"/>
              <w:lang w:val="en-US"/>
            </w:rPr>
            <w:t>Journal of Educational and Social Research, 4</w:t>
          </w:r>
          <w:r w:rsidR="00701C4E" w:rsidRPr="00701C4E">
            <w:rPr>
              <w:rFonts w:ascii="Times New Roman" w:eastAsia="Calibri" w:hAnsi="Times New Roman" w:cs="Times New Roman"/>
              <w:noProof/>
              <w:sz w:val="24"/>
              <w:szCs w:val="24"/>
              <w:lang w:val="en-US"/>
            </w:rPr>
            <w:t>(3), 511-521. doi:10.5901/jesr.2014.v4n3p511</w:t>
          </w:r>
        </w:p>
        <w:p w:rsid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Anonymous. (2010). Global Consultation Workshop on Cassava as a Potential Bioenergy Crop, Accra 18-19 October, 2010. </w:t>
          </w:r>
        </w:p>
        <w:p w:rsidR="00C7551B" w:rsidRPr="00701C4E" w:rsidRDefault="00C7551B" w:rsidP="00C7551B">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Accounting Data for value chain analysis M Hergert, D Morris-strategic movement oJOurnl, 1989-encopapers.repec.org.</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AOAC (Association of Official Analytical Chemists). (1975). Official methods of analysis. 12th ed. Washington D.C.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Asghari, H. R. and Cavagnaro, T. R. (2012). Arbuscular mycorrhizas reduce nitrogen loss via leaching. PLoS One. 7(1): e29825.</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A</w:t>
          </w:r>
          <w:r w:rsidR="00D55B67">
            <w:rPr>
              <w:rFonts w:ascii="Times New Roman" w:eastAsia="Calibri" w:hAnsi="Times New Roman" w:cs="Times New Roman"/>
              <w:noProof/>
              <w:sz w:val="24"/>
              <w:szCs w:val="24"/>
              <w:lang w:val="en-US"/>
            </w:rPr>
            <w:t>rimoro, F. O., Iwegbue, C. M., and</w:t>
          </w:r>
          <w:r w:rsidRPr="00701C4E">
            <w:rPr>
              <w:rFonts w:ascii="Times New Roman" w:eastAsia="Calibri" w:hAnsi="Times New Roman" w:cs="Times New Roman"/>
              <w:noProof/>
              <w:sz w:val="24"/>
              <w:szCs w:val="24"/>
              <w:lang w:val="en-US"/>
            </w:rPr>
            <w:t xml:space="preserve"> Enemudo, B. O. (2008). Effects of Cassava Effluent on Benthic Macroinvertebrate Assemblages in a Tropical Stream in Southern Nigeria. </w:t>
          </w:r>
          <w:r w:rsidRPr="00701C4E">
            <w:rPr>
              <w:rFonts w:ascii="Times New Roman" w:eastAsia="Calibri" w:hAnsi="Times New Roman" w:cs="Times New Roman"/>
              <w:i/>
              <w:iCs/>
              <w:noProof/>
              <w:sz w:val="24"/>
              <w:szCs w:val="24"/>
              <w:lang w:val="en-US"/>
            </w:rPr>
            <w:t>Acta Zoologica Lituanica, 18</w:t>
          </w:r>
          <w:r w:rsidRPr="00701C4E">
            <w:rPr>
              <w:rFonts w:ascii="Times New Roman" w:eastAsia="Calibri" w:hAnsi="Times New Roman" w:cs="Times New Roman"/>
              <w:noProof/>
              <w:sz w:val="24"/>
              <w:szCs w:val="24"/>
              <w:lang w:val="en-US"/>
            </w:rPr>
            <w:t>(2), 147-156. doi:10.2478/v10043-008-0021-0</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Austin, E. J., Deary, I. J., and</w:t>
          </w:r>
          <w:r w:rsidR="00701C4E" w:rsidRPr="00701C4E">
            <w:rPr>
              <w:rFonts w:ascii="Times New Roman" w:eastAsia="Calibri" w:hAnsi="Times New Roman" w:cs="Times New Roman"/>
              <w:noProof/>
              <w:sz w:val="24"/>
              <w:szCs w:val="24"/>
              <w:lang w:val="en-US"/>
            </w:rPr>
            <w:t xml:space="preserve"> Willock, J. (2001). Personality and intelligence as predictors of economic behaviour in Scottish farmers. </w:t>
          </w:r>
          <w:r w:rsidR="00701C4E" w:rsidRPr="00701C4E">
            <w:rPr>
              <w:rFonts w:ascii="Times New Roman" w:eastAsia="Calibri" w:hAnsi="Times New Roman" w:cs="Times New Roman"/>
              <w:i/>
              <w:iCs/>
              <w:noProof/>
              <w:sz w:val="24"/>
              <w:szCs w:val="24"/>
              <w:lang w:val="en-US"/>
            </w:rPr>
            <w:t>European Journal of Personality, 15</w:t>
          </w:r>
          <w:r w:rsidR="00701C4E" w:rsidRPr="00701C4E">
            <w:rPr>
              <w:rFonts w:ascii="Times New Roman" w:eastAsia="Calibri" w:hAnsi="Times New Roman" w:cs="Times New Roman"/>
              <w:noProof/>
              <w:sz w:val="24"/>
              <w:szCs w:val="24"/>
              <w:lang w:val="en-US"/>
            </w:rPr>
            <w:t>(S1), S123-S137.</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lastRenderedPageBreak/>
            <w:t xml:space="preserve">Bani, R. J. (2008). Processing and Preservation of Agricultural Commodities. In E. W. Cornelius, &amp; D. O.-O. (Eds.), </w:t>
          </w:r>
          <w:r w:rsidRPr="00701C4E">
            <w:rPr>
              <w:rFonts w:ascii="Times New Roman" w:eastAsia="Calibri" w:hAnsi="Times New Roman" w:cs="Times New Roman"/>
              <w:i/>
              <w:iCs/>
              <w:noProof/>
              <w:sz w:val="24"/>
              <w:szCs w:val="24"/>
              <w:lang w:val="en-US"/>
            </w:rPr>
            <w:t>Postharvest Science and Technology</w:t>
          </w:r>
          <w:r w:rsidRPr="00701C4E">
            <w:rPr>
              <w:rFonts w:ascii="Times New Roman" w:eastAsia="Calibri" w:hAnsi="Times New Roman" w:cs="Times New Roman"/>
              <w:noProof/>
              <w:sz w:val="24"/>
              <w:szCs w:val="24"/>
              <w:lang w:val="en-US"/>
            </w:rPr>
            <w:t xml:space="preserve"> (pp. 322-373). Accra: Smartline Publishing Limited.</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Beal, D. J. (1996). Emerging issues in risk management in farm firms. </w:t>
          </w:r>
          <w:r w:rsidRPr="00701C4E">
            <w:rPr>
              <w:rFonts w:ascii="Times New Roman" w:eastAsia="Calibri" w:hAnsi="Times New Roman" w:cs="Times New Roman"/>
              <w:i/>
              <w:iCs/>
              <w:noProof/>
              <w:sz w:val="24"/>
              <w:szCs w:val="24"/>
              <w:lang w:val="en-US"/>
            </w:rPr>
            <w:t>Review of Marketing and Agricultural Economics, 64</w:t>
          </w:r>
          <w:r w:rsidRPr="00701C4E">
            <w:rPr>
              <w:rFonts w:ascii="Times New Roman" w:eastAsia="Calibri" w:hAnsi="Times New Roman" w:cs="Times New Roman"/>
              <w:noProof/>
              <w:sz w:val="24"/>
              <w:szCs w:val="24"/>
              <w:lang w:val="en-US"/>
            </w:rPr>
            <w:t>(03).</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Bengtsson, B.-E., and</w:t>
          </w:r>
          <w:r w:rsidR="00701C4E" w:rsidRPr="00701C4E">
            <w:rPr>
              <w:rFonts w:ascii="Times New Roman" w:eastAsia="Calibri" w:hAnsi="Times New Roman" w:cs="Times New Roman"/>
              <w:noProof/>
              <w:sz w:val="24"/>
              <w:szCs w:val="24"/>
              <w:lang w:val="en-US"/>
            </w:rPr>
            <w:t xml:space="preserve"> Triet, T. (1994). Tapioca-Starch Wastewater Toxicity Characterized by Microtox and Duckweed Tests. </w:t>
          </w:r>
          <w:r w:rsidR="00701C4E" w:rsidRPr="00701C4E">
            <w:rPr>
              <w:rFonts w:ascii="Times New Roman" w:eastAsia="Calibri" w:hAnsi="Times New Roman" w:cs="Times New Roman"/>
              <w:i/>
              <w:iCs/>
              <w:noProof/>
              <w:sz w:val="24"/>
              <w:szCs w:val="24"/>
              <w:lang w:val="en-US"/>
            </w:rPr>
            <w:t>Ambio, 23</w:t>
          </w:r>
          <w:r w:rsidR="00701C4E" w:rsidRPr="00701C4E">
            <w:rPr>
              <w:rFonts w:ascii="Times New Roman" w:eastAsia="Calibri" w:hAnsi="Times New Roman" w:cs="Times New Roman"/>
              <w:noProof/>
              <w:sz w:val="24"/>
              <w:szCs w:val="24"/>
              <w:lang w:val="en-US"/>
            </w:rPr>
            <w:t>(8), 473-477. Retrieved from http://www.jstor.org/stable/4314263</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Bishop, P. A., Balilonis, G., Davis, J. K., &amp; Zhang, Y. (2013). Ergonomics and Comfort in Protective and Sport Clothing. </w:t>
          </w:r>
          <w:r w:rsidRPr="00701C4E">
            <w:rPr>
              <w:rFonts w:ascii="Times New Roman" w:eastAsia="Calibri" w:hAnsi="Times New Roman" w:cs="Times New Roman"/>
              <w:i/>
              <w:iCs/>
              <w:noProof/>
              <w:sz w:val="24"/>
              <w:szCs w:val="24"/>
              <w:lang w:val="en-US"/>
            </w:rPr>
            <w:t>A Brief Review. J Ergonomics</w:t>
          </w:r>
          <w:r w:rsidRPr="00701C4E">
            <w:rPr>
              <w:rFonts w:ascii="Times New Roman" w:eastAsia="Calibri" w:hAnsi="Times New Roman" w:cs="Times New Roman"/>
              <w:noProof/>
              <w:sz w:val="24"/>
              <w:szCs w:val="24"/>
              <w:lang w:val="en-US"/>
            </w:rPr>
            <w:t>. doi:10.4172/2165-7556.S2-005</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Bradbury, J. H., Holloway, W. D. (1988). Chemistry of Tropical Root Crops: Significance for Nutrition and Agriculture in the Pacific. Australian Centre for International Agricultural Research, Monograph No. 6, Canberra, Australia </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Bruijin-De, G., and</w:t>
          </w:r>
          <w:r w:rsidR="00701C4E" w:rsidRPr="00701C4E">
            <w:rPr>
              <w:rFonts w:ascii="Times New Roman" w:eastAsia="Calibri" w:hAnsi="Times New Roman" w:cs="Times New Roman"/>
              <w:noProof/>
              <w:sz w:val="24"/>
              <w:szCs w:val="24"/>
              <w:lang w:val="en-US"/>
            </w:rPr>
            <w:t xml:space="preserve"> LO, F. (1989). The importance of cassava in World Food Production. </w:t>
          </w:r>
          <w:r w:rsidR="00701C4E" w:rsidRPr="00701C4E">
            <w:rPr>
              <w:rFonts w:ascii="Times New Roman" w:eastAsia="Calibri" w:hAnsi="Times New Roman" w:cs="Times New Roman"/>
              <w:i/>
              <w:iCs/>
              <w:noProof/>
              <w:sz w:val="24"/>
              <w:szCs w:val="24"/>
              <w:lang w:val="en-US"/>
            </w:rPr>
            <w:t>Netherlands Journal of Agricultural Science, 37</w:t>
          </w:r>
          <w:r w:rsidR="00701C4E" w:rsidRPr="00701C4E">
            <w:rPr>
              <w:rFonts w:ascii="Times New Roman" w:eastAsia="Calibri" w:hAnsi="Times New Roman" w:cs="Times New Roman"/>
              <w:noProof/>
              <w:sz w:val="24"/>
              <w:szCs w:val="24"/>
              <w:lang w:val="en-US"/>
            </w:rPr>
            <w:t>(5), 21-34.</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Cardoso, P. A., Mirione, E., Ernesto, M., Massaza, F., Cliff, J., Haque, R. M. and Howard B., J. (2005). Processing of cassava roots to remove cyanogens. Journal of Food Composition and analysis 18 451–460 </w:t>
          </w:r>
        </w:p>
        <w:p w:rsidR="00701C4E" w:rsidRPr="00701C4E" w:rsidRDefault="00701C4E" w:rsidP="00C7551B">
          <w:pPr>
            <w:spacing w:before="100" w:beforeAutospacing="1" w:after="100" w:afterAutospacing="1" w:line="360" w:lineRule="auto"/>
            <w:ind w:left="785" w:hangingChars="327" w:hanging="785"/>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CCOHS (Canadian Centre for Occupational Health and Safety). (2014). OSH Answers Fact Sheets. Hot Environments - Health Effects and First Aid. Retrieved April 28, 2019, from ttp://www.ccohs.ca/oshanswers/phys_agents/heat_health.html</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CDC (Centre for Disease Control and Prevention). (2013, October 14). </w:t>
          </w:r>
          <w:r w:rsidRPr="00701C4E">
            <w:rPr>
              <w:rFonts w:ascii="Times New Roman" w:eastAsia="Calibri" w:hAnsi="Times New Roman" w:cs="Times New Roman"/>
              <w:i/>
              <w:iCs/>
              <w:noProof/>
              <w:sz w:val="24"/>
              <w:szCs w:val="24"/>
              <w:lang w:val="en-US"/>
            </w:rPr>
            <w:t>Emergency Response and Preparedness. Facts About Cyanide</w:t>
          </w:r>
          <w:r w:rsidRPr="00701C4E">
            <w:rPr>
              <w:rFonts w:ascii="Times New Roman" w:eastAsia="Calibri" w:hAnsi="Times New Roman" w:cs="Times New Roman"/>
              <w:noProof/>
              <w:sz w:val="24"/>
              <w:szCs w:val="24"/>
              <w:lang w:val="en-US"/>
            </w:rPr>
            <w:t>. Retrieved April 28, 2019, from http://www.bt.cdc.gov/agent/cyanide/basics/facts.asp</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lastRenderedPageBreak/>
            <w:t xml:space="preserve">Ceballos, I., Ruiz, M., Fernández, C., Peña, R. and Rodríguez, A. (2013). The In Vitro MassProduced Model Mycorrhizal Fungus, Rhizophagus irregularis, Significantly Increases Yields of the Globally Important Food Security Crop Cassava. PLoS ONE 8(8): e70633. doi:10.1371/journal.pone.0070633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Chijindu, E.N. and Boateng, B.A. (2008). Effect of Nutritional Content of Processed Cassava Chips on Development of Prostephanus truncates (Horn).World Journal of Agricultural Science 4 (3), 404-408.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Dakora, F. D. and Phillips, D. A. (2002). Root exudates as mediators of mineral acquisition in low-nutrient environments. Plant and Soil 245, 35–47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de la Peña, E.,, Rodríguez E. S., van der Putten, W, H. Freitas, H. Moens, M. (2005). Mechanism of control of root-feeding nematodes by mycorrhizal fungi in the dune grass Ammophila arenaria. New Phytologist 169, 829–840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Dufour, D. L. (1995). A Closer Look at the Nutritional Implications of Bitter Cassava Use." In Indigenous Peoples and the Future of Amazonia: An Ecological Anthropology of an Endangered World. Edited by Leslie E. Sponsel. Tucson: University of Arizona Press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FAO. (1998). Post-harvest loss due to pests in dried cassava chips and comparative methods for its assessment: A case study on small-scale farm household in Ghana. Rome, Italy.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rPr>
          </w:pPr>
          <w:r w:rsidRPr="00701C4E">
            <w:rPr>
              <w:rFonts w:ascii="Times New Roman" w:eastAsia="Calibri" w:hAnsi="Times New Roman" w:cs="Times New Roman"/>
              <w:noProof/>
              <w:sz w:val="24"/>
              <w:szCs w:val="24"/>
              <w:lang w:val="en-US"/>
            </w:rPr>
            <w:t xml:space="preserve">Ghosh, A. (2010). Mayo Clinic Internal Medicine Board Review. </w:t>
          </w:r>
          <w:r w:rsidRPr="00701C4E">
            <w:rPr>
              <w:rFonts w:ascii="Times New Roman" w:eastAsia="Calibri" w:hAnsi="Times New Roman" w:cs="Times New Roman"/>
              <w:noProof/>
              <w:sz w:val="24"/>
              <w:szCs w:val="24"/>
            </w:rPr>
            <w:t xml:space="preserve">OUP USA.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rPr>
          </w:pPr>
          <w:r w:rsidRPr="00701C4E">
            <w:rPr>
              <w:rFonts w:ascii="Times New Roman" w:eastAsia="Calibri" w:hAnsi="Times New Roman" w:cs="Times New Roman"/>
              <w:noProof/>
              <w:sz w:val="24"/>
              <w:szCs w:val="24"/>
            </w:rPr>
            <w:t xml:space="preserve">Gooding, E. G. B. (1987). Crop and Product Digest No 2-Root Crops, Second Edition. London: Tropical development and Research Institute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rPr>
          </w:pPr>
          <w:r w:rsidRPr="00701C4E">
            <w:rPr>
              <w:rFonts w:ascii="Times New Roman" w:eastAsia="Calibri" w:hAnsi="Times New Roman" w:cs="Times New Roman"/>
              <w:noProof/>
              <w:sz w:val="24"/>
              <w:szCs w:val="24"/>
            </w:rPr>
            <w:t xml:space="preserve">Hahn, S. K. (1988). An overview of traditional processing and utilization of cassava in Africa: Proceedings of the IITA/ILCA/University of Ibadan Workshop on the Potential Utilization of cassava as Livestockfeed in Africa. 14-18, Ibadan Nigeria. </w:t>
          </w:r>
        </w:p>
        <w:p w:rsid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rPr>
          </w:pPr>
          <w:r w:rsidRPr="00701C4E">
            <w:rPr>
              <w:rFonts w:ascii="Times New Roman" w:eastAsia="Calibri" w:hAnsi="Times New Roman" w:cs="Times New Roman"/>
              <w:noProof/>
              <w:sz w:val="24"/>
              <w:szCs w:val="24"/>
            </w:rPr>
            <w:t xml:space="preserve">Hahn, S.K, and Keyser.J. (1985).Cassava: a basic food of Africa. Outlook on Agriculture 4: 95-100.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rPr>
          </w:pPr>
          <w:r w:rsidRPr="00701C4E">
            <w:rPr>
              <w:rFonts w:ascii="Times New Roman" w:eastAsia="Calibri" w:hAnsi="Times New Roman" w:cs="Times New Roman"/>
              <w:noProof/>
              <w:sz w:val="24"/>
              <w:szCs w:val="24"/>
            </w:rPr>
            <w:lastRenderedPageBreak/>
            <w:t xml:space="preserve">Hahn, S.K., N.M. Mahungu, J.A Otoo, M.A M. Msabaha, N.B. Lutaladio, and M.T. Dahniya.(1987). Cassava  end African food crisis. Pages 24-29 in Tropical root crops -root crops and the African food crisis. Proceedings, Third Triennial Symposium of the International Society for tropical Root Crops - Africa Branch, edited by E.R Terry, M. Akoroda, and O. B. Arene, 17-23 August 1986, Owerri, Nigeria. </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fr-FR"/>
            </w:rPr>
            <w:t>Hansson, H., and</w:t>
          </w:r>
          <w:r w:rsidR="00701C4E" w:rsidRPr="00701C4E">
            <w:rPr>
              <w:rFonts w:ascii="Times New Roman" w:eastAsia="Calibri" w:hAnsi="Times New Roman" w:cs="Times New Roman"/>
              <w:noProof/>
              <w:sz w:val="24"/>
              <w:szCs w:val="24"/>
              <w:lang w:val="fr-FR"/>
            </w:rPr>
            <w:t xml:space="preserve"> Lagerkvist, C. J. (2012). </w:t>
          </w:r>
          <w:r w:rsidR="00701C4E" w:rsidRPr="00701C4E">
            <w:rPr>
              <w:rFonts w:ascii="Times New Roman" w:eastAsia="Calibri" w:hAnsi="Times New Roman" w:cs="Times New Roman"/>
              <w:noProof/>
              <w:sz w:val="24"/>
              <w:szCs w:val="24"/>
              <w:lang w:val="en-US"/>
            </w:rPr>
            <w:t xml:space="preserve">Measuring farmers’ preferences for risk: a domain-specific risk preference scale. </w:t>
          </w:r>
          <w:r w:rsidR="00701C4E" w:rsidRPr="00701C4E">
            <w:rPr>
              <w:rFonts w:ascii="Times New Roman" w:eastAsia="Calibri" w:hAnsi="Times New Roman" w:cs="Times New Roman"/>
              <w:i/>
              <w:iCs/>
              <w:noProof/>
              <w:sz w:val="24"/>
              <w:szCs w:val="24"/>
              <w:lang w:val="en-US"/>
            </w:rPr>
            <w:t>Journal of Risk Research,, 15</w:t>
          </w:r>
          <w:r w:rsidR="00701C4E" w:rsidRPr="00701C4E">
            <w:rPr>
              <w:rFonts w:ascii="Times New Roman" w:eastAsia="Calibri" w:hAnsi="Times New Roman" w:cs="Times New Roman"/>
              <w:noProof/>
              <w:sz w:val="24"/>
              <w:szCs w:val="24"/>
              <w:lang w:val="en-US"/>
            </w:rPr>
            <w:t xml:space="preserve">(7), 737-753.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Hillocks, R..J. (2001). Cassava In Africa. Natural Resources Institute, University of Greenwich, Central Avenue, Chatham, Kent ME4 4TB, United Kingdom. </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Howeler, R. H., Oates, C. G., and</w:t>
          </w:r>
          <w:r w:rsidR="00701C4E" w:rsidRPr="00701C4E">
            <w:rPr>
              <w:rFonts w:ascii="Times New Roman" w:eastAsia="Calibri" w:hAnsi="Times New Roman" w:cs="Times New Roman"/>
              <w:noProof/>
              <w:sz w:val="24"/>
              <w:szCs w:val="24"/>
              <w:lang w:val="en-US"/>
            </w:rPr>
            <w:t xml:space="preserve"> Allem, A. C. (2000). Strategic Environmental Assessment.An Assessment of the Impact of Cassava Production and Processing on the Environment and Biodiversity.</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IITA (International Institute of Tropical). (1990). </w:t>
          </w:r>
          <w:r w:rsidRPr="00701C4E">
            <w:rPr>
              <w:rFonts w:ascii="Times New Roman" w:eastAsia="Calibri" w:hAnsi="Times New Roman" w:cs="Times New Roman"/>
              <w:i/>
              <w:iCs/>
              <w:noProof/>
              <w:sz w:val="24"/>
              <w:szCs w:val="24"/>
              <w:lang w:val="en-US"/>
            </w:rPr>
            <w:t>Cassava in Tropical Africa. A Reference Manual.</w:t>
          </w:r>
          <w:r w:rsidRPr="00701C4E">
            <w:rPr>
              <w:rFonts w:ascii="Times New Roman" w:eastAsia="Calibri" w:hAnsi="Times New Roman" w:cs="Times New Roman"/>
              <w:noProof/>
              <w:sz w:val="24"/>
              <w:szCs w:val="24"/>
              <w:lang w:val="en-US"/>
            </w:rPr>
            <w:t xml:space="preserve"> Ibadan: Nigeria: International Institute of Tropical Agriculture.</w:t>
          </w:r>
        </w:p>
        <w:p w:rsidR="00701C4E" w:rsidRPr="00701C4E" w:rsidRDefault="00D55B6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Ikechukwu, G., and</w:t>
          </w:r>
          <w:r w:rsidR="00701C4E" w:rsidRPr="00701C4E">
            <w:rPr>
              <w:rFonts w:ascii="Times New Roman" w:eastAsia="Calibri" w:hAnsi="Times New Roman" w:cs="Times New Roman"/>
              <w:noProof/>
              <w:sz w:val="24"/>
              <w:szCs w:val="24"/>
              <w:lang w:val="en-US"/>
            </w:rPr>
            <w:t xml:space="preserve"> Maduabum, A. (2012). Improved Mechanized Gari Frying Technology for Sustainable Economic Development in Nigeria. </w:t>
          </w:r>
          <w:r w:rsidR="00701C4E" w:rsidRPr="00701C4E">
            <w:rPr>
              <w:rFonts w:ascii="Times New Roman" w:eastAsia="Calibri" w:hAnsi="Times New Roman" w:cs="Times New Roman"/>
              <w:i/>
              <w:iCs/>
              <w:noProof/>
              <w:sz w:val="24"/>
              <w:szCs w:val="24"/>
              <w:lang w:val="en-US"/>
            </w:rPr>
            <w:t>IMECS, 2</w:t>
          </w:r>
          <w:r w:rsidR="00701C4E" w:rsidRPr="00701C4E">
            <w:rPr>
              <w:rFonts w:ascii="Times New Roman" w:eastAsia="Calibri" w:hAnsi="Times New Roman" w:cs="Times New Roman"/>
              <w:noProof/>
              <w:sz w:val="24"/>
              <w:szCs w:val="24"/>
              <w:lang w:val="en-US"/>
            </w:rPr>
            <w:t>, 12-7.</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Iwuoha, J. (2013). Gari and Cassava production – A small business that can change your life!</w:t>
          </w:r>
        </w:p>
        <w:p w:rsid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Ju, J. and Mittal, G.S, (1995). Physical properties of various starch based fat-substitutes. J. Food Processing and Preservation 19:361-383. </w:t>
          </w:r>
        </w:p>
        <w:p w:rsidR="00A03EA7" w:rsidRDefault="00A03EA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p>
        <w:p w:rsidR="00A03EA7" w:rsidRPr="00701C4E" w:rsidRDefault="00A03EA7"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lastRenderedPageBreak/>
            <w:t xml:space="preserve">King, N.L.R., and Bradbury, J.H., (1995). Bitterness of cassava: identification of a new apiosyl glucoside and other compounds that affect its bitter taste. Journal of the Science of Food and Agriculture 68, 223–230.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Krochmal. J, and Kilbride. M.(1966), An inexpensive laboratory method for cassava starch extraction. University of Puerto Rico, Jour Agriculture 50(3). 252-253.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Liu, A., Hamel, C., Elm, A., Costa, C., Ma, B. and Smith, D.L. (2002). Concentrations of K, Ca and Mg in maize colonized by arbuscular mycorrhizal fungi under field conditions. Canadian Journal of Soil Science 82(3), 272-278</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Kol</w:t>
          </w:r>
          <w:r w:rsidR="00CF34AF">
            <w:rPr>
              <w:rFonts w:ascii="Times New Roman" w:eastAsia="Calibri" w:hAnsi="Times New Roman" w:cs="Times New Roman"/>
              <w:noProof/>
              <w:sz w:val="24"/>
              <w:szCs w:val="24"/>
              <w:lang w:val="en-US"/>
            </w:rPr>
            <w:t>awole, O. P., Agbetoye, L. A., and</w:t>
          </w:r>
          <w:r w:rsidRPr="00701C4E">
            <w:rPr>
              <w:rFonts w:ascii="Times New Roman" w:eastAsia="Calibri" w:hAnsi="Times New Roman" w:cs="Times New Roman"/>
              <w:noProof/>
              <w:sz w:val="24"/>
              <w:szCs w:val="24"/>
              <w:lang w:val="en-US"/>
            </w:rPr>
            <w:t xml:space="preserve"> Ogunlowo, A. S. (2011). Evaluation of Cassava Mash Dewatering Methods. </w:t>
          </w:r>
          <w:r w:rsidRPr="00701C4E">
            <w:rPr>
              <w:rFonts w:ascii="Times New Roman" w:eastAsia="Calibri" w:hAnsi="Times New Roman" w:cs="Times New Roman"/>
              <w:i/>
              <w:iCs/>
              <w:noProof/>
              <w:sz w:val="24"/>
              <w:szCs w:val="24"/>
              <w:lang w:val="en-US"/>
            </w:rPr>
            <w:t>Journal of Bioinformatics and Sequence Analysis, 3</w:t>
          </w:r>
          <w:r w:rsidRPr="00701C4E">
            <w:rPr>
              <w:rFonts w:ascii="Times New Roman" w:eastAsia="Calibri" w:hAnsi="Times New Roman" w:cs="Times New Roman"/>
              <w:noProof/>
              <w:sz w:val="24"/>
              <w:szCs w:val="24"/>
              <w:lang w:val="en-US"/>
            </w:rPr>
            <w:t>(2), 23-30.</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Lucas, R. A., Epstein, Y., &amp; Kjellstrom, T. (2014). Excessive Occupational Heat Exposure:A Significant Ergonomic Challenge and Health Risk for Current and Future Workers. </w:t>
          </w:r>
          <w:r w:rsidRPr="00701C4E">
            <w:rPr>
              <w:rFonts w:ascii="Times New Roman" w:eastAsia="Calibri" w:hAnsi="Times New Roman" w:cs="Times New Roman"/>
              <w:i/>
              <w:iCs/>
              <w:noProof/>
              <w:sz w:val="24"/>
              <w:szCs w:val="24"/>
              <w:lang w:val="en-US"/>
            </w:rPr>
            <w:t>Extreme Physiology and Medicine,, 3</w:t>
          </w:r>
          <w:r w:rsidRPr="00701C4E">
            <w:rPr>
              <w:rFonts w:ascii="Times New Roman" w:eastAsia="Calibri" w:hAnsi="Times New Roman" w:cs="Times New Roman"/>
              <w:noProof/>
              <w:sz w:val="24"/>
              <w:szCs w:val="24"/>
              <w:lang w:val="en-US"/>
            </w:rPr>
            <w:t>(14), 1-8.</w:t>
          </w:r>
        </w:p>
        <w:p w:rsidR="00701C4E" w:rsidRPr="00701C4E" w:rsidRDefault="00CF34AF"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Maybery, D., Crase, L., and</w:t>
          </w:r>
          <w:r w:rsidR="00701C4E" w:rsidRPr="00701C4E">
            <w:rPr>
              <w:rFonts w:ascii="Times New Roman" w:eastAsia="Calibri" w:hAnsi="Times New Roman" w:cs="Times New Roman"/>
              <w:noProof/>
              <w:sz w:val="24"/>
              <w:szCs w:val="24"/>
              <w:lang w:val="en-US"/>
            </w:rPr>
            <w:t xml:space="preserve"> Gullifer, C. (2005). Categorizing farming values as economic,conservation and lifestyle. </w:t>
          </w:r>
          <w:r w:rsidR="00701C4E" w:rsidRPr="00701C4E">
            <w:rPr>
              <w:rFonts w:ascii="Times New Roman" w:eastAsia="Calibri" w:hAnsi="Times New Roman" w:cs="Times New Roman"/>
              <w:i/>
              <w:iCs/>
              <w:noProof/>
              <w:sz w:val="24"/>
              <w:szCs w:val="24"/>
              <w:lang w:val="en-US"/>
            </w:rPr>
            <w:t>Journal of Economic Psychology, 26</w:t>
          </w:r>
          <w:r w:rsidR="00701C4E" w:rsidRPr="00701C4E">
            <w:rPr>
              <w:rFonts w:ascii="Times New Roman" w:eastAsia="Calibri" w:hAnsi="Times New Roman" w:cs="Times New Roman"/>
              <w:noProof/>
              <w:sz w:val="24"/>
              <w:szCs w:val="24"/>
              <w:lang w:val="en-US"/>
            </w:rPr>
            <w:t>(1), 59-72.</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Meuwissen, M. P., Huirne, R., &amp; Hardaker, J. B. (1999). Perceptions of risks and risk management strategies. </w:t>
          </w:r>
          <w:r w:rsidRPr="00701C4E">
            <w:rPr>
              <w:rFonts w:ascii="Times New Roman" w:eastAsia="Calibri" w:hAnsi="Times New Roman" w:cs="Times New Roman"/>
              <w:i/>
              <w:iCs/>
              <w:noProof/>
              <w:sz w:val="24"/>
              <w:szCs w:val="24"/>
              <w:lang w:val="en-US"/>
            </w:rPr>
            <w:t>An analysis of Dutch livestock farmers</w:t>
          </w:r>
          <w:r w:rsidRPr="00701C4E">
            <w:rPr>
              <w:rFonts w:ascii="Times New Roman" w:eastAsia="Calibri" w:hAnsi="Times New Roman" w:cs="Times New Roman"/>
              <w:noProof/>
              <w:sz w:val="24"/>
              <w:szCs w:val="24"/>
              <w:lang w:val="en-US"/>
            </w:rPr>
            <w:t xml:space="preserve">.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MoFA, (2009). Facts and Figure, Agriculture in Ghana,  Accra, Ghana.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MoFA - WIAD, Suhum. (2011). Personal communication. </w:t>
          </w:r>
        </w:p>
        <w:p w:rsidR="00701C4E" w:rsidRPr="00701C4E" w:rsidRDefault="00CF34AF"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Nweke, F. I., Spencer, D. S., and</w:t>
          </w:r>
          <w:r w:rsidR="00701C4E" w:rsidRPr="00701C4E">
            <w:rPr>
              <w:rFonts w:ascii="Times New Roman" w:eastAsia="Calibri" w:hAnsi="Times New Roman" w:cs="Times New Roman"/>
              <w:noProof/>
              <w:sz w:val="24"/>
              <w:szCs w:val="24"/>
              <w:lang w:val="en-US"/>
            </w:rPr>
            <w:t xml:space="preserve"> Lymann, J. K. (2002). </w:t>
          </w:r>
          <w:r w:rsidR="00701C4E" w:rsidRPr="00701C4E">
            <w:rPr>
              <w:rFonts w:ascii="Times New Roman" w:eastAsia="Calibri" w:hAnsi="Times New Roman" w:cs="Times New Roman"/>
              <w:i/>
              <w:iCs/>
              <w:noProof/>
              <w:sz w:val="24"/>
              <w:szCs w:val="24"/>
              <w:lang w:val="en-US"/>
            </w:rPr>
            <w:t>The cassava transformation:Africa’s best-kept secret.</w:t>
          </w:r>
          <w:r w:rsidR="00701C4E" w:rsidRPr="00701C4E">
            <w:rPr>
              <w:rFonts w:ascii="Times New Roman" w:eastAsia="Calibri" w:hAnsi="Times New Roman" w:cs="Times New Roman"/>
              <w:noProof/>
              <w:sz w:val="24"/>
              <w:szCs w:val="24"/>
              <w:lang w:val="en-US"/>
            </w:rPr>
            <w:t xml:space="preserve"> East Lansing: USA, Michigan State University Press.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Nweke, F. N. Offer, E.C. and Okaka, A.N.C. (1992). Africa Journal on Agriculture, Lagos, Nigeria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lastRenderedPageBreak/>
            <w:t xml:space="preserve">Obeng, E. (2012). Gari Processors Association,  Oko-Nkwanta. Personal communication.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Oppong-Apane, K. (2013). Cassava as animal feed in Ghana: Past, present and future. FAO, Accra, Ghana. </w:t>
          </w:r>
        </w:p>
        <w:p w:rsidR="00701C4E" w:rsidRPr="00701C4E" w:rsidRDefault="00701C4E" w:rsidP="00176A85">
          <w:pPr>
            <w:spacing w:before="100" w:beforeAutospacing="1" w:after="100" w:afterAutospacing="1" w:line="360" w:lineRule="auto"/>
            <w:ind w:left="785" w:hangingChars="327" w:hanging="785"/>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Oti, E., Olapeju, O., Dohou, S., Moutairou, E., Nankagninou, D., Komlaga, G.A. and Loueke, G.M. (2010). Processing of cassava into gari and high quality cassava flour in West Africa. Training manual (draft). USAID/CORAF/SONGHAI. </w:t>
          </w:r>
        </w:p>
        <w:p w:rsidR="00701C4E" w:rsidRPr="00701C4E" w:rsidRDefault="00701C4E" w:rsidP="00176A85">
          <w:pPr>
            <w:spacing w:before="100" w:beforeAutospacing="1" w:after="100" w:afterAutospacing="1" w:line="360" w:lineRule="auto"/>
            <w:ind w:left="785" w:hangingChars="327" w:hanging="785"/>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NYSDOH (New York </w:t>
          </w:r>
          <w:r w:rsidR="00CF34AF">
            <w:rPr>
              <w:rFonts w:ascii="Times New Roman" w:eastAsia="Calibri" w:hAnsi="Times New Roman" w:cs="Times New Roman"/>
              <w:noProof/>
              <w:sz w:val="24"/>
              <w:szCs w:val="24"/>
              <w:lang w:val="en-US"/>
            </w:rPr>
            <w:t xml:space="preserve"> </w:t>
          </w:r>
          <w:r w:rsidRPr="00701C4E">
            <w:rPr>
              <w:rFonts w:ascii="Times New Roman" w:eastAsia="Calibri" w:hAnsi="Times New Roman" w:cs="Times New Roman"/>
              <w:noProof/>
              <w:sz w:val="24"/>
              <w:szCs w:val="24"/>
              <w:lang w:val="en-US"/>
            </w:rPr>
            <w:t xml:space="preserve">State Department of Health). (2013). </w:t>
          </w:r>
          <w:r w:rsidRPr="00701C4E">
            <w:rPr>
              <w:rFonts w:ascii="Times New Roman" w:eastAsia="Calibri" w:hAnsi="Times New Roman" w:cs="Times New Roman"/>
              <w:i/>
              <w:iCs/>
              <w:noProof/>
              <w:sz w:val="24"/>
              <w:szCs w:val="24"/>
              <w:lang w:val="en-US"/>
            </w:rPr>
            <w:t>Exposure to Smoke from Fires.</w:t>
          </w:r>
          <w:r w:rsidRPr="00701C4E">
            <w:rPr>
              <w:rFonts w:ascii="Times New Roman" w:eastAsia="Calibri" w:hAnsi="Times New Roman" w:cs="Times New Roman"/>
              <w:noProof/>
              <w:sz w:val="24"/>
              <w:szCs w:val="24"/>
              <w:lang w:val="en-US"/>
            </w:rPr>
            <w:t xml:space="preserve"> Retrieved from .Retrievtps://www.health.ny.gov/environmental/outdoors/air/smoke_from_fire.htm</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Oboh, G. (2004). Management of occupational hazards associated with traditional method of cassava processing. </w:t>
          </w:r>
          <w:r w:rsidRPr="00701C4E">
            <w:rPr>
              <w:rFonts w:ascii="Times New Roman" w:eastAsia="Calibri" w:hAnsi="Times New Roman" w:cs="Times New Roman"/>
              <w:i/>
              <w:iCs/>
              <w:noProof/>
              <w:sz w:val="24"/>
              <w:szCs w:val="24"/>
              <w:lang w:val="en-US"/>
            </w:rPr>
            <w:t>In: Proceedings of a workshop on promotion of improved management technologies aimed at reducing occupational and environmental hazards associated with cassava processing</w:t>
          </w:r>
          <w:r w:rsidRPr="00701C4E">
            <w:rPr>
              <w:rFonts w:ascii="Times New Roman" w:eastAsia="Calibri" w:hAnsi="Times New Roman" w:cs="Times New Roman"/>
              <w:noProof/>
              <w:sz w:val="24"/>
              <w:szCs w:val="24"/>
              <w:lang w:val="en-US"/>
            </w:rPr>
            <w:t>, (pp. 11-19). Ogun,Ondo and Oyo States.</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Odunfa, S. A. (1985). African Fermented Foods. Microbiology of Fermented. In B. J. Wood, </w:t>
          </w:r>
          <w:r w:rsidRPr="00701C4E">
            <w:rPr>
              <w:rFonts w:ascii="Times New Roman" w:eastAsia="Calibri" w:hAnsi="Times New Roman" w:cs="Times New Roman"/>
              <w:i/>
              <w:iCs/>
              <w:noProof/>
              <w:sz w:val="24"/>
              <w:szCs w:val="24"/>
              <w:lang w:val="en-US"/>
            </w:rPr>
            <w:t xml:space="preserve">Microbiology of Fermented Foods </w:t>
          </w:r>
          <w:r w:rsidRPr="00701C4E">
            <w:rPr>
              <w:rFonts w:ascii="Times New Roman" w:eastAsia="Calibri" w:hAnsi="Times New Roman" w:cs="Times New Roman"/>
              <w:noProof/>
              <w:sz w:val="24"/>
              <w:szCs w:val="24"/>
              <w:lang w:val="en-US"/>
            </w:rPr>
            <w:t>(2nd ed., pp. 155-161). Amsterdam: Elsevier Applied Science Publisher.</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Oduro, I., &amp; Clarke, B. (1999). The quality assessment of gari produced by using microwave energy. </w:t>
          </w:r>
          <w:r w:rsidRPr="00701C4E">
            <w:rPr>
              <w:rFonts w:ascii="Times New Roman" w:eastAsia="Calibri" w:hAnsi="Times New Roman" w:cs="Times New Roman"/>
              <w:i/>
              <w:iCs/>
              <w:noProof/>
              <w:sz w:val="24"/>
              <w:szCs w:val="24"/>
              <w:lang w:val="en-US"/>
            </w:rPr>
            <w:t>International Journal of Food Science &amp;Technology, 34</w:t>
          </w:r>
          <w:r w:rsidRPr="00701C4E">
            <w:rPr>
              <w:rFonts w:ascii="Times New Roman" w:eastAsia="Calibri" w:hAnsi="Times New Roman" w:cs="Times New Roman"/>
              <w:noProof/>
              <w:sz w:val="24"/>
              <w:szCs w:val="24"/>
              <w:lang w:val="en-US"/>
            </w:rPr>
            <w:t>(4), 365-370.</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Oyegbami, A. (2004). Social hazards associated with cassava processing and control management practices . </w:t>
          </w:r>
          <w:r w:rsidRPr="00701C4E">
            <w:rPr>
              <w:rFonts w:ascii="Times New Roman" w:eastAsia="Calibri" w:hAnsi="Times New Roman" w:cs="Times New Roman"/>
              <w:i/>
              <w:iCs/>
              <w:noProof/>
              <w:sz w:val="24"/>
              <w:szCs w:val="24"/>
              <w:lang w:val="en-US"/>
            </w:rPr>
            <w:t>In: Proceedings of a workshop on promotion of improved management technologies aimed at reducing occupational and environmental hazards associated witassociated with cassava processing in Ogun, Ondo and Oyo States</w:t>
          </w:r>
          <w:r w:rsidRPr="00701C4E">
            <w:rPr>
              <w:rFonts w:ascii="Times New Roman" w:eastAsia="Calibri" w:hAnsi="Times New Roman" w:cs="Times New Roman"/>
              <w:noProof/>
              <w:sz w:val="24"/>
              <w:szCs w:val="24"/>
              <w:lang w:val="en-US"/>
            </w:rPr>
            <w:t>, pp. 33-37.</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lastRenderedPageBreak/>
            <w:t xml:space="preserve">Oyewole, O. (2002). The powers at the roots: Food and its microbial allies. </w:t>
          </w:r>
          <w:r w:rsidRPr="00701C4E">
            <w:rPr>
              <w:rFonts w:ascii="Times New Roman" w:eastAsia="Calibri" w:hAnsi="Times New Roman" w:cs="Times New Roman"/>
              <w:i/>
              <w:iCs/>
              <w:noProof/>
              <w:sz w:val="24"/>
              <w:szCs w:val="24"/>
              <w:lang w:val="en-US"/>
            </w:rPr>
            <w:t>Inaugural lecture series.</w:t>
          </w:r>
          <w:r w:rsidRPr="00701C4E">
            <w:rPr>
              <w:rFonts w:ascii="Times New Roman" w:eastAsia="Calibri" w:hAnsi="Times New Roman" w:cs="Times New Roman"/>
              <w:noProof/>
              <w:sz w:val="24"/>
              <w:szCs w:val="24"/>
              <w:lang w:val="en-US"/>
            </w:rPr>
            <w:t xml:space="preserve"> </w:t>
          </w:r>
          <w:r w:rsidRPr="00701C4E">
            <w:rPr>
              <w:rFonts w:ascii="Times New Roman" w:eastAsia="Calibri" w:hAnsi="Times New Roman" w:cs="Times New Roman"/>
              <w:i/>
              <w:iCs/>
              <w:noProof/>
              <w:sz w:val="24"/>
              <w:szCs w:val="24"/>
              <w:lang w:val="en-US"/>
            </w:rPr>
            <w:t>15</w:t>
          </w:r>
          <w:r w:rsidRPr="00701C4E">
            <w:rPr>
              <w:rFonts w:ascii="Times New Roman" w:eastAsia="Calibri" w:hAnsi="Times New Roman" w:cs="Times New Roman"/>
              <w:noProof/>
              <w:sz w:val="24"/>
              <w:szCs w:val="24"/>
              <w:lang w:val="en-US"/>
            </w:rPr>
            <w:t xml:space="preserve">, pp. 2-6. Abeokuta.: University of Agriculture.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Sagoe, R.. (2006). Climate change and root crop porducton in Ghana. A report prepared for Environmental protection Agency (EPA), Accra, Ghana. Published by Crop Research Institute, Ghana.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Salami, B. T. and Sangoyomi, T. E. (2013). Soil Fertility Status of Cassava Fields in South Western Nigeria. American Journal of Experimental Agriculture3(1), 152-164.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Sanni, L.O., Onadipe, O.O.,Iiona, P., Mussagy, M.D., Abass, A. and Dixon, A.G.O. (2009). Successes and challenges of cassava enterprise in West Africa: A case study of Nigeria, Benin and Sierra Leone. International Institute of Tropical Agriculture, Ibadan, Nigeria. Pp 9-11. </w:t>
          </w:r>
        </w:p>
        <w:p w:rsidR="00453A61" w:rsidRDefault="00453A61"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Stakeholder Engagement: A Good practice Handbook for companies  Doing Busness in Emeging Market @ May, 2007.</w:t>
          </w:r>
        </w:p>
        <w:p w:rsidR="00701C4E" w:rsidRPr="00701C4E" w:rsidRDefault="00453A61"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Pr>
              <w:rFonts w:ascii="Times New Roman" w:eastAsia="Calibri" w:hAnsi="Times New Roman" w:cs="Times New Roman"/>
              <w:noProof/>
              <w:sz w:val="24"/>
              <w:szCs w:val="24"/>
              <w:lang w:val="en-US"/>
            </w:rPr>
            <w:t xml:space="preserve"> </w:t>
          </w:r>
          <w:r w:rsidR="00701C4E" w:rsidRPr="00701C4E">
            <w:rPr>
              <w:rFonts w:ascii="Times New Roman" w:eastAsia="Calibri" w:hAnsi="Times New Roman" w:cs="Times New Roman"/>
              <w:noProof/>
              <w:sz w:val="24"/>
              <w:szCs w:val="24"/>
              <w:lang w:val="en-US"/>
            </w:rPr>
            <w:t xml:space="preserve">Selvaraj, T . And Chellappa, P. (2006) . Arbuscular mycorrhizae: a diverse personality. Journal of Central European Agriculture 7 (2), 349-358.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Tweneboah, C. K. (2000).  Modern Agriculture in the Tropics with special reference to Ghana Food Crops. Co-Wood Publishers.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WAAPP (West African Agricultural Productivity Programme). (2009). The Impact of Cassava Processing on the Livelihoods of Women Processors in Central Gonja District of the Northern Region of Ghana. </w:t>
          </w:r>
          <w:r w:rsidRPr="00701C4E">
            <w:rPr>
              <w:rFonts w:ascii="Times New Roman" w:eastAsia="Calibri" w:hAnsi="Times New Roman" w:cs="Times New Roman"/>
              <w:i/>
              <w:iCs/>
              <w:noProof/>
              <w:sz w:val="24"/>
              <w:szCs w:val="24"/>
              <w:lang w:val="en-US"/>
            </w:rPr>
            <w:t>International Journal of Cassava and Potatoes Research, 1</w:t>
          </w:r>
          <w:r w:rsidRPr="00701C4E">
            <w:rPr>
              <w:rFonts w:ascii="Times New Roman" w:eastAsia="Calibri" w:hAnsi="Times New Roman" w:cs="Times New Roman"/>
              <w:noProof/>
              <w:sz w:val="24"/>
              <w:szCs w:val="24"/>
              <w:lang w:val="en-US"/>
            </w:rPr>
            <w:t xml:space="preserve">(2), 10-13.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Whiffen, L. (2007). Arbuscular mycorrhizal fungi and carbon sequestration in soil PhD thesis, School of Biological Sciences, The University of Sydney. </w:t>
          </w:r>
        </w:p>
        <w:p w:rsidR="00701C4E" w:rsidRPr="00701C4E" w:rsidRDefault="00701C4E" w:rsidP="00AF1229">
          <w:pPr>
            <w:spacing w:before="100" w:beforeAutospacing="1" w:after="100" w:afterAutospacing="1" w:line="360" w:lineRule="auto"/>
            <w:ind w:left="785" w:hangingChars="327" w:hanging="785"/>
            <w:jc w:val="both"/>
            <w:rPr>
              <w:rFonts w:ascii="Times New Roman" w:eastAsia="Calibri" w:hAnsi="Times New Roman" w:cs="Times New Roman"/>
              <w:noProof/>
              <w:sz w:val="24"/>
              <w:szCs w:val="24"/>
              <w:lang w:val="en-US"/>
            </w:rPr>
          </w:pPr>
          <w:r w:rsidRPr="00701C4E">
            <w:rPr>
              <w:rFonts w:ascii="Times New Roman" w:eastAsia="Calibri" w:hAnsi="Times New Roman" w:cs="Times New Roman"/>
              <w:noProof/>
              <w:sz w:val="24"/>
              <w:szCs w:val="24"/>
              <w:lang w:val="en-US"/>
            </w:rPr>
            <w:t xml:space="preserve">Yidana, J. A.-K., &amp; Amadu, Y. (2013). The Impact of Cassava Processing on the </w:t>
          </w:r>
          <w:r w:rsidR="005B007A">
            <w:rPr>
              <w:rFonts w:ascii="Times New Roman" w:eastAsia="Calibri" w:hAnsi="Times New Roman" w:cs="Times New Roman"/>
              <w:noProof/>
              <w:sz w:val="24"/>
              <w:szCs w:val="24"/>
              <w:lang w:val="en-US"/>
            </w:rPr>
            <w:t>processor</w:t>
          </w:r>
          <w:r w:rsidRPr="00701C4E">
            <w:rPr>
              <w:rFonts w:ascii="Times New Roman" w:eastAsia="Calibri" w:hAnsi="Times New Roman" w:cs="Times New Roman"/>
              <w:noProof/>
              <w:sz w:val="24"/>
              <w:szCs w:val="24"/>
              <w:lang w:val="en-US"/>
            </w:rPr>
            <w:t>.</w:t>
          </w:r>
        </w:p>
        <w:p w:rsidR="009E0ACE" w:rsidRPr="00D66ED7" w:rsidRDefault="00701C4E" w:rsidP="005B007A">
          <w:pPr>
            <w:spacing w:before="100" w:beforeAutospacing="1" w:after="100" w:afterAutospacing="1" w:line="360" w:lineRule="auto"/>
            <w:jc w:val="both"/>
            <w:rPr>
              <w:rFonts w:ascii="Times New Roman" w:eastAsia="Calibri" w:hAnsi="Times New Roman" w:cs="Times New Roman"/>
              <w:b/>
              <w:bCs/>
              <w:sz w:val="24"/>
              <w:szCs w:val="24"/>
            </w:rPr>
          </w:pPr>
          <w:r w:rsidRPr="00701C4E">
            <w:rPr>
              <w:rFonts w:ascii="Times New Roman" w:eastAsia="Calibri" w:hAnsi="Times New Roman" w:cs="Times New Roman"/>
              <w:b/>
              <w:bCs/>
              <w:sz w:val="24"/>
              <w:szCs w:val="24"/>
            </w:rPr>
            <w:fldChar w:fldCharType="end"/>
          </w:r>
          <w:r w:rsidR="00E4492E">
            <w:rPr>
              <w:rFonts w:ascii="Times New Roman" w:eastAsia="Calibri" w:hAnsi="Times New Roman" w:cs="Times New Roman"/>
              <w:b/>
              <w:bCs/>
              <w:sz w:val="24"/>
              <w:szCs w:val="24"/>
            </w:rPr>
            <w:t>(</w:t>
          </w:r>
          <w:r w:rsidR="00E4492E">
            <w:rPr>
              <w:rFonts w:ascii="Times New Roman" w:eastAsia="Calibri" w:hAnsi="Times New Roman" w:cs="Times New Roman"/>
              <w:bCs/>
              <w:sz w:val="24"/>
              <w:szCs w:val="24"/>
            </w:rPr>
            <w:t>Tardi,2019,Porter 1985). Concept of value chain</w:t>
          </w:r>
        </w:p>
      </w:sdtContent>
    </w:sdt>
    <w:p w:rsidR="001274AA" w:rsidRDefault="001274AA" w:rsidP="00654752">
      <w:pPr>
        <w:pStyle w:val="Heading1"/>
        <w:jc w:val="center"/>
        <w:rPr>
          <w:rFonts w:cs="Times New Roman"/>
        </w:rPr>
      </w:pPr>
      <w:bookmarkStart w:id="103" w:name="_Toc18138344"/>
      <w:r w:rsidRPr="002F3E83">
        <w:rPr>
          <w:rFonts w:cs="Times New Roman"/>
        </w:rPr>
        <w:lastRenderedPageBreak/>
        <w:t>APPENDIX</w:t>
      </w:r>
      <w:bookmarkEnd w:id="103"/>
    </w:p>
    <w:p w:rsidR="008A5821" w:rsidRPr="002E50C1" w:rsidRDefault="008A5821" w:rsidP="008A5821">
      <w:pPr>
        <w:spacing w:after="0" w:line="480" w:lineRule="auto"/>
        <w:jc w:val="center"/>
        <w:rPr>
          <w:rFonts w:ascii="Times New Roman" w:hAnsi="Times New Roman" w:cs="Times New Roman"/>
          <w:b/>
          <w:sz w:val="24"/>
          <w:szCs w:val="24"/>
          <w:u w:val="single"/>
        </w:rPr>
      </w:pPr>
      <w:r w:rsidRPr="002E50C1">
        <w:rPr>
          <w:rFonts w:ascii="Times New Roman" w:hAnsi="Times New Roman" w:cs="Times New Roman"/>
          <w:b/>
          <w:sz w:val="24"/>
          <w:szCs w:val="24"/>
          <w:u w:val="single"/>
        </w:rPr>
        <w:t>QUESTIONNAIRE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This questionnaire is designed to seek the views of various stakeholders in the gari processing industry on their engagement practices and the challenges that they encounter.</w:t>
      </w:r>
      <w:r>
        <w:rPr>
          <w:rFonts w:ascii="Times New Roman" w:hAnsi="Times New Roman" w:cs="Times New Roman"/>
          <w:sz w:val="24"/>
          <w:szCs w:val="24"/>
        </w:rPr>
        <w:t xml:space="preserve"> </w:t>
      </w:r>
    </w:p>
    <w:p w:rsidR="008A5821" w:rsidRPr="00BA6FAE" w:rsidRDefault="008A5821" w:rsidP="008A58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Any</w:t>
      </w:r>
      <w:r w:rsidRPr="00BA6FAE">
        <w:rPr>
          <w:rFonts w:ascii="Times New Roman" w:hAnsi="Times New Roman" w:cs="Times New Roman"/>
          <w:sz w:val="24"/>
          <w:szCs w:val="24"/>
        </w:rPr>
        <w:t xml:space="preserve"> information provided during this exercise will be treated confidential and not disclosed to anybody. </w:t>
      </w:r>
    </w:p>
    <w:p w:rsidR="008A5821" w:rsidRPr="00BA6FAE" w:rsidRDefault="008A5821" w:rsidP="008A5821">
      <w:pPr>
        <w:spacing w:after="0" w:line="360" w:lineRule="auto"/>
        <w:jc w:val="both"/>
        <w:rPr>
          <w:rFonts w:ascii="Times New Roman" w:hAnsi="Times New Roman" w:cs="Times New Roman"/>
          <w:sz w:val="24"/>
          <w:szCs w:val="24"/>
        </w:rPr>
      </w:pPr>
    </w:p>
    <w:p w:rsidR="008A5821" w:rsidRPr="00BA6FAE" w:rsidRDefault="008A5821" w:rsidP="008A5821">
      <w:pPr>
        <w:spacing w:after="0" w:line="360" w:lineRule="auto"/>
        <w:jc w:val="both"/>
        <w:rPr>
          <w:rFonts w:ascii="Times New Roman" w:hAnsi="Times New Roman" w:cs="Times New Roman"/>
          <w:b/>
          <w:sz w:val="24"/>
          <w:szCs w:val="24"/>
          <w:u w:val="single"/>
        </w:rPr>
      </w:pPr>
      <w:r w:rsidRPr="00BA6FAE">
        <w:rPr>
          <w:rFonts w:ascii="Times New Roman" w:hAnsi="Times New Roman" w:cs="Times New Roman"/>
          <w:b/>
          <w:sz w:val="24"/>
          <w:szCs w:val="24"/>
          <w:u w:val="single"/>
        </w:rPr>
        <w:t>FOR FARMERS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 How many dependents do you have</w:t>
      </w:r>
      <w:r w:rsidRPr="00BA6FAE">
        <w:rPr>
          <w:rFonts w:ascii="Times New Roman" w:hAnsi="Times New Roman" w:cs="Times New Roman"/>
          <w:b/>
          <w:sz w:val="24"/>
          <w:szCs w:val="24"/>
        </w:rPr>
        <w: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0 - 2</w:t>
      </w:r>
      <w:r w:rsidRPr="00BA6FAE">
        <w:rPr>
          <w:rFonts w:ascii="Times New Roman" w:hAnsi="Times New Roman" w:cs="Times New Roman"/>
          <w:sz w:val="24"/>
          <w:szCs w:val="24"/>
        </w:rPr>
        <w:tab/>
      </w:r>
      <w:r w:rsidRPr="00BA6FAE">
        <w:rPr>
          <w:rFonts w:ascii="Times New Roman" w:hAnsi="Times New Roman" w:cs="Times New Roman"/>
          <w:sz w:val="24"/>
          <w:szCs w:val="24"/>
        </w:rPr>
        <w:tab/>
        <w:t>(b) 2 - 5</w:t>
      </w:r>
      <w:r w:rsidRPr="00BA6FAE">
        <w:rPr>
          <w:rFonts w:ascii="Times New Roman" w:hAnsi="Times New Roman" w:cs="Times New Roman"/>
          <w:sz w:val="24"/>
          <w:szCs w:val="24"/>
        </w:rPr>
        <w:tab/>
      </w:r>
      <w:r w:rsidRPr="00BA6FAE">
        <w:rPr>
          <w:rFonts w:ascii="Times New Roman" w:hAnsi="Times New Roman" w:cs="Times New Roman"/>
          <w:sz w:val="24"/>
          <w:szCs w:val="24"/>
        </w:rPr>
        <w:tab/>
        <w:t>(c) 5 – 8</w:t>
      </w:r>
      <w:r w:rsidRPr="00BA6FAE">
        <w:rPr>
          <w:rFonts w:ascii="Times New Roman" w:hAnsi="Times New Roman" w:cs="Times New Roman"/>
          <w:sz w:val="24"/>
          <w:szCs w:val="24"/>
        </w:rPr>
        <w:tab/>
      </w:r>
      <w:r w:rsidRPr="00BA6FAE">
        <w:rPr>
          <w:rFonts w:ascii="Times New Roman" w:hAnsi="Times New Roman" w:cs="Times New Roman"/>
          <w:sz w:val="24"/>
          <w:szCs w:val="24"/>
        </w:rPr>
        <w:tab/>
        <w:t>(d) 8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2. How long have you been farming?</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0 – 5yrs</w:t>
      </w:r>
      <w:r w:rsidRPr="00BA6FAE">
        <w:rPr>
          <w:rFonts w:ascii="Times New Roman" w:hAnsi="Times New Roman" w:cs="Times New Roman"/>
          <w:sz w:val="24"/>
          <w:szCs w:val="24"/>
        </w:rPr>
        <w:tab/>
      </w:r>
      <w:r w:rsidRPr="00BA6FAE">
        <w:rPr>
          <w:rFonts w:ascii="Times New Roman" w:hAnsi="Times New Roman" w:cs="Times New Roman"/>
          <w:sz w:val="24"/>
          <w:szCs w:val="24"/>
        </w:rPr>
        <w:tab/>
        <w:t>(b) 5 – 10yrs</w:t>
      </w:r>
      <w:r w:rsidRPr="00BA6FAE">
        <w:rPr>
          <w:rFonts w:ascii="Times New Roman" w:hAnsi="Times New Roman" w:cs="Times New Roman"/>
          <w:sz w:val="24"/>
          <w:szCs w:val="24"/>
        </w:rPr>
        <w:tab/>
      </w:r>
      <w:r w:rsidRPr="00BA6FAE">
        <w:rPr>
          <w:rFonts w:ascii="Times New Roman" w:hAnsi="Times New Roman" w:cs="Times New Roman"/>
          <w:sz w:val="24"/>
          <w:szCs w:val="24"/>
        </w:rPr>
        <w:tab/>
        <w:t>(c) 10 – 15yrs</w:t>
      </w:r>
      <w:r w:rsidRPr="00BA6FAE">
        <w:rPr>
          <w:rFonts w:ascii="Times New Roman" w:hAnsi="Times New Roman" w:cs="Times New Roman"/>
          <w:sz w:val="24"/>
          <w:szCs w:val="24"/>
        </w:rPr>
        <w:tab/>
      </w:r>
      <w:r w:rsidRPr="00BA6FAE">
        <w:rPr>
          <w:rFonts w:ascii="Times New Roman" w:hAnsi="Times New Roman" w:cs="Times New Roman"/>
          <w:sz w:val="24"/>
          <w:szCs w:val="24"/>
        </w:rPr>
        <w:tab/>
        <w:t>(d) 15yrs and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3. Which role do you play in the gari processing business?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I produce cassava and sell to processors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(b) I produce cassava and process it myself.</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(c) Any other __________________________</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 xml:space="preserve">4. Which type of business are you operating? </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An individual</w:t>
      </w:r>
      <w:r w:rsidRPr="00BA6FAE">
        <w:rPr>
          <w:rFonts w:ascii="Times New Roman" w:hAnsi="Times New Roman" w:cs="Times New Roman"/>
          <w:sz w:val="24"/>
          <w:szCs w:val="24"/>
        </w:rPr>
        <w:tab/>
        <w:t xml:space="preserve">(b) Family </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(c) Association </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5. How many acres of farm do you have?</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1 – 5</w:t>
      </w:r>
      <w:r w:rsidRPr="00BA6FAE">
        <w:rPr>
          <w:rFonts w:ascii="Times New Roman" w:hAnsi="Times New Roman" w:cs="Times New Roman"/>
          <w:sz w:val="24"/>
          <w:szCs w:val="24"/>
        </w:rPr>
        <w:tab/>
      </w:r>
      <w:r w:rsidRPr="00BA6FAE">
        <w:rPr>
          <w:rFonts w:ascii="Times New Roman" w:hAnsi="Times New Roman" w:cs="Times New Roman"/>
          <w:sz w:val="24"/>
          <w:szCs w:val="24"/>
        </w:rPr>
        <w:tab/>
        <w:t>(b) 5 – 8</w:t>
      </w:r>
      <w:r w:rsidRPr="00BA6FAE">
        <w:rPr>
          <w:rFonts w:ascii="Times New Roman" w:hAnsi="Times New Roman" w:cs="Times New Roman"/>
          <w:sz w:val="24"/>
          <w:szCs w:val="24"/>
        </w:rPr>
        <w:tab/>
      </w:r>
      <w:r w:rsidRPr="00BA6FAE">
        <w:rPr>
          <w:rFonts w:ascii="Times New Roman" w:hAnsi="Times New Roman" w:cs="Times New Roman"/>
          <w:sz w:val="24"/>
          <w:szCs w:val="24"/>
        </w:rPr>
        <w:tab/>
        <w:t>(c) 8 and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6. How many times do you produce in a year?</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Once</w:t>
      </w:r>
      <w:r w:rsidRPr="00BA6FAE">
        <w:rPr>
          <w:rFonts w:ascii="Times New Roman" w:hAnsi="Times New Roman" w:cs="Times New Roman"/>
          <w:sz w:val="24"/>
          <w:szCs w:val="24"/>
        </w:rPr>
        <w:tab/>
      </w:r>
      <w:r w:rsidRPr="00BA6FAE">
        <w:rPr>
          <w:rFonts w:ascii="Times New Roman" w:hAnsi="Times New Roman" w:cs="Times New Roman"/>
          <w:sz w:val="24"/>
          <w:szCs w:val="24"/>
        </w:rPr>
        <w:tab/>
        <w:t>(b) Twice</w:t>
      </w:r>
      <w:r>
        <w:rPr>
          <w:rFonts w:ascii="Times New Roman" w:hAnsi="Times New Roman" w:cs="Times New Roman"/>
          <w:sz w:val="24"/>
          <w:szCs w:val="24"/>
        </w:rPr>
        <w:tab/>
      </w:r>
      <w:r w:rsidRPr="00BA6FAE">
        <w:rPr>
          <w:rFonts w:ascii="Times New Roman" w:hAnsi="Times New Roman" w:cs="Times New Roman"/>
          <w:sz w:val="24"/>
          <w:szCs w:val="24"/>
        </w:rPr>
        <w:tab/>
        <w:t>(c) Thrice</w:t>
      </w:r>
    </w:p>
    <w:p w:rsidR="008A5821" w:rsidRPr="00BA6FAE" w:rsidRDefault="008A5821" w:rsidP="008A5821">
      <w:pPr>
        <w:tabs>
          <w:tab w:val="left" w:pos="5325"/>
        </w:tabs>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7. What are your sources of funding</w:t>
      </w:r>
      <w:r>
        <w:rPr>
          <w:rFonts w:ascii="Times New Roman" w:hAnsi="Times New Roman" w:cs="Times New Roman"/>
          <w:b/>
          <w:sz w:val="24"/>
          <w:szCs w:val="24"/>
        </w:rPr>
        <w: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Bank</w:t>
      </w:r>
      <w:r w:rsidRPr="00BA6FAE">
        <w:rPr>
          <w:rFonts w:ascii="Times New Roman" w:hAnsi="Times New Roman" w:cs="Times New Roman"/>
          <w:sz w:val="24"/>
          <w:szCs w:val="24"/>
        </w:rPr>
        <w:tab/>
      </w:r>
      <w:r w:rsidRPr="00BA6FAE">
        <w:rPr>
          <w:rFonts w:ascii="Times New Roman" w:hAnsi="Times New Roman" w:cs="Times New Roman"/>
          <w:sz w:val="24"/>
          <w:szCs w:val="24"/>
        </w:rPr>
        <w:tab/>
        <w:t>(b) Susu group</w:t>
      </w:r>
      <w:r w:rsidRPr="00BA6FAE">
        <w:rPr>
          <w:rFonts w:ascii="Times New Roman" w:hAnsi="Times New Roman" w:cs="Times New Roman"/>
          <w:sz w:val="24"/>
          <w:szCs w:val="24"/>
        </w:rPr>
        <w:tab/>
      </w:r>
      <w:r w:rsidRPr="00BA6FAE">
        <w:rPr>
          <w:rFonts w:ascii="Times New Roman" w:hAnsi="Times New Roman" w:cs="Times New Roman"/>
          <w:sz w:val="24"/>
          <w:szCs w:val="24"/>
        </w:rPr>
        <w:tab/>
        <w:t>(c) Personal savings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8. Do you g</w:t>
      </w:r>
      <w:r>
        <w:rPr>
          <w:rFonts w:ascii="Times New Roman" w:hAnsi="Times New Roman" w:cs="Times New Roman"/>
          <w:sz w:val="24"/>
          <w:szCs w:val="24"/>
        </w:rPr>
        <w:t>et any other form of assistance</w:t>
      </w:r>
      <w:r w:rsidRPr="00BA6FAE">
        <w:rPr>
          <w:rFonts w:ascii="Times New Roman" w:hAnsi="Times New Roman" w:cs="Times New Roman"/>
          <w:sz w:val="24"/>
          <w:szCs w:val="24"/>
        </w:rPr>
        <w:t xml:space="preserve"> to fund your business?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Yes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BA6FAE">
        <w:rPr>
          <w:rFonts w:ascii="Times New Roman" w:hAnsi="Times New Roman" w:cs="Times New Roman"/>
          <w:sz w:val="24"/>
          <w:szCs w:val="24"/>
        </w:rPr>
        <w:t>b) No</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9. Do you regularly get market for produce?</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Yes</w:t>
      </w:r>
      <w:r w:rsidRPr="00BA6FAE">
        <w:rPr>
          <w:rFonts w:ascii="Times New Roman" w:hAnsi="Times New Roman" w:cs="Times New Roman"/>
          <w:sz w:val="24"/>
          <w:szCs w:val="24"/>
        </w:rPr>
        <w:tab/>
      </w:r>
      <w:r w:rsidRPr="00BA6FAE">
        <w:rPr>
          <w:rFonts w:ascii="Times New Roman" w:hAnsi="Times New Roman" w:cs="Times New Roman"/>
          <w:sz w:val="24"/>
          <w:szCs w:val="24"/>
        </w:rPr>
        <w:tab/>
      </w:r>
      <w:r w:rsidRPr="00BA6FAE">
        <w:rPr>
          <w:rFonts w:ascii="Times New Roman" w:hAnsi="Times New Roman" w:cs="Times New Roman"/>
          <w:sz w:val="24"/>
          <w:szCs w:val="24"/>
        </w:rPr>
        <w:tab/>
        <w:t>(b) No</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10. What are some of the challenges you face in the business?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Lack of input</w:t>
      </w:r>
      <w:r w:rsidRPr="00BA6FAE">
        <w:rPr>
          <w:rFonts w:ascii="Times New Roman" w:hAnsi="Times New Roman" w:cs="Times New Roman"/>
          <w:sz w:val="24"/>
          <w:szCs w:val="24"/>
        </w:rPr>
        <w:tab/>
        <w:t xml:space="preserve"> </w:t>
      </w:r>
      <w:r w:rsidRPr="00BA6FAE">
        <w:rPr>
          <w:rFonts w:ascii="Times New Roman" w:hAnsi="Times New Roman" w:cs="Times New Roman"/>
          <w:sz w:val="24"/>
          <w:szCs w:val="24"/>
        </w:rPr>
        <w:tab/>
        <w:t>(b) Source</w:t>
      </w:r>
      <w:r w:rsidRPr="00BA6FAE">
        <w:rPr>
          <w:rFonts w:ascii="Times New Roman" w:hAnsi="Times New Roman" w:cs="Times New Roman"/>
          <w:b/>
          <w:sz w:val="24"/>
          <w:szCs w:val="24"/>
        </w:rPr>
        <w:t xml:space="preserve"> </w:t>
      </w:r>
      <w:r w:rsidRPr="00BA6FAE">
        <w:rPr>
          <w:rFonts w:ascii="Times New Roman" w:hAnsi="Times New Roman" w:cs="Times New Roman"/>
          <w:sz w:val="24"/>
          <w:szCs w:val="24"/>
        </w:rPr>
        <w:t>of funding</w:t>
      </w:r>
    </w:p>
    <w:p w:rsidR="008A5821" w:rsidRDefault="008A5821" w:rsidP="008A5821">
      <w:pPr>
        <w:spacing w:after="0" w:line="360" w:lineRule="auto"/>
        <w:ind w:left="720"/>
        <w:jc w:val="both"/>
        <w:rPr>
          <w:rFonts w:ascii="Times New Roman" w:hAnsi="Times New Roman" w:cs="Times New Roman"/>
          <w:sz w:val="24"/>
          <w:szCs w:val="24"/>
        </w:rPr>
      </w:pPr>
      <w:r w:rsidRPr="00BA6FAE">
        <w:rPr>
          <w:rFonts w:ascii="Times New Roman" w:hAnsi="Times New Roman" w:cs="Times New Roman"/>
          <w:sz w:val="24"/>
          <w:szCs w:val="24"/>
        </w:rPr>
        <w:t>(c) Marketing problem</w:t>
      </w:r>
      <w:r w:rsidRPr="00BA6FAE">
        <w:rPr>
          <w:rFonts w:ascii="Times New Roman" w:hAnsi="Times New Roman" w:cs="Times New Roman"/>
          <w:sz w:val="24"/>
          <w:szCs w:val="24"/>
        </w:rPr>
        <w:tab/>
        <w:t>(d) Weather failure</w:t>
      </w:r>
      <w:r w:rsidRPr="00BA6FAE">
        <w:rPr>
          <w:rFonts w:ascii="Times New Roman" w:hAnsi="Times New Roman" w:cs="Times New Roman"/>
          <w:sz w:val="24"/>
          <w:szCs w:val="24"/>
        </w:rPr>
        <w:tab/>
        <w:t>(e)</w:t>
      </w:r>
      <w:r>
        <w:rPr>
          <w:rFonts w:ascii="Times New Roman" w:hAnsi="Times New Roman" w:cs="Times New Roman"/>
          <w:sz w:val="24"/>
          <w:szCs w:val="24"/>
        </w:rPr>
        <w:t xml:space="preserve"> </w:t>
      </w:r>
      <w:r w:rsidRPr="00BA6FAE">
        <w:rPr>
          <w:rFonts w:ascii="Times New Roman" w:hAnsi="Times New Roman" w:cs="Times New Roman"/>
          <w:sz w:val="24"/>
          <w:szCs w:val="24"/>
        </w:rPr>
        <w:t>Others,</w:t>
      </w:r>
      <w:r>
        <w:rPr>
          <w:rFonts w:ascii="Times New Roman" w:hAnsi="Times New Roman" w:cs="Times New Roman"/>
          <w:sz w:val="24"/>
          <w:szCs w:val="24"/>
        </w:rPr>
        <w:t xml:space="preserve"> s</w:t>
      </w:r>
      <w:r w:rsidRPr="00BA6FAE">
        <w:rPr>
          <w:rFonts w:ascii="Times New Roman" w:hAnsi="Times New Roman" w:cs="Times New Roman"/>
          <w:sz w:val="24"/>
          <w:szCs w:val="24"/>
        </w:rPr>
        <w:t xml:space="preserve">pecify </w:t>
      </w:r>
    </w:p>
    <w:p w:rsidR="008A5821" w:rsidRPr="00BA6FAE" w:rsidRDefault="008A5821" w:rsidP="008A5821">
      <w:pPr>
        <w:spacing w:after="0" w:line="360" w:lineRule="auto"/>
        <w:ind w:left="720"/>
        <w:jc w:val="both"/>
        <w:rPr>
          <w:rFonts w:ascii="Times New Roman" w:hAnsi="Times New Roman" w:cs="Times New Roman"/>
          <w:sz w:val="24"/>
          <w:szCs w:val="24"/>
        </w:rPr>
      </w:pPr>
      <w:r w:rsidRPr="00BA6FAE">
        <w:rPr>
          <w:rFonts w:ascii="Times New Roman" w:hAnsi="Times New Roman" w:cs="Times New Roman"/>
          <w:sz w:val="24"/>
          <w:szCs w:val="24"/>
        </w:rPr>
        <w:t>………………………………………………………………………………</w:t>
      </w: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lastRenderedPageBreak/>
        <w:t>11. Do you make savings with the banks or Susu groups?</w:t>
      </w:r>
    </w:p>
    <w:p w:rsidR="008A5821" w:rsidRPr="00BA6FAE" w:rsidRDefault="008A5821" w:rsidP="008A5821">
      <w:pPr>
        <w:spacing w:after="0" w:line="360" w:lineRule="auto"/>
        <w:ind w:left="360" w:firstLine="360"/>
        <w:jc w:val="both"/>
        <w:rPr>
          <w:rFonts w:ascii="Times New Roman" w:hAnsi="Times New Roman" w:cs="Times New Roman"/>
          <w:sz w:val="24"/>
          <w:szCs w:val="24"/>
        </w:rPr>
      </w:pPr>
      <w:r w:rsidRPr="00BA6FAE">
        <w:rPr>
          <w:rFonts w:ascii="Times New Roman" w:hAnsi="Times New Roman" w:cs="Times New Roman"/>
          <w:sz w:val="24"/>
          <w:szCs w:val="24"/>
        </w:rPr>
        <w:t>(a) Yes</w:t>
      </w:r>
      <w:r w:rsidRPr="00BA6FAE">
        <w:rPr>
          <w:rFonts w:ascii="Times New Roman" w:hAnsi="Times New Roman" w:cs="Times New Roman"/>
          <w:sz w:val="24"/>
          <w:szCs w:val="24"/>
        </w:rPr>
        <w:tab/>
      </w:r>
      <w:r w:rsidRPr="00BA6FAE">
        <w:rPr>
          <w:rFonts w:ascii="Times New Roman" w:hAnsi="Times New Roman" w:cs="Times New Roman"/>
          <w:sz w:val="24"/>
          <w:szCs w:val="24"/>
        </w:rPr>
        <w:tab/>
      </w:r>
      <w:r w:rsidRPr="00BA6FAE">
        <w:rPr>
          <w:rFonts w:ascii="Times New Roman" w:hAnsi="Times New Roman" w:cs="Times New Roman"/>
          <w:sz w:val="24"/>
          <w:szCs w:val="24"/>
        </w:rPr>
        <w:tab/>
        <w:t>(b) No</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12. What are some of the practices you do during your business?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Clearing</w:t>
      </w:r>
      <w:r w:rsidRPr="00BA6FAE">
        <w:rPr>
          <w:rFonts w:ascii="Times New Roman" w:hAnsi="Times New Roman" w:cs="Times New Roman"/>
          <w:sz w:val="24"/>
          <w:szCs w:val="24"/>
        </w:rPr>
        <w:tab/>
      </w:r>
      <w:r w:rsidRPr="00BA6FAE">
        <w:rPr>
          <w:rFonts w:ascii="Times New Roman" w:hAnsi="Times New Roman" w:cs="Times New Roman"/>
          <w:sz w:val="24"/>
          <w:szCs w:val="24"/>
        </w:rPr>
        <w:tab/>
        <w:t>(b) Ploughing</w:t>
      </w:r>
      <w:r>
        <w:rPr>
          <w:rFonts w:ascii="Times New Roman" w:hAnsi="Times New Roman" w:cs="Times New Roman"/>
          <w:sz w:val="24"/>
          <w:szCs w:val="24"/>
        </w:rPr>
        <w:t xml:space="preserve"> </w:t>
      </w:r>
      <w:r w:rsidRPr="00BA6FAE">
        <w:rPr>
          <w:rFonts w:ascii="Times New Roman" w:hAnsi="Times New Roman" w:cs="Times New Roman"/>
          <w:sz w:val="24"/>
          <w:szCs w:val="24"/>
        </w:rPr>
        <w:tab/>
      </w:r>
      <w:r w:rsidRPr="00BA6FAE">
        <w:rPr>
          <w:rFonts w:ascii="Times New Roman" w:hAnsi="Times New Roman" w:cs="Times New Roman"/>
          <w:sz w:val="24"/>
          <w:szCs w:val="24"/>
        </w:rPr>
        <w:tab/>
        <w:t>(c) Planting</w:t>
      </w:r>
      <w:r>
        <w:rPr>
          <w:rFonts w:ascii="Times New Roman" w:hAnsi="Times New Roman" w:cs="Times New Roman"/>
          <w:sz w:val="24"/>
          <w:szCs w:val="24"/>
        </w:rPr>
        <w:t xml:space="preserve"> </w:t>
      </w:r>
    </w:p>
    <w:p w:rsidR="008A5821"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(d) Weeding </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(d) Harvesting </w:t>
      </w:r>
      <w:r w:rsidRPr="00BA6FAE">
        <w:rPr>
          <w:rFonts w:ascii="Times New Roman" w:hAnsi="Times New Roman" w:cs="Times New Roman"/>
          <w:sz w:val="24"/>
          <w:szCs w:val="24"/>
        </w:rPr>
        <w:tab/>
        <w:t>(f) Others</w:t>
      </w:r>
      <w:r>
        <w:rPr>
          <w:rFonts w:ascii="Times New Roman" w:hAnsi="Times New Roman" w:cs="Times New Roman"/>
          <w:sz w:val="24"/>
          <w:szCs w:val="24"/>
        </w:rPr>
        <w:t>, specify</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w:t>
      </w: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 xml:space="preserve">13. What do you think will be some solutions to </w:t>
      </w:r>
      <w:r>
        <w:rPr>
          <w:rFonts w:ascii="Times New Roman" w:hAnsi="Times New Roman" w:cs="Times New Roman"/>
          <w:sz w:val="24"/>
          <w:szCs w:val="24"/>
        </w:rPr>
        <w:t>the</w:t>
      </w:r>
      <w:r w:rsidRPr="00BA6FAE">
        <w:rPr>
          <w:rFonts w:ascii="Times New Roman" w:hAnsi="Times New Roman" w:cs="Times New Roman"/>
          <w:sz w:val="24"/>
          <w:szCs w:val="24"/>
        </w:rPr>
        <w:t xml:space="preserve"> challenge in your business?</w:t>
      </w:r>
    </w:p>
    <w:p w:rsidR="008A5821" w:rsidRPr="00BA6FAE" w:rsidRDefault="008A5821" w:rsidP="008A5821">
      <w:pPr>
        <w:spacing w:after="0" w:line="360" w:lineRule="auto"/>
        <w:ind w:left="720"/>
        <w:jc w:val="both"/>
        <w:rPr>
          <w:rFonts w:ascii="Times New Roman" w:hAnsi="Times New Roman" w:cs="Times New Roman"/>
          <w:b/>
          <w:sz w:val="24"/>
          <w:szCs w:val="24"/>
        </w:rPr>
      </w:pPr>
      <w:r w:rsidRPr="00BA6FAE">
        <w:rPr>
          <w:rFonts w:ascii="Times New Roman" w:hAnsi="Times New Roman" w:cs="Times New Roman"/>
          <w:sz w:val="24"/>
          <w:szCs w:val="24"/>
        </w:rPr>
        <w:t>(a) Access to inputs</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 (b) Financial support</w:t>
      </w:r>
      <w:r w:rsidRPr="00BA6FAE">
        <w:rPr>
          <w:rFonts w:ascii="Times New Roman" w:hAnsi="Times New Roman" w:cs="Times New Roman"/>
          <w:b/>
          <w:sz w:val="24"/>
          <w:szCs w:val="24"/>
        </w:rPr>
        <w:tab/>
      </w:r>
      <w:r w:rsidRPr="00BA6FAE">
        <w:rPr>
          <w:rFonts w:ascii="Times New Roman" w:hAnsi="Times New Roman" w:cs="Times New Roman"/>
          <w:b/>
          <w:sz w:val="24"/>
          <w:szCs w:val="24"/>
        </w:rPr>
        <w:tab/>
      </w:r>
      <w:r w:rsidRPr="00BA6FAE">
        <w:rPr>
          <w:rFonts w:ascii="Times New Roman" w:hAnsi="Times New Roman" w:cs="Times New Roman"/>
          <w:sz w:val="24"/>
          <w:szCs w:val="24"/>
        </w:rPr>
        <w:t>(c) Others, specify ……………………..……………………………………………………</w:t>
      </w: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b/>
          <w:sz w:val="24"/>
          <w:szCs w:val="24"/>
        </w:rPr>
      </w:pPr>
    </w:p>
    <w:p w:rsidR="008A5821" w:rsidRPr="00BA6FAE" w:rsidRDefault="008A5821" w:rsidP="008A5821">
      <w:pPr>
        <w:spacing w:after="0" w:line="360" w:lineRule="auto"/>
        <w:jc w:val="both"/>
        <w:rPr>
          <w:rFonts w:ascii="Times New Roman" w:hAnsi="Times New Roman" w:cs="Times New Roman"/>
          <w:b/>
          <w:sz w:val="24"/>
          <w:szCs w:val="24"/>
          <w:u w:val="single"/>
        </w:rPr>
      </w:pPr>
      <w:r w:rsidRPr="00BA6FAE">
        <w:rPr>
          <w:rFonts w:ascii="Times New Roman" w:hAnsi="Times New Roman" w:cs="Times New Roman"/>
          <w:b/>
          <w:sz w:val="24"/>
          <w:szCs w:val="24"/>
          <w:u w:val="single"/>
        </w:rPr>
        <w:t>FOR PROCESSORS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 How many dependents do you have</w:t>
      </w:r>
      <w:r w:rsidRPr="00BA6FAE">
        <w:rPr>
          <w:rFonts w:ascii="Times New Roman" w:hAnsi="Times New Roman" w:cs="Times New Roman"/>
          <w:b/>
          <w:sz w:val="24"/>
          <w:szCs w:val="24"/>
        </w:rPr>
        <w: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0 - 2</w:t>
      </w:r>
      <w:r w:rsidRPr="00BA6FAE">
        <w:rPr>
          <w:rFonts w:ascii="Times New Roman" w:hAnsi="Times New Roman" w:cs="Times New Roman"/>
          <w:sz w:val="24"/>
          <w:szCs w:val="24"/>
        </w:rPr>
        <w:tab/>
      </w:r>
      <w:r w:rsidRPr="00BA6FAE">
        <w:rPr>
          <w:rFonts w:ascii="Times New Roman" w:hAnsi="Times New Roman" w:cs="Times New Roman"/>
          <w:sz w:val="24"/>
          <w:szCs w:val="24"/>
        </w:rPr>
        <w:tab/>
        <w:t>(b) 2 - 5</w:t>
      </w:r>
      <w:r w:rsidRPr="00BA6FAE">
        <w:rPr>
          <w:rFonts w:ascii="Times New Roman" w:hAnsi="Times New Roman" w:cs="Times New Roman"/>
          <w:sz w:val="24"/>
          <w:szCs w:val="24"/>
        </w:rPr>
        <w:tab/>
        <w:t>(c) 5 - 8</w:t>
      </w:r>
      <w:r w:rsidRPr="00BA6FAE">
        <w:rPr>
          <w:rFonts w:ascii="Times New Roman" w:hAnsi="Times New Roman" w:cs="Times New Roman"/>
          <w:sz w:val="24"/>
          <w:szCs w:val="24"/>
        </w:rPr>
        <w:tab/>
        <w:t>(d) 8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2. How many times do you produce gari in a week?</w:t>
      </w:r>
    </w:p>
    <w:p w:rsidR="008A5821" w:rsidRPr="00BA6FAE" w:rsidRDefault="008A5821" w:rsidP="00832B95">
      <w:pPr>
        <w:spacing w:after="0" w:line="360" w:lineRule="auto"/>
        <w:ind w:firstLine="720"/>
        <w:rPr>
          <w:rFonts w:ascii="Times New Roman" w:hAnsi="Times New Roman" w:cs="Times New Roman"/>
          <w:sz w:val="24"/>
          <w:szCs w:val="24"/>
        </w:rPr>
      </w:pPr>
      <w:r w:rsidRPr="00BA6FAE">
        <w:rPr>
          <w:rFonts w:ascii="Times New Roman" w:hAnsi="Times New Roman" w:cs="Times New Roman"/>
          <w:sz w:val="24"/>
          <w:szCs w:val="24"/>
        </w:rPr>
        <w:t>(a) 2 tim</w:t>
      </w:r>
      <w:r w:rsidR="00832B95">
        <w:rPr>
          <w:rFonts w:ascii="Times New Roman" w:hAnsi="Times New Roman" w:cs="Times New Roman"/>
          <w:sz w:val="24"/>
          <w:szCs w:val="24"/>
        </w:rPr>
        <w:t>es</w:t>
      </w:r>
      <w:r w:rsidR="00832B95">
        <w:rPr>
          <w:rFonts w:ascii="Times New Roman" w:hAnsi="Times New Roman" w:cs="Times New Roman"/>
          <w:sz w:val="24"/>
          <w:szCs w:val="24"/>
        </w:rPr>
        <w:tab/>
      </w:r>
      <w:r w:rsidR="00832B95">
        <w:rPr>
          <w:rFonts w:ascii="Times New Roman" w:hAnsi="Times New Roman" w:cs="Times New Roman"/>
          <w:sz w:val="24"/>
          <w:szCs w:val="24"/>
        </w:rPr>
        <w:tab/>
        <w:t>(b) 3 times</w:t>
      </w:r>
      <w:r w:rsidR="00832B95">
        <w:rPr>
          <w:rFonts w:ascii="Times New Roman" w:hAnsi="Times New Roman" w:cs="Times New Roman"/>
          <w:sz w:val="24"/>
          <w:szCs w:val="24"/>
        </w:rPr>
        <w:tab/>
        <w:t>(c) 4 times</w:t>
      </w:r>
      <w:r w:rsidR="00832B95">
        <w:rPr>
          <w:rFonts w:ascii="Times New Roman" w:hAnsi="Times New Roman" w:cs="Times New Roman"/>
          <w:sz w:val="24"/>
          <w:szCs w:val="24"/>
        </w:rPr>
        <w:tab/>
        <w:t xml:space="preserve">(d) </w:t>
      </w:r>
      <w:r w:rsidRPr="00BA6FAE">
        <w:rPr>
          <w:rFonts w:ascii="Times New Roman" w:hAnsi="Times New Roman" w:cs="Times New Roman"/>
          <w:sz w:val="24"/>
          <w:szCs w:val="24"/>
        </w:rPr>
        <w:t>Others</w:t>
      </w:r>
      <w:r w:rsidR="00832B95">
        <w:rPr>
          <w:rFonts w:ascii="Times New Roman" w:hAnsi="Times New Roman" w:cs="Times New Roman"/>
          <w:sz w:val="24"/>
          <w:szCs w:val="24"/>
        </w:rPr>
        <w:t>, specify……</w:t>
      </w: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3. What are some of the activities you do during gari processing?</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Peeling</w:t>
      </w:r>
      <w:r w:rsidRPr="00BA6FAE">
        <w:rPr>
          <w:rFonts w:ascii="Times New Roman" w:hAnsi="Times New Roman" w:cs="Times New Roman"/>
          <w:sz w:val="24"/>
          <w:szCs w:val="24"/>
        </w:rPr>
        <w:tab/>
      </w:r>
      <w:r w:rsidRPr="00BA6FAE">
        <w:rPr>
          <w:rFonts w:ascii="Times New Roman" w:hAnsi="Times New Roman" w:cs="Times New Roman"/>
          <w:sz w:val="24"/>
          <w:szCs w:val="24"/>
        </w:rPr>
        <w:tab/>
        <w:t>(b) Washing</w:t>
      </w:r>
      <w:r w:rsidRPr="00BA6FAE">
        <w:rPr>
          <w:rFonts w:ascii="Times New Roman" w:hAnsi="Times New Roman" w:cs="Times New Roman"/>
          <w:sz w:val="24"/>
          <w:szCs w:val="24"/>
        </w:rPr>
        <w:tab/>
        <w:t>(c) Grating</w:t>
      </w:r>
      <w:r w:rsidRPr="00BA6FAE">
        <w:rPr>
          <w:rFonts w:ascii="Times New Roman" w:hAnsi="Times New Roman" w:cs="Times New Roman"/>
          <w:sz w:val="24"/>
          <w:szCs w:val="24"/>
        </w:rPr>
        <w:tab/>
        <w:t xml:space="preserve">(d) Pressing </w:t>
      </w:r>
      <w:r w:rsidRPr="00BA6FAE">
        <w:rPr>
          <w:rFonts w:ascii="Times New Roman" w:hAnsi="Times New Roman" w:cs="Times New Roman"/>
          <w:sz w:val="24"/>
          <w:szCs w:val="24"/>
        </w:rPr>
        <w:tab/>
        <w:t>(e) Frying</w:t>
      </w:r>
      <w:r w:rsidRPr="00BA6FAE">
        <w:rPr>
          <w:rFonts w:ascii="Times New Roman" w:hAnsi="Times New Roman" w:cs="Times New Roman"/>
          <w:sz w:val="24"/>
          <w:szCs w:val="24"/>
        </w:rPr>
        <w:tab/>
      </w:r>
    </w:p>
    <w:p w:rsidR="008A5821" w:rsidRPr="00BA6FAE" w:rsidRDefault="00832B95" w:rsidP="00832B9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(f) Selling</w:t>
      </w:r>
      <w:r>
        <w:rPr>
          <w:rFonts w:ascii="Times New Roman" w:hAnsi="Times New Roman" w:cs="Times New Roman"/>
          <w:sz w:val="24"/>
          <w:szCs w:val="24"/>
        </w:rPr>
        <w:tab/>
      </w:r>
      <w:r>
        <w:rPr>
          <w:rFonts w:ascii="Times New Roman" w:hAnsi="Times New Roman" w:cs="Times New Roman"/>
          <w:sz w:val="24"/>
          <w:szCs w:val="24"/>
        </w:rPr>
        <w:tab/>
        <w:t xml:space="preserve">(g) </w:t>
      </w:r>
      <w:r w:rsidR="008A5821" w:rsidRPr="00BA6FAE">
        <w:rPr>
          <w:rFonts w:ascii="Times New Roman" w:hAnsi="Times New Roman" w:cs="Times New Roman"/>
          <w:sz w:val="24"/>
          <w:szCs w:val="24"/>
        </w:rPr>
        <w:t>Others</w:t>
      </w:r>
      <w:r>
        <w:rPr>
          <w:rFonts w:ascii="Times New Roman" w:hAnsi="Times New Roman" w:cs="Times New Roman"/>
          <w:sz w:val="24"/>
          <w:szCs w:val="24"/>
        </w:rPr>
        <w:t>, specify…………………………</w:t>
      </w:r>
      <w:r w:rsidR="008A5821">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4 .What challenges do you face in your business?</w:t>
      </w:r>
    </w:p>
    <w:p w:rsidR="008A5821" w:rsidRDefault="008A5821" w:rsidP="008A5821">
      <w:pPr>
        <w:spacing w:after="0" w:line="360" w:lineRule="auto"/>
        <w:ind w:left="720"/>
        <w:jc w:val="both"/>
        <w:rPr>
          <w:rFonts w:ascii="Times New Roman" w:hAnsi="Times New Roman" w:cs="Times New Roman"/>
          <w:sz w:val="24"/>
          <w:szCs w:val="24"/>
        </w:rPr>
      </w:pPr>
      <w:r w:rsidRPr="00BA6FAE">
        <w:rPr>
          <w:rFonts w:ascii="Times New Roman" w:hAnsi="Times New Roman" w:cs="Times New Roman"/>
          <w:sz w:val="24"/>
          <w:szCs w:val="24"/>
        </w:rPr>
        <w:t>(a) Lack of warehouse</w:t>
      </w:r>
      <w:r>
        <w:rPr>
          <w:rFonts w:ascii="Times New Roman" w:hAnsi="Times New Roman" w:cs="Times New Roman"/>
          <w:sz w:val="24"/>
          <w:szCs w:val="24"/>
        </w:rPr>
        <w:tab/>
      </w:r>
      <w:r>
        <w:rPr>
          <w:rFonts w:ascii="Times New Roman" w:hAnsi="Times New Roman" w:cs="Times New Roman"/>
          <w:sz w:val="24"/>
          <w:szCs w:val="24"/>
        </w:rPr>
        <w:tab/>
      </w:r>
      <w:r w:rsidRPr="00BA6FAE">
        <w:rPr>
          <w:rFonts w:ascii="Times New Roman" w:hAnsi="Times New Roman" w:cs="Times New Roman"/>
          <w:sz w:val="24"/>
          <w:szCs w:val="24"/>
        </w:rPr>
        <w:t>(b) Price irregularities</w:t>
      </w:r>
      <w:r>
        <w:rPr>
          <w:rFonts w:ascii="Times New Roman" w:hAnsi="Times New Roman" w:cs="Times New Roman"/>
          <w:sz w:val="24"/>
          <w:szCs w:val="24"/>
        </w:rPr>
        <w:tab/>
      </w:r>
      <w:r>
        <w:rPr>
          <w:rFonts w:ascii="Times New Roman" w:hAnsi="Times New Roman" w:cs="Times New Roman"/>
          <w:sz w:val="24"/>
          <w:szCs w:val="24"/>
        </w:rPr>
        <w:tab/>
      </w:r>
      <w:r w:rsidRPr="00BA6FAE">
        <w:rPr>
          <w:rFonts w:ascii="Times New Roman" w:hAnsi="Times New Roman" w:cs="Times New Roman"/>
          <w:sz w:val="24"/>
          <w:szCs w:val="24"/>
        </w:rPr>
        <w:t>(c) Effect of heat and smoke on health</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 Others, specify </w:t>
      </w:r>
    </w:p>
    <w:p w:rsidR="008A5821" w:rsidRPr="00BA6FAE" w:rsidRDefault="008A5821" w:rsidP="008A5821">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 xml:space="preserve">5. What do you think will be the solution to your challenges in the gari processing business? </w:t>
      </w:r>
    </w:p>
    <w:p w:rsidR="008A5821" w:rsidRPr="00BA6FAE" w:rsidRDefault="008A5821" w:rsidP="008A58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6. Are you in any association?</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Yes</w:t>
      </w:r>
      <w:r w:rsidRPr="00BA6FAE">
        <w:rPr>
          <w:rFonts w:ascii="Times New Roman" w:hAnsi="Times New Roman" w:cs="Times New Roman"/>
          <w:sz w:val="24"/>
          <w:szCs w:val="24"/>
        </w:rPr>
        <w:tab/>
      </w:r>
      <w:r w:rsidRPr="00BA6FAE">
        <w:rPr>
          <w:rFonts w:ascii="Times New Roman" w:hAnsi="Times New Roman" w:cs="Times New Roman"/>
          <w:sz w:val="24"/>
          <w:szCs w:val="24"/>
        </w:rPr>
        <w:tab/>
      </w:r>
      <w:r w:rsidRPr="00BA6FAE">
        <w:rPr>
          <w:rFonts w:ascii="Times New Roman" w:hAnsi="Times New Roman" w:cs="Times New Roman"/>
          <w:sz w:val="24"/>
          <w:szCs w:val="24"/>
        </w:rPr>
        <w:tab/>
        <w:t>(b) No</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7. How do you fund your business?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Loan from banks</w:t>
      </w:r>
      <w:r w:rsidRPr="00BA6FAE">
        <w:rPr>
          <w:rFonts w:ascii="Times New Roman" w:hAnsi="Times New Roman" w:cs="Times New Roman"/>
          <w:sz w:val="24"/>
          <w:szCs w:val="24"/>
        </w:rPr>
        <w:tab/>
      </w:r>
      <w:r w:rsidRPr="00BA6FAE">
        <w:rPr>
          <w:rFonts w:ascii="Times New Roman" w:hAnsi="Times New Roman" w:cs="Times New Roman"/>
          <w:sz w:val="24"/>
          <w:szCs w:val="24"/>
        </w:rPr>
        <w:tab/>
        <w:t>(b) Personal savings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(c) NGO support</w:t>
      </w:r>
      <w:r w:rsidRPr="00BA6FAE">
        <w:rPr>
          <w:rFonts w:ascii="Times New Roman" w:hAnsi="Times New Roman" w:cs="Times New Roman"/>
          <w:sz w:val="24"/>
          <w:szCs w:val="24"/>
        </w:rPr>
        <w:tab/>
      </w:r>
      <w:r w:rsidRPr="00BA6FAE">
        <w:rPr>
          <w:rFonts w:ascii="Times New Roman" w:hAnsi="Times New Roman" w:cs="Times New Roman"/>
          <w:sz w:val="24"/>
          <w:szCs w:val="24"/>
        </w:rPr>
        <w:tab/>
        <w:t>(d) Others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8. Which of the following people help you in your business?</w:t>
      </w:r>
    </w:p>
    <w:p w:rsidR="001D16C0" w:rsidRPr="00490E14" w:rsidRDefault="008A5821" w:rsidP="001D16C0">
      <w:pPr>
        <w:spacing w:after="0" w:line="360" w:lineRule="auto"/>
        <w:ind w:firstLine="720"/>
        <w:jc w:val="both"/>
        <w:rPr>
          <w:rFonts w:ascii="Times New Roman" w:hAnsi="Times New Roman" w:cs="Times New Roman"/>
          <w:b/>
          <w:sz w:val="24"/>
          <w:szCs w:val="24"/>
        </w:rPr>
      </w:pPr>
      <w:r w:rsidRPr="00BA6FAE">
        <w:rPr>
          <w:rFonts w:ascii="Times New Roman" w:hAnsi="Times New Roman" w:cs="Times New Roman"/>
          <w:sz w:val="24"/>
          <w:szCs w:val="24"/>
        </w:rPr>
        <w:t>(a) Hired labour</w:t>
      </w:r>
      <w:r w:rsidRPr="00BA6FAE">
        <w:rPr>
          <w:rFonts w:ascii="Times New Roman" w:hAnsi="Times New Roman" w:cs="Times New Roman"/>
          <w:sz w:val="24"/>
          <w:szCs w:val="24"/>
        </w:rPr>
        <w:tab/>
      </w:r>
      <w:r w:rsidRPr="00BA6FAE">
        <w:rPr>
          <w:rFonts w:ascii="Times New Roman" w:hAnsi="Times New Roman" w:cs="Times New Roman"/>
          <w:sz w:val="24"/>
          <w:szCs w:val="24"/>
        </w:rPr>
        <w:tab/>
        <w:t>(b) Household labo</w:t>
      </w:r>
      <w:r>
        <w:rPr>
          <w:rFonts w:ascii="Times New Roman" w:hAnsi="Times New Roman" w:cs="Times New Roman"/>
          <w:sz w:val="24"/>
          <w:szCs w:val="24"/>
        </w:rPr>
        <w:t>u</w:t>
      </w:r>
      <w:r w:rsidRPr="00BA6FAE">
        <w:rPr>
          <w:rFonts w:ascii="Times New Roman" w:hAnsi="Times New Roman" w:cs="Times New Roman"/>
          <w:sz w:val="24"/>
          <w:szCs w:val="24"/>
        </w:rPr>
        <w:t>r</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 (c) Friends </w:t>
      </w:r>
    </w:p>
    <w:p w:rsidR="008A5821" w:rsidRPr="00BA6FAE" w:rsidRDefault="008A5821" w:rsidP="008A5821">
      <w:pPr>
        <w:spacing w:after="0" w:line="360" w:lineRule="auto"/>
        <w:ind w:firstLine="720"/>
        <w:jc w:val="both"/>
        <w:rPr>
          <w:rFonts w:ascii="Times New Roman" w:hAnsi="Times New Roman" w:cs="Times New Roman"/>
          <w:b/>
          <w:sz w:val="24"/>
          <w:szCs w:val="24"/>
        </w:rPr>
      </w:pPr>
      <w:r w:rsidRPr="00BA6FAE">
        <w:rPr>
          <w:rFonts w:ascii="Times New Roman" w:hAnsi="Times New Roman" w:cs="Times New Roman"/>
          <w:sz w:val="24"/>
          <w:szCs w:val="24"/>
        </w:rPr>
        <w:t>(d) Others, specify……………………………</w:t>
      </w:r>
      <w:r w:rsidRPr="00BA6FAE">
        <w:rPr>
          <w:rFonts w:ascii="Times New Roman" w:hAnsi="Times New Roman" w:cs="Times New Roman"/>
          <w:b/>
          <w:sz w:val="24"/>
          <w:szCs w:val="24"/>
        </w:rPr>
        <w:t>………………</w:t>
      </w:r>
      <w:r>
        <w:rPr>
          <w:rFonts w:ascii="Times New Roman" w:hAnsi="Times New Roman" w:cs="Times New Roman"/>
          <w:b/>
          <w:sz w:val="24"/>
          <w:szCs w:val="24"/>
        </w:rPr>
        <w:t>…………………</w:t>
      </w:r>
    </w:p>
    <w:p w:rsidR="008A5821" w:rsidRPr="00BA6FAE" w:rsidRDefault="008A5821" w:rsidP="008A5821">
      <w:pPr>
        <w:spacing w:after="0" w:line="360" w:lineRule="auto"/>
        <w:jc w:val="both"/>
        <w:rPr>
          <w:rFonts w:ascii="Times New Roman" w:hAnsi="Times New Roman" w:cs="Times New Roman"/>
          <w:b/>
          <w:sz w:val="24"/>
          <w:szCs w:val="24"/>
        </w:rPr>
      </w:pPr>
    </w:p>
    <w:p w:rsidR="008A5821" w:rsidRPr="00BA6FAE" w:rsidRDefault="008A5821" w:rsidP="008A5821">
      <w:pPr>
        <w:spacing w:after="0" w:line="360" w:lineRule="auto"/>
        <w:jc w:val="both"/>
        <w:rPr>
          <w:rFonts w:ascii="Times New Roman" w:hAnsi="Times New Roman" w:cs="Times New Roman"/>
          <w:b/>
          <w:sz w:val="24"/>
          <w:szCs w:val="24"/>
          <w:u w:val="single"/>
        </w:rPr>
      </w:pPr>
      <w:r w:rsidRPr="00BA6FAE">
        <w:rPr>
          <w:rFonts w:ascii="Times New Roman" w:hAnsi="Times New Roman" w:cs="Times New Roman"/>
          <w:b/>
          <w:sz w:val="24"/>
          <w:szCs w:val="24"/>
          <w:u w:val="single"/>
        </w:rPr>
        <w:t>FOR TRADERS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 How many dependents do you have</w:t>
      </w:r>
      <w:r w:rsidRPr="00BA6FAE">
        <w:rPr>
          <w:rFonts w:ascii="Times New Roman" w:hAnsi="Times New Roman" w:cs="Times New Roman"/>
          <w:b/>
          <w:sz w:val="24"/>
          <w:szCs w:val="24"/>
        </w:rPr>
        <w: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0 - 2</w:t>
      </w:r>
      <w:r w:rsidRPr="00BA6FAE">
        <w:rPr>
          <w:rFonts w:ascii="Times New Roman" w:hAnsi="Times New Roman" w:cs="Times New Roman"/>
          <w:sz w:val="24"/>
          <w:szCs w:val="24"/>
        </w:rPr>
        <w:tab/>
      </w:r>
      <w:r w:rsidRPr="00BA6FAE">
        <w:rPr>
          <w:rFonts w:ascii="Times New Roman" w:hAnsi="Times New Roman" w:cs="Times New Roman"/>
          <w:sz w:val="24"/>
          <w:szCs w:val="24"/>
        </w:rPr>
        <w:tab/>
        <w:t>(b) 2 - 5</w:t>
      </w:r>
      <w:r w:rsidRPr="00BA6FAE">
        <w:rPr>
          <w:rFonts w:ascii="Times New Roman" w:hAnsi="Times New Roman" w:cs="Times New Roman"/>
          <w:sz w:val="24"/>
          <w:szCs w:val="24"/>
        </w:rPr>
        <w:tab/>
        <w:t>(c) 5 - 8</w:t>
      </w:r>
      <w:r w:rsidRPr="00BA6FAE">
        <w:rPr>
          <w:rFonts w:ascii="Times New Roman" w:hAnsi="Times New Roman" w:cs="Times New Roman"/>
          <w:sz w:val="24"/>
          <w:szCs w:val="24"/>
        </w:rPr>
        <w:tab/>
        <w:t>(d) 8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2. How long have you been in the business?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0 - 2yrs</w:t>
      </w:r>
      <w:r>
        <w:rPr>
          <w:rFonts w:ascii="Times New Roman" w:hAnsi="Times New Roman" w:cs="Times New Roman"/>
          <w:sz w:val="24"/>
          <w:szCs w:val="24"/>
        </w:rPr>
        <w:tab/>
      </w:r>
      <w:r w:rsidR="00832B95">
        <w:rPr>
          <w:rFonts w:ascii="Times New Roman" w:hAnsi="Times New Roman" w:cs="Times New Roman"/>
          <w:sz w:val="24"/>
          <w:szCs w:val="24"/>
        </w:rPr>
        <w:tab/>
        <w:t xml:space="preserve">(b) 2 - 5yrs </w:t>
      </w:r>
      <w:r w:rsidR="00832B95">
        <w:rPr>
          <w:rFonts w:ascii="Times New Roman" w:hAnsi="Times New Roman" w:cs="Times New Roman"/>
          <w:sz w:val="24"/>
          <w:szCs w:val="24"/>
        </w:rPr>
        <w:tab/>
      </w:r>
      <w:r w:rsidRPr="00BA6FAE">
        <w:rPr>
          <w:rFonts w:ascii="Times New Roman" w:hAnsi="Times New Roman" w:cs="Times New Roman"/>
          <w:sz w:val="24"/>
          <w:szCs w:val="24"/>
        </w:rPr>
        <w:t>(c) 5 - 8yrs</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 (d) 8yrs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 xml:space="preserve">3. Which role do you play in the gari </w:t>
      </w:r>
      <w:r>
        <w:rPr>
          <w:rFonts w:ascii="Times New Roman" w:hAnsi="Times New Roman" w:cs="Times New Roman"/>
          <w:sz w:val="24"/>
          <w:szCs w:val="24"/>
        </w:rPr>
        <w:t>value chain</w:t>
      </w:r>
      <w:r w:rsidRPr="00BA6FAE">
        <w:rPr>
          <w:rFonts w:ascii="Times New Roman" w:hAnsi="Times New Roman" w:cs="Times New Roman"/>
          <w:sz w:val="24"/>
          <w:szCs w:val="24"/>
        </w:rPr>
        <w: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(a) I purchase </w:t>
      </w:r>
      <w:r w:rsidR="00832B95">
        <w:rPr>
          <w:rFonts w:ascii="Times New Roman" w:hAnsi="Times New Roman" w:cs="Times New Roman"/>
          <w:sz w:val="24"/>
          <w:szCs w:val="24"/>
        </w:rPr>
        <w:t>gari from the local producers</w:t>
      </w:r>
      <w:r w:rsidR="00832B95">
        <w:rPr>
          <w:rFonts w:ascii="Times New Roman" w:hAnsi="Times New Roman" w:cs="Times New Roman"/>
          <w:sz w:val="24"/>
          <w:szCs w:val="24"/>
        </w:rPr>
        <w:tab/>
      </w:r>
      <w:r w:rsidRPr="00BA6FAE">
        <w:rPr>
          <w:rFonts w:ascii="Times New Roman" w:hAnsi="Times New Roman" w:cs="Times New Roman"/>
          <w:sz w:val="24"/>
          <w:szCs w:val="24"/>
        </w:rPr>
        <w:t>(b) I sell gari to consumers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(c) I assist farmers and </w:t>
      </w:r>
      <w:r>
        <w:rPr>
          <w:rFonts w:ascii="Times New Roman" w:hAnsi="Times New Roman" w:cs="Times New Roman"/>
          <w:sz w:val="24"/>
          <w:szCs w:val="24"/>
        </w:rPr>
        <w:t>processors</w:t>
      </w:r>
      <w:r w:rsidRPr="00BA6FAE">
        <w:rPr>
          <w:rFonts w:ascii="Times New Roman" w:hAnsi="Times New Roman" w:cs="Times New Roman"/>
          <w:sz w:val="24"/>
          <w:szCs w:val="24"/>
        </w:rPr>
        <w:t xml:space="preserve"> financially</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(d) </w:t>
      </w:r>
      <w:r>
        <w:rPr>
          <w:rFonts w:ascii="Times New Roman" w:hAnsi="Times New Roman" w:cs="Times New Roman"/>
          <w:sz w:val="24"/>
          <w:szCs w:val="24"/>
        </w:rPr>
        <w:t>O</w:t>
      </w:r>
      <w:r w:rsidRPr="00BA6FAE">
        <w:rPr>
          <w:rFonts w:ascii="Times New Roman" w:hAnsi="Times New Roman" w:cs="Times New Roman"/>
          <w:sz w:val="24"/>
          <w:szCs w:val="24"/>
        </w:rPr>
        <w:t>ther</w:t>
      </w:r>
      <w:r>
        <w:rPr>
          <w:rFonts w:ascii="Times New Roman" w:hAnsi="Times New Roman" w:cs="Times New Roman"/>
          <w:sz w:val="24"/>
          <w:szCs w:val="24"/>
        </w:rPr>
        <w:t>s, specify …………………………………………………………….</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4. How many bags of gari do you buy in a week?</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5 - 10</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 (b) 10 - 15</w:t>
      </w:r>
      <w:r w:rsidRPr="00BA6FAE">
        <w:rPr>
          <w:rFonts w:ascii="Times New Roman" w:hAnsi="Times New Roman" w:cs="Times New Roman"/>
          <w:sz w:val="24"/>
          <w:szCs w:val="24"/>
        </w:rPr>
        <w:tab/>
        <w:t xml:space="preserve"> </w:t>
      </w:r>
      <w:r w:rsidRPr="00BA6FAE">
        <w:rPr>
          <w:rFonts w:ascii="Times New Roman" w:hAnsi="Times New Roman" w:cs="Times New Roman"/>
          <w:sz w:val="24"/>
          <w:szCs w:val="24"/>
        </w:rPr>
        <w:tab/>
        <w:t xml:space="preserve">(c) 15 - 20 </w:t>
      </w:r>
      <w:r w:rsidRPr="00BA6FAE">
        <w:rPr>
          <w:rFonts w:ascii="Times New Roman" w:hAnsi="Times New Roman" w:cs="Times New Roman"/>
          <w:sz w:val="24"/>
          <w:szCs w:val="24"/>
        </w:rPr>
        <w:tab/>
        <w:t xml:space="preserve"> (d) 20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5. What are the sources of your product?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Market</w:t>
      </w:r>
      <w:r>
        <w:rPr>
          <w:rFonts w:ascii="Times New Roman" w:hAnsi="Times New Roman" w:cs="Times New Roman"/>
          <w:sz w:val="24"/>
          <w:szCs w:val="24"/>
        </w:rPr>
        <w:t>s</w:t>
      </w:r>
      <w:r w:rsidRPr="00BA6FAE">
        <w:rPr>
          <w:rFonts w:ascii="Times New Roman" w:hAnsi="Times New Roman" w:cs="Times New Roman"/>
          <w:sz w:val="24"/>
          <w:szCs w:val="24"/>
        </w:rPr>
        <w:t xml:space="preserve"> </w:t>
      </w:r>
      <w:r w:rsidRPr="00BA6FAE">
        <w:rPr>
          <w:rFonts w:ascii="Times New Roman" w:hAnsi="Times New Roman" w:cs="Times New Roman"/>
          <w:sz w:val="24"/>
          <w:szCs w:val="24"/>
        </w:rPr>
        <w:tab/>
      </w:r>
      <w:r w:rsidRPr="00BA6FAE">
        <w:rPr>
          <w:rFonts w:ascii="Times New Roman" w:hAnsi="Times New Roman" w:cs="Times New Roman"/>
          <w:sz w:val="24"/>
          <w:szCs w:val="24"/>
        </w:rPr>
        <w:tab/>
        <w:t>(b) Associations</w:t>
      </w:r>
      <w:r w:rsidRPr="00BA6FAE">
        <w:rPr>
          <w:rFonts w:ascii="Times New Roman" w:hAnsi="Times New Roman" w:cs="Times New Roman"/>
          <w:sz w:val="24"/>
          <w:szCs w:val="24"/>
        </w:rPr>
        <w:tab/>
        <w:t xml:space="preserve"> (c) Individuals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6. Are you in an association?</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(a) Yes </w:t>
      </w:r>
      <w:r w:rsidRPr="00BA6FAE">
        <w:rPr>
          <w:rFonts w:ascii="Times New Roman" w:hAnsi="Times New Roman" w:cs="Times New Roman"/>
          <w:sz w:val="24"/>
          <w:szCs w:val="24"/>
        </w:rPr>
        <w:tab/>
      </w:r>
      <w:r w:rsidRPr="00BA6FAE">
        <w:rPr>
          <w:rFonts w:ascii="Times New Roman" w:hAnsi="Times New Roman" w:cs="Times New Roman"/>
          <w:sz w:val="24"/>
          <w:szCs w:val="24"/>
        </w:rPr>
        <w:tab/>
        <w:t>(b) No</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7. Who are your target markets?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Middlemen</w:t>
      </w:r>
      <w:r w:rsidRPr="00BA6FAE">
        <w:rPr>
          <w:rFonts w:ascii="Times New Roman" w:hAnsi="Times New Roman" w:cs="Times New Roman"/>
          <w:sz w:val="24"/>
          <w:szCs w:val="24"/>
        </w:rPr>
        <w:tab/>
      </w:r>
      <w:r w:rsidRPr="00BA6FAE">
        <w:rPr>
          <w:rFonts w:ascii="Times New Roman" w:hAnsi="Times New Roman" w:cs="Times New Roman"/>
          <w:sz w:val="24"/>
          <w:szCs w:val="24"/>
        </w:rPr>
        <w:tab/>
        <w:t xml:space="preserve">(b) Individuals </w:t>
      </w:r>
      <w:r w:rsidRPr="00BA6FAE">
        <w:rPr>
          <w:rFonts w:ascii="Times New Roman" w:hAnsi="Times New Roman" w:cs="Times New Roman"/>
          <w:sz w:val="24"/>
          <w:szCs w:val="24"/>
        </w:rPr>
        <w:tab/>
        <w:t xml:space="preserve">(c) Retailers </w:t>
      </w:r>
      <w:r w:rsidRPr="00BA6FAE">
        <w:rPr>
          <w:rFonts w:ascii="Times New Roman" w:hAnsi="Times New Roman" w:cs="Times New Roman"/>
          <w:sz w:val="24"/>
          <w:szCs w:val="24"/>
        </w:rPr>
        <w:tab/>
      </w:r>
      <w:r w:rsidRPr="00BA6FAE">
        <w:rPr>
          <w:rFonts w:ascii="Times New Roman" w:hAnsi="Times New Roman" w:cs="Times New Roman"/>
          <w:sz w:val="24"/>
          <w:szCs w:val="24"/>
        </w:rPr>
        <w:tab/>
      </w:r>
      <w:r w:rsidRPr="00BA6FAE">
        <w:rPr>
          <w:rFonts w:ascii="Times New Roman" w:hAnsi="Times New Roman" w:cs="Times New Roman"/>
          <w:sz w:val="24"/>
          <w:szCs w:val="24"/>
        </w:rPr>
        <w:tab/>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(d) Institutions (specify) …………………………………………….</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8. What are your means of transport?</w:t>
      </w:r>
    </w:p>
    <w:p w:rsidR="008A5821" w:rsidRPr="00BA6FAE" w:rsidRDefault="008A5821" w:rsidP="008A5821">
      <w:pPr>
        <w:spacing w:after="0" w:line="360" w:lineRule="auto"/>
        <w:ind w:firstLine="720"/>
        <w:rPr>
          <w:rFonts w:ascii="Times New Roman" w:hAnsi="Times New Roman" w:cs="Times New Roman"/>
          <w:sz w:val="24"/>
          <w:szCs w:val="24"/>
        </w:rPr>
      </w:pPr>
      <w:r w:rsidRPr="00BA6FAE">
        <w:rPr>
          <w:rFonts w:ascii="Times New Roman" w:hAnsi="Times New Roman" w:cs="Times New Roman"/>
          <w:sz w:val="24"/>
          <w:szCs w:val="24"/>
        </w:rPr>
        <w:t>(a) Motorbikes</w:t>
      </w:r>
      <w:r w:rsidRPr="00BA6FAE">
        <w:rPr>
          <w:rFonts w:ascii="Times New Roman" w:hAnsi="Times New Roman" w:cs="Times New Roman"/>
          <w:sz w:val="24"/>
          <w:szCs w:val="24"/>
        </w:rPr>
        <w:tab/>
      </w:r>
      <w:r w:rsidRPr="00BA6FAE">
        <w:rPr>
          <w:rFonts w:ascii="Times New Roman" w:hAnsi="Times New Roman" w:cs="Times New Roman"/>
          <w:sz w:val="24"/>
          <w:szCs w:val="24"/>
        </w:rPr>
        <w:tab/>
        <w:t>(b) Vehicles</w:t>
      </w:r>
      <w:r>
        <w:rPr>
          <w:rFonts w:ascii="Times New Roman" w:hAnsi="Times New Roman" w:cs="Times New Roman"/>
          <w:sz w:val="24"/>
          <w:szCs w:val="24"/>
        </w:rPr>
        <w:tab/>
      </w:r>
      <w:r>
        <w:rPr>
          <w:rFonts w:ascii="Times New Roman" w:hAnsi="Times New Roman" w:cs="Times New Roman"/>
          <w:sz w:val="24"/>
          <w:szCs w:val="24"/>
        </w:rPr>
        <w:tab/>
        <w:t xml:space="preserve">(c) </w:t>
      </w:r>
      <w:r w:rsidRPr="00BA6FAE">
        <w:rPr>
          <w:rFonts w:ascii="Times New Roman" w:hAnsi="Times New Roman" w:cs="Times New Roman"/>
          <w:sz w:val="24"/>
          <w:szCs w:val="24"/>
        </w:rPr>
        <w:t>Others</w:t>
      </w:r>
      <w:r>
        <w:rPr>
          <w:rFonts w:ascii="Times New Roman" w:hAnsi="Times New Roman" w:cs="Times New Roman"/>
          <w:sz w:val="24"/>
          <w:szCs w:val="24"/>
        </w:rPr>
        <w:t>, specify…………….</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9. What challenges do you face in your business?</w:t>
      </w:r>
    </w:p>
    <w:p w:rsidR="008A5821"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Source of funding</w:t>
      </w:r>
      <w:r w:rsidRPr="00BA6FAE">
        <w:rPr>
          <w:rFonts w:ascii="Times New Roman" w:hAnsi="Times New Roman" w:cs="Times New Roman"/>
          <w:sz w:val="24"/>
          <w:szCs w:val="24"/>
        </w:rPr>
        <w:tab/>
        <w:t>(b) Transportation difficulty</w:t>
      </w:r>
      <w:r>
        <w:rPr>
          <w:rFonts w:ascii="Times New Roman" w:hAnsi="Times New Roman" w:cs="Times New Roman"/>
          <w:sz w:val="24"/>
          <w:szCs w:val="24"/>
        </w:rPr>
        <w:tab/>
        <w:t xml:space="preserve">(c) </w:t>
      </w:r>
      <w:r w:rsidRPr="00BA6FAE">
        <w:rPr>
          <w:rFonts w:ascii="Times New Roman" w:hAnsi="Times New Roman" w:cs="Times New Roman"/>
          <w:sz w:val="24"/>
          <w:szCs w:val="24"/>
        </w:rPr>
        <w:t xml:space="preserve">Creditors do not pay on time </w:t>
      </w:r>
    </w:p>
    <w:p w:rsidR="008A5821" w:rsidRPr="00BA6FAE" w:rsidRDefault="008A5821" w:rsidP="008A5821">
      <w:pPr>
        <w:spacing w:after="0" w:line="360" w:lineRule="auto"/>
        <w:ind w:left="720"/>
        <w:jc w:val="both"/>
        <w:rPr>
          <w:rFonts w:ascii="Times New Roman" w:hAnsi="Times New Roman" w:cs="Times New Roman"/>
          <w:sz w:val="24"/>
          <w:szCs w:val="24"/>
        </w:rPr>
      </w:pPr>
      <w:r w:rsidRPr="00BA6FAE">
        <w:rPr>
          <w:rFonts w:ascii="Times New Roman" w:hAnsi="Times New Roman" w:cs="Times New Roman"/>
          <w:sz w:val="24"/>
          <w:szCs w:val="24"/>
        </w:rPr>
        <w:t>(d) Others</w:t>
      </w:r>
      <w:r>
        <w:rPr>
          <w:rFonts w:ascii="Times New Roman" w:hAnsi="Times New Roman" w:cs="Times New Roman"/>
          <w:sz w:val="24"/>
          <w:szCs w:val="24"/>
        </w:rPr>
        <w:t>, specify………………………………………………………….</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10. Is there any suggested solution to the challenges?</w:t>
      </w:r>
    </w:p>
    <w:p w:rsidR="008A5821" w:rsidRDefault="008A5821" w:rsidP="008A58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832B95" w:rsidRDefault="00832B95">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8A5821" w:rsidRPr="00BA6FAE" w:rsidRDefault="008A5821" w:rsidP="008A5821">
      <w:pPr>
        <w:spacing w:after="0" w:line="360" w:lineRule="auto"/>
        <w:jc w:val="both"/>
        <w:rPr>
          <w:rFonts w:ascii="Times New Roman" w:hAnsi="Times New Roman" w:cs="Times New Roman"/>
          <w:b/>
          <w:sz w:val="24"/>
          <w:szCs w:val="24"/>
          <w:u w:val="single"/>
        </w:rPr>
      </w:pPr>
      <w:r w:rsidRPr="00BA6FAE">
        <w:rPr>
          <w:rFonts w:ascii="Times New Roman" w:hAnsi="Times New Roman" w:cs="Times New Roman"/>
          <w:b/>
          <w:sz w:val="24"/>
          <w:szCs w:val="24"/>
          <w:u w:val="single"/>
        </w:rPr>
        <w:lastRenderedPageBreak/>
        <w:t>FOR CONSUMERS</w:t>
      </w:r>
    </w:p>
    <w:p w:rsidR="008A5821" w:rsidRPr="00BA6FAE" w:rsidRDefault="008A5821" w:rsidP="008A5821">
      <w:pPr>
        <w:spacing w:after="0" w:line="360" w:lineRule="auto"/>
        <w:jc w:val="both"/>
        <w:rPr>
          <w:rFonts w:ascii="Times New Roman" w:hAnsi="Times New Roman" w:cs="Times New Roman"/>
          <w:b/>
          <w:sz w:val="24"/>
          <w:szCs w:val="24"/>
        </w:rPr>
      </w:pPr>
      <w:r w:rsidRPr="00BA6FAE">
        <w:rPr>
          <w:rFonts w:ascii="Times New Roman" w:hAnsi="Times New Roman" w:cs="Times New Roman"/>
          <w:b/>
          <w:sz w:val="24"/>
          <w:szCs w:val="24"/>
        </w:rPr>
        <w:t xml:space="preserve">THIS SECTION IS TO BE ANSWERED BY CONSUMERS </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1. How many dependents do you have</w:t>
      </w:r>
      <w:r w:rsidRPr="00BA6FAE">
        <w:rPr>
          <w:rFonts w:ascii="Times New Roman" w:hAnsi="Times New Roman" w:cs="Times New Roman"/>
          <w:b/>
          <w:sz w:val="24"/>
          <w:szCs w:val="24"/>
        </w:rPr>
        <w:t>?</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0 - 2</w:t>
      </w:r>
      <w:r w:rsidRPr="00BA6FAE">
        <w:rPr>
          <w:rFonts w:ascii="Times New Roman" w:hAnsi="Times New Roman" w:cs="Times New Roman"/>
          <w:sz w:val="24"/>
          <w:szCs w:val="24"/>
        </w:rPr>
        <w:tab/>
      </w:r>
      <w:r w:rsidRPr="00BA6FAE">
        <w:rPr>
          <w:rFonts w:ascii="Times New Roman" w:hAnsi="Times New Roman" w:cs="Times New Roman"/>
          <w:sz w:val="24"/>
          <w:szCs w:val="24"/>
        </w:rPr>
        <w:tab/>
        <w:t>(b) 2 - 5</w:t>
      </w:r>
      <w:r w:rsidRPr="00BA6FAE">
        <w:rPr>
          <w:rFonts w:ascii="Times New Roman" w:hAnsi="Times New Roman" w:cs="Times New Roman"/>
          <w:sz w:val="24"/>
          <w:szCs w:val="24"/>
        </w:rPr>
        <w:tab/>
        <w:t>(c) 5 - 8</w:t>
      </w:r>
      <w:r w:rsidRPr="00BA6FAE">
        <w:rPr>
          <w:rFonts w:ascii="Times New Roman" w:hAnsi="Times New Roman" w:cs="Times New Roman"/>
          <w:sz w:val="24"/>
          <w:szCs w:val="24"/>
        </w:rPr>
        <w:tab/>
        <w:t>(d) 8 above</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 xml:space="preserve">2. What role do you play in the gari </w:t>
      </w:r>
      <w:r>
        <w:rPr>
          <w:rFonts w:ascii="Times New Roman" w:hAnsi="Times New Roman" w:cs="Times New Roman"/>
          <w:sz w:val="24"/>
          <w:szCs w:val="24"/>
        </w:rPr>
        <w:t>value chain</w:t>
      </w:r>
      <w:r w:rsidRPr="00BA6FAE">
        <w:rPr>
          <w:rFonts w:ascii="Times New Roman" w:hAnsi="Times New Roman" w:cs="Times New Roman"/>
          <w:sz w:val="24"/>
          <w:szCs w:val="24"/>
        </w:rPr>
        <w:t xml:space="preserve">? </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(a) I purchase gari from traders for consumption </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(b) I use gari in preparing meal for our customers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 xml:space="preserve">(c) I assist processors financially </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(d) Any</w:t>
      </w:r>
      <w:r>
        <w:rPr>
          <w:rFonts w:ascii="Times New Roman" w:hAnsi="Times New Roman" w:cs="Times New Roman"/>
          <w:sz w:val="24"/>
          <w:szCs w:val="24"/>
        </w:rPr>
        <w:t xml:space="preserve"> other? Please specify………………………………………………….</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3. What quality/qualities do you look for before choosing for your gari?</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Appearance</w:t>
      </w:r>
      <w:r>
        <w:rPr>
          <w:rFonts w:ascii="Times New Roman" w:hAnsi="Times New Roman" w:cs="Times New Roman"/>
          <w:sz w:val="24"/>
          <w:szCs w:val="24"/>
        </w:rPr>
        <w:t>/Texture</w:t>
      </w:r>
      <w:r w:rsidRPr="00BA6FAE">
        <w:rPr>
          <w:rFonts w:ascii="Times New Roman" w:hAnsi="Times New Roman" w:cs="Times New Roman"/>
          <w:sz w:val="24"/>
          <w:szCs w:val="24"/>
        </w:rPr>
        <w:tab/>
        <w:t xml:space="preserve">(b) Taste </w:t>
      </w:r>
      <w:r w:rsidRPr="00BA6FAE">
        <w:rPr>
          <w:rFonts w:ascii="Times New Roman" w:hAnsi="Times New Roman" w:cs="Times New Roman"/>
          <w:sz w:val="24"/>
          <w:szCs w:val="24"/>
        </w:rPr>
        <w:tab/>
        <w:t>(c) Others</w:t>
      </w:r>
      <w:r w:rsidR="00832B95">
        <w:rPr>
          <w:rFonts w:ascii="Times New Roman" w:hAnsi="Times New Roman" w:cs="Times New Roman"/>
          <w:sz w:val="24"/>
          <w:szCs w:val="24"/>
        </w:rPr>
        <w:t>, specify…………</w:t>
      </w: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4. How often do you eat gari?</w:t>
      </w:r>
    </w:p>
    <w:p w:rsidR="008A5821" w:rsidRPr="00BA6FAE" w:rsidRDefault="00832B95" w:rsidP="00832B9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 Daily</w:t>
      </w:r>
      <w:r>
        <w:rPr>
          <w:rFonts w:ascii="Times New Roman" w:hAnsi="Times New Roman" w:cs="Times New Roman"/>
          <w:sz w:val="24"/>
          <w:szCs w:val="24"/>
        </w:rPr>
        <w:tab/>
        <w:t>(b) Weekly</w:t>
      </w:r>
      <w:r>
        <w:rPr>
          <w:rFonts w:ascii="Times New Roman" w:hAnsi="Times New Roman" w:cs="Times New Roman"/>
          <w:sz w:val="24"/>
          <w:szCs w:val="24"/>
        </w:rPr>
        <w:tab/>
      </w:r>
      <w:r w:rsidR="008A5821" w:rsidRPr="00BA6FAE">
        <w:rPr>
          <w:rFonts w:ascii="Times New Roman" w:hAnsi="Times New Roman" w:cs="Times New Roman"/>
          <w:sz w:val="24"/>
          <w:szCs w:val="24"/>
        </w:rPr>
        <w:t>(c) Monthly</w:t>
      </w:r>
      <w:r w:rsidR="008A5821">
        <w:rPr>
          <w:rFonts w:ascii="Times New Roman" w:hAnsi="Times New Roman" w:cs="Times New Roman"/>
          <w:sz w:val="24"/>
          <w:szCs w:val="24"/>
        </w:rPr>
        <w:tab/>
      </w:r>
      <w:r w:rsidR="008A5821" w:rsidRPr="00BA6FAE">
        <w:rPr>
          <w:rFonts w:ascii="Times New Roman" w:hAnsi="Times New Roman" w:cs="Times New Roman"/>
          <w:sz w:val="24"/>
          <w:szCs w:val="24"/>
        </w:rPr>
        <w:t>(d) Others</w:t>
      </w:r>
      <w:r>
        <w:rPr>
          <w:rFonts w:ascii="Times New Roman" w:hAnsi="Times New Roman" w:cs="Times New Roman"/>
          <w:sz w:val="24"/>
          <w:szCs w:val="24"/>
        </w:rPr>
        <w:t>, Specify……</w:t>
      </w:r>
      <w:r w:rsidR="008A5821">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5</w:t>
      </w:r>
      <w:r>
        <w:rPr>
          <w:rFonts w:ascii="Times New Roman" w:hAnsi="Times New Roman" w:cs="Times New Roman"/>
          <w:sz w:val="24"/>
          <w:szCs w:val="24"/>
        </w:rPr>
        <w:t>. What source</w:t>
      </w:r>
      <w:r w:rsidRPr="00BA6FAE">
        <w:rPr>
          <w:rFonts w:ascii="Times New Roman" w:hAnsi="Times New Roman" w:cs="Times New Roman"/>
          <w:sz w:val="24"/>
          <w:szCs w:val="24"/>
        </w:rPr>
        <w:t>s do you get your gari from?</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Processors</w:t>
      </w:r>
      <w:r>
        <w:rPr>
          <w:rFonts w:ascii="Times New Roman" w:hAnsi="Times New Roman" w:cs="Times New Roman"/>
          <w:sz w:val="24"/>
          <w:szCs w:val="24"/>
        </w:rPr>
        <w:tab/>
      </w:r>
      <w:r w:rsidRPr="00BA6FAE">
        <w:rPr>
          <w:rFonts w:ascii="Times New Roman" w:hAnsi="Times New Roman" w:cs="Times New Roman"/>
          <w:sz w:val="24"/>
          <w:szCs w:val="24"/>
        </w:rPr>
        <w:tab/>
        <w:t>(b) Wholesalers</w:t>
      </w:r>
      <w:r>
        <w:rPr>
          <w:rFonts w:ascii="Times New Roman" w:hAnsi="Times New Roman" w:cs="Times New Roman"/>
          <w:sz w:val="24"/>
          <w:szCs w:val="24"/>
        </w:rPr>
        <w:t xml:space="preserve"> / Traders</w:t>
      </w:r>
      <w:r>
        <w:rPr>
          <w:rFonts w:ascii="Times New Roman" w:hAnsi="Times New Roman" w:cs="Times New Roman"/>
          <w:sz w:val="24"/>
          <w:szCs w:val="24"/>
        </w:rPr>
        <w:tab/>
      </w:r>
      <w:r w:rsidRPr="00BA6FAE">
        <w:rPr>
          <w:rFonts w:ascii="Times New Roman" w:hAnsi="Times New Roman" w:cs="Times New Roman"/>
          <w:sz w:val="24"/>
          <w:szCs w:val="24"/>
        </w:rPr>
        <w:t>(c) Individuals</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6. What challenges do you face in choosing your gari?</w:t>
      </w:r>
    </w:p>
    <w:p w:rsidR="008A5821" w:rsidRDefault="008A5821" w:rsidP="008A5821">
      <w:pPr>
        <w:spacing w:after="0" w:line="360" w:lineRule="auto"/>
        <w:ind w:left="720"/>
        <w:jc w:val="both"/>
        <w:rPr>
          <w:rFonts w:ascii="Times New Roman" w:hAnsi="Times New Roman" w:cs="Times New Roman"/>
          <w:sz w:val="24"/>
          <w:szCs w:val="24"/>
        </w:rPr>
      </w:pPr>
      <w:r w:rsidRPr="00BA6FAE">
        <w:rPr>
          <w:rFonts w:ascii="Times New Roman" w:hAnsi="Times New Roman" w:cs="Times New Roman"/>
          <w:sz w:val="24"/>
          <w:szCs w:val="24"/>
        </w:rPr>
        <w:t>(a) Some have no good taste</w:t>
      </w:r>
      <w:r>
        <w:rPr>
          <w:rFonts w:ascii="Times New Roman" w:hAnsi="Times New Roman" w:cs="Times New Roman"/>
          <w:sz w:val="24"/>
          <w:szCs w:val="24"/>
        </w:rPr>
        <w:tab/>
      </w:r>
      <w:r>
        <w:rPr>
          <w:rFonts w:ascii="Times New Roman" w:hAnsi="Times New Roman" w:cs="Times New Roman"/>
          <w:sz w:val="24"/>
          <w:szCs w:val="24"/>
        </w:rPr>
        <w:tab/>
      </w:r>
      <w:r w:rsidRPr="00BA6FAE">
        <w:rPr>
          <w:rFonts w:ascii="Times New Roman" w:hAnsi="Times New Roman" w:cs="Times New Roman"/>
          <w:sz w:val="24"/>
          <w:szCs w:val="24"/>
        </w:rPr>
        <w:t>(b) Some are not prepared under hygienic conditions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BA6FAE">
        <w:rPr>
          <w:rFonts w:ascii="Times New Roman" w:hAnsi="Times New Roman" w:cs="Times New Roman"/>
          <w:sz w:val="24"/>
          <w:szCs w:val="24"/>
        </w:rPr>
        <w:t>(c) Appearance</w:t>
      </w:r>
      <w:r>
        <w:rPr>
          <w:rFonts w:ascii="Times New Roman" w:hAnsi="Times New Roman" w:cs="Times New Roman"/>
          <w:sz w:val="24"/>
          <w:szCs w:val="24"/>
        </w:rPr>
        <w:t>/Texture</w:t>
      </w:r>
      <w:r>
        <w:rPr>
          <w:rFonts w:ascii="Times New Roman" w:hAnsi="Times New Roman" w:cs="Times New Roman"/>
          <w:sz w:val="24"/>
          <w:szCs w:val="24"/>
        </w:rPr>
        <w:tab/>
      </w:r>
      <w:r w:rsidRPr="00BA6FAE">
        <w:rPr>
          <w:rFonts w:ascii="Times New Roman" w:hAnsi="Times New Roman" w:cs="Times New Roman"/>
          <w:sz w:val="24"/>
          <w:szCs w:val="24"/>
        </w:rPr>
        <w:t>(d) Others</w:t>
      </w:r>
      <w:r>
        <w:rPr>
          <w:rFonts w:ascii="Times New Roman" w:hAnsi="Times New Roman" w:cs="Times New Roman"/>
          <w:sz w:val="24"/>
          <w:szCs w:val="24"/>
        </w:rPr>
        <w:t>, specify</w:t>
      </w:r>
    </w:p>
    <w:p w:rsidR="008A5821" w:rsidRPr="00BA6FAE" w:rsidRDefault="008A5821" w:rsidP="008A5821">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w:t>
      </w:r>
    </w:p>
    <w:p w:rsidR="008A5821" w:rsidRPr="00BA6FAE" w:rsidRDefault="008A5821" w:rsidP="008A5821">
      <w:pPr>
        <w:spacing w:after="0" w:line="360" w:lineRule="auto"/>
        <w:jc w:val="both"/>
        <w:rPr>
          <w:rFonts w:ascii="Times New Roman" w:hAnsi="Times New Roman" w:cs="Times New Roman"/>
          <w:sz w:val="24"/>
          <w:szCs w:val="24"/>
        </w:rPr>
      </w:pPr>
      <w:r w:rsidRPr="00BA6FAE">
        <w:rPr>
          <w:rFonts w:ascii="Times New Roman" w:hAnsi="Times New Roman" w:cs="Times New Roman"/>
          <w:sz w:val="24"/>
          <w:szCs w:val="24"/>
        </w:rPr>
        <w:t>7. What in your opinion do you think will be the solution to the above challenges?</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(a) Sanitation issues must be given consideration</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(b) Cassava dough should not be kept to</w:t>
      </w:r>
      <w:r>
        <w:rPr>
          <w:rFonts w:ascii="Times New Roman" w:hAnsi="Times New Roman" w:cs="Times New Roman"/>
          <w:sz w:val="24"/>
          <w:szCs w:val="24"/>
        </w:rPr>
        <w:t>o</w:t>
      </w:r>
      <w:r w:rsidRPr="00BA6FAE">
        <w:rPr>
          <w:rFonts w:ascii="Times New Roman" w:hAnsi="Times New Roman" w:cs="Times New Roman"/>
          <w:sz w:val="24"/>
          <w:szCs w:val="24"/>
        </w:rPr>
        <w:t xml:space="preserve"> long before frying</w:t>
      </w:r>
    </w:p>
    <w:p w:rsidR="008A5821"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(c) Processors should give attention to appearance of gari when frying</w:t>
      </w:r>
    </w:p>
    <w:p w:rsidR="008A5821" w:rsidRPr="00BA6FAE" w:rsidRDefault="008A5821" w:rsidP="008A5821">
      <w:pPr>
        <w:spacing w:after="0" w:line="360" w:lineRule="auto"/>
        <w:ind w:firstLine="720"/>
        <w:jc w:val="both"/>
        <w:rPr>
          <w:rFonts w:ascii="Times New Roman" w:hAnsi="Times New Roman" w:cs="Times New Roman"/>
          <w:sz w:val="24"/>
          <w:szCs w:val="24"/>
        </w:rPr>
      </w:pPr>
      <w:r w:rsidRPr="00BA6FAE">
        <w:rPr>
          <w:rFonts w:ascii="Times New Roman" w:hAnsi="Times New Roman" w:cs="Times New Roman"/>
          <w:sz w:val="24"/>
          <w:szCs w:val="24"/>
        </w:rPr>
        <w:t>(d) Others</w:t>
      </w:r>
      <w:r>
        <w:rPr>
          <w:rFonts w:ascii="Times New Roman" w:hAnsi="Times New Roman" w:cs="Times New Roman"/>
          <w:sz w:val="24"/>
          <w:szCs w:val="24"/>
        </w:rPr>
        <w:t>, specify…………………………………………………………….</w:t>
      </w:r>
    </w:p>
    <w:sectPr w:rsidR="008A5821" w:rsidRPr="00BA6FAE" w:rsidSect="0053393D">
      <w:headerReference w:type="default" r:id="rId15"/>
      <w:footerReference w:type="default" r:id="rId16"/>
      <w:pgSz w:w="11906" w:h="16838" w:code="9"/>
      <w:pgMar w:top="1350" w:right="1440" w:bottom="108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03B5" w:rsidRDefault="004A03B5">
      <w:pPr>
        <w:spacing w:after="0" w:line="240" w:lineRule="auto"/>
      </w:pPr>
      <w:r>
        <w:separator/>
      </w:r>
    </w:p>
  </w:endnote>
  <w:endnote w:type="continuationSeparator" w:id="0">
    <w:p w:rsidR="004A03B5" w:rsidRDefault="004A03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8D5" w:rsidRDefault="00D468D5">
    <w:pPr>
      <w:pStyle w:val="Footer"/>
      <w:jc w:val="center"/>
    </w:pPr>
    <w:r>
      <w:fldChar w:fldCharType="begin"/>
    </w:r>
    <w:r>
      <w:instrText xml:space="preserve"> PAGE   \* MERGEFORMAT </w:instrText>
    </w:r>
    <w:r>
      <w:fldChar w:fldCharType="separate"/>
    </w:r>
    <w:r w:rsidR="00DE160E">
      <w:rPr>
        <w:noProof/>
      </w:rPr>
      <w:t>ix</w:t>
    </w:r>
    <w:r>
      <w:rPr>
        <w:noProof/>
      </w:rPr>
      <w:fldChar w:fldCharType="end"/>
    </w:r>
  </w:p>
  <w:p w:rsidR="00D468D5" w:rsidRDefault="00D468D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8D5" w:rsidRDefault="00D468D5">
    <w:pPr>
      <w:pStyle w:val="Footer"/>
      <w:jc w:val="center"/>
    </w:pPr>
    <w:r>
      <w:fldChar w:fldCharType="begin"/>
    </w:r>
    <w:r>
      <w:instrText xml:space="preserve"> PAGE   \* MERGEFORMAT </w:instrText>
    </w:r>
    <w:r>
      <w:fldChar w:fldCharType="separate"/>
    </w:r>
    <w:r w:rsidR="00DE160E">
      <w:rPr>
        <w:noProof/>
      </w:rPr>
      <w:t>i</w:t>
    </w:r>
    <w:r>
      <w:rPr>
        <w:noProof/>
      </w:rPr>
      <w:fldChar w:fldCharType="end"/>
    </w:r>
  </w:p>
  <w:p w:rsidR="00D468D5" w:rsidRDefault="00D468D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8D5" w:rsidRDefault="00D468D5">
    <w:pPr>
      <w:pStyle w:val="Footer"/>
      <w:jc w:val="center"/>
    </w:pPr>
    <w:r>
      <w:fldChar w:fldCharType="begin"/>
    </w:r>
    <w:r>
      <w:instrText xml:space="preserve"> PAGE   \* MERGEFORMAT </w:instrText>
    </w:r>
    <w:r>
      <w:fldChar w:fldCharType="separate"/>
    </w:r>
    <w:r w:rsidR="00DE160E">
      <w:rPr>
        <w:noProof/>
      </w:rPr>
      <w:t>56</w:t>
    </w:r>
    <w:r>
      <w:rPr>
        <w:noProof/>
      </w:rPr>
      <w:fldChar w:fldCharType="end"/>
    </w:r>
  </w:p>
  <w:p w:rsidR="00D468D5" w:rsidRDefault="00D468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03B5" w:rsidRDefault="004A03B5">
      <w:pPr>
        <w:spacing w:after="0" w:line="240" w:lineRule="auto"/>
      </w:pPr>
      <w:r>
        <w:separator/>
      </w:r>
    </w:p>
  </w:footnote>
  <w:footnote w:type="continuationSeparator" w:id="0">
    <w:p w:rsidR="004A03B5" w:rsidRDefault="004A03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8D5" w:rsidRDefault="00D468D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45B6C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8E70DDE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3"/>
    <w:multiLevelType w:val="multilevel"/>
    <w:tmpl w:val="B4BABFAE"/>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0000004"/>
    <w:multiLevelType w:val="hybridMultilevel"/>
    <w:tmpl w:val="5CA0C80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79EAA84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E670F4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7"/>
    <w:multiLevelType w:val="hybridMultilevel"/>
    <w:tmpl w:val="368C21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hybridMultilevel"/>
    <w:tmpl w:val="0974F7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9"/>
    <w:multiLevelType w:val="multilevel"/>
    <w:tmpl w:val="D9926A1E"/>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0000000A"/>
    <w:multiLevelType w:val="hybridMultilevel"/>
    <w:tmpl w:val="4D982C7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000000B"/>
    <w:multiLevelType w:val="hybridMultilevel"/>
    <w:tmpl w:val="67F6A7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C"/>
    <w:multiLevelType w:val="hybridMultilevel"/>
    <w:tmpl w:val="36303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000000D"/>
    <w:multiLevelType w:val="hybridMultilevel"/>
    <w:tmpl w:val="FCC0E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E"/>
    <w:multiLevelType w:val="hybridMultilevel"/>
    <w:tmpl w:val="4BCA09B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0000000F"/>
    <w:multiLevelType w:val="hybridMultilevel"/>
    <w:tmpl w:val="8232458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00000010"/>
    <w:multiLevelType w:val="hybridMultilevel"/>
    <w:tmpl w:val="D54A08C2"/>
    <w:lvl w:ilvl="0" w:tplc="1A3E25B2">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000011"/>
    <w:multiLevelType w:val="hybridMultilevel"/>
    <w:tmpl w:val="CB4A78C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00000012"/>
    <w:multiLevelType w:val="hybridMultilevel"/>
    <w:tmpl w:val="AD80826C"/>
    <w:lvl w:ilvl="0" w:tplc="D66A407E">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00000013"/>
    <w:multiLevelType w:val="hybridMultilevel"/>
    <w:tmpl w:val="6B089D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5">
      <w:start w:val="1"/>
      <w:numFmt w:val="bullet"/>
      <w:lvlText w:val=""/>
      <w:lvlJc w:val="left"/>
      <w:pPr>
        <w:ind w:left="2880" w:hanging="360"/>
      </w:pPr>
      <w:rPr>
        <w:rFonts w:ascii="Wingdings" w:hAnsi="Wingdings" w:hint="default"/>
      </w:rPr>
    </w:lvl>
    <w:lvl w:ilvl="4" w:tplc="04090001">
      <w:start w:val="1"/>
      <w:numFmt w:val="bullet"/>
      <w:lvlText w:val=""/>
      <w:lvlJc w:val="left"/>
      <w:pPr>
        <w:ind w:left="3600" w:hanging="360"/>
      </w:pPr>
      <w:rPr>
        <w:rFonts w:ascii="Symbol" w:hAnsi="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00000014"/>
    <w:multiLevelType w:val="hybridMultilevel"/>
    <w:tmpl w:val="B8D444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5"/>
    <w:multiLevelType w:val="hybridMultilevel"/>
    <w:tmpl w:val="14F08A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0000016"/>
    <w:multiLevelType w:val="hybridMultilevel"/>
    <w:tmpl w:val="D4EAB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00000017"/>
    <w:multiLevelType w:val="multilevel"/>
    <w:tmpl w:val="C90435B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00000018"/>
    <w:multiLevelType w:val="hybridMultilevel"/>
    <w:tmpl w:val="88EC27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9"/>
    <w:multiLevelType w:val="hybridMultilevel"/>
    <w:tmpl w:val="34EA53AC"/>
    <w:lvl w:ilvl="0" w:tplc="1A3E25B2">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0000001A"/>
    <w:multiLevelType w:val="hybridMultilevel"/>
    <w:tmpl w:val="B8D444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B"/>
    <w:multiLevelType w:val="hybridMultilevel"/>
    <w:tmpl w:val="2758C9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000001C"/>
    <w:multiLevelType w:val="hybridMultilevel"/>
    <w:tmpl w:val="698A71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1D"/>
    <w:multiLevelType w:val="multilevel"/>
    <w:tmpl w:val="65FCF504"/>
    <w:lvl w:ilvl="0">
      <w:start w:val="1"/>
      <w:numFmt w:val="decimal"/>
      <w:pStyle w:val="Heading11"/>
      <w:lvlText w:val="%1."/>
      <w:lvlJc w:val="left"/>
      <w:pPr>
        <w:tabs>
          <w:tab w:val="left" w:pos="720"/>
        </w:tabs>
        <w:ind w:left="720" w:hanging="720"/>
      </w:pPr>
    </w:lvl>
    <w:lvl w:ilvl="1">
      <w:start w:val="1"/>
      <w:numFmt w:val="decimal"/>
      <w:pStyle w:val="Heading21"/>
      <w:lvlText w:val="%2."/>
      <w:lvlJc w:val="left"/>
      <w:pPr>
        <w:tabs>
          <w:tab w:val="left" w:pos="1440"/>
        </w:tabs>
        <w:ind w:left="1440" w:hanging="720"/>
      </w:pPr>
    </w:lvl>
    <w:lvl w:ilvl="2">
      <w:start w:val="1"/>
      <w:numFmt w:val="decimal"/>
      <w:pStyle w:val="Heading31"/>
      <w:lvlText w:val="%3."/>
      <w:lvlJc w:val="left"/>
      <w:pPr>
        <w:tabs>
          <w:tab w:val="left" w:pos="2160"/>
        </w:tabs>
        <w:ind w:left="2160" w:hanging="720"/>
      </w:pPr>
    </w:lvl>
    <w:lvl w:ilvl="3">
      <w:start w:val="1"/>
      <w:numFmt w:val="decimal"/>
      <w:pStyle w:val="Heading41"/>
      <w:lvlText w:val="%4."/>
      <w:lvlJc w:val="left"/>
      <w:pPr>
        <w:tabs>
          <w:tab w:val="left" w:pos="2880"/>
        </w:tabs>
        <w:ind w:left="2880" w:hanging="720"/>
      </w:pPr>
    </w:lvl>
    <w:lvl w:ilvl="4">
      <w:start w:val="1"/>
      <w:numFmt w:val="decimal"/>
      <w:pStyle w:val="Heading51"/>
      <w:lvlText w:val="%5."/>
      <w:lvlJc w:val="left"/>
      <w:pPr>
        <w:tabs>
          <w:tab w:val="left" w:pos="3600"/>
        </w:tabs>
        <w:ind w:left="3600" w:hanging="720"/>
      </w:pPr>
    </w:lvl>
    <w:lvl w:ilvl="5">
      <w:start w:val="1"/>
      <w:numFmt w:val="decimal"/>
      <w:pStyle w:val="Heading6"/>
      <w:lvlText w:val="%6."/>
      <w:lvlJc w:val="left"/>
      <w:pPr>
        <w:tabs>
          <w:tab w:val="left" w:pos="4320"/>
        </w:tabs>
        <w:ind w:left="4320" w:hanging="720"/>
      </w:pPr>
    </w:lvl>
    <w:lvl w:ilvl="6">
      <w:start w:val="1"/>
      <w:numFmt w:val="decimal"/>
      <w:pStyle w:val="Heading71"/>
      <w:lvlText w:val="%7."/>
      <w:lvlJc w:val="left"/>
      <w:pPr>
        <w:tabs>
          <w:tab w:val="left" w:pos="5040"/>
        </w:tabs>
        <w:ind w:left="5040" w:hanging="720"/>
      </w:pPr>
    </w:lvl>
    <w:lvl w:ilvl="7">
      <w:start w:val="1"/>
      <w:numFmt w:val="decimal"/>
      <w:pStyle w:val="Heading81"/>
      <w:lvlText w:val="%8."/>
      <w:lvlJc w:val="left"/>
      <w:pPr>
        <w:tabs>
          <w:tab w:val="left" w:pos="5760"/>
        </w:tabs>
        <w:ind w:left="5760" w:hanging="720"/>
      </w:pPr>
    </w:lvl>
    <w:lvl w:ilvl="8">
      <w:start w:val="1"/>
      <w:numFmt w:val="decimal"/>
      <w:pStyle w:val="Heading91"/>
      <w:lvlText w:val="%9."/>
      <w:lvlJc w:val="left"/>
      <w:pPr>
        <w:tabs>
          <w:tab w:val="left" w:pos="6480"/>
        </w:tabs>
        <w:ind w:left="6480" w:hanging="720"/>
      </w:pPr>
    </w:lvl>
  </w:abstractNum>
  <w:abstractNum w:abstractNumId="29">
    <w:nsid w:val="066E68B6"/>
    <w:multiLevelType w:val="hybridMultilevel"/>
    <w:tmpl w:val="D4EAB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07F02B52"/>
    <w:multiLevelType w:val="hybridMultilevel"/>
    <w:tmpl w:val="661EE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A2A6B25"/>
    <w:multiLevelType w:val="hybridMultilevel"/>
    <w:tmpl w:val="8B0265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E2E7C48"/>
    <w:multiLevelType w:val="hybridMultilevel"/>
    <w:tmpl w:val="9CF2828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283D586E"/>
    <w:multiLevelType w:val="hybridMultilevel"/>
    <w:tmpl w:val="6B168D2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22A2431"/>
    <w:multiLevelType w:val="hybridMultilevel"/>
    <w:tmpl w:val="698A71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896799"/>
    <w:multiLevelType w:val="hybridMultilevel"/>
    <w:tmpl w:val="373C7154"/>
    <w:lvl w:ilvl="0" w:tplc="04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nsid w:val="368B4319"/>
    <w:multiLevelType w:val="hybridMultilevel"/>
    <w:tmpl w:val="B938418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F404BD0"/>
    <w:multiLevelType w:val="hybridMultilevel"/>
    <w:tmpl w:val="0B900CD6"/>
    <w:lvl w:ilvl="0" w:tplc="C0C601BA">
      <w:start w:val="1"/>
      <w:numFmt w:val="decimal"/>
      <w:lvlText w:val="%1."/>
      <w:lvlJc w:val="left"/>
      <w:pPr>
        <w:ind w:left="720" w:hanging="360"/>
      </w:pPr>
      <w:rPr>
        <w:rFonts w:asciiTheme="minorHAnsi" w:eastAsia="Calibri" w:hAnsiTheme="minorHAnsi"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6211FED"/>
    <w:multiLevelType w:val="hybridMultilevel"/>
    <w:tmpl w:val="EE90B4F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nsid w:val="46CE05BC"/>
    <w:multiLevelType w:val="hybridMultilevel"/>
    <w:tmpl w:val="56C896D2"/>
    <w:lvl w:ilvl="0" w:tplc="6788605E">
      <w:start w:val="10"/>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4EB068B4"/>
    <w:multiLevelType w:val="hybridMultilevel"/>
    <w:tmpl w:val="984AD594"/>
    <w:lvl w:ilvl="0" w:tplc="48F0B2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66D6922"/>
    <w:multiLevelType w:val="hybridMultilevel"/>
    <w:tmpl w:val="FCC0E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F482542"/>
    <w:multiLevelType w:val="hybridMultilevel"/>
    <w:tmpl w:val="3AAAE22C"/>
    <w:lvl w:ilvl="0" w:tplc="41F246F2">
      <w:start w:val="1"/>
      <w:numFmt w:val="decimal"/>
      <w:lvlText w:val="%1."/>
      <w:lvlJc w:val="left"/>
      <w:pPr>
        <w:ind w:left="720" w:hanging="360"/>
      </w:pPr>
      <w:rPr>
        <w:rFonts w:ascii="Times New Roman" w:eastAsia="Calibr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62CF7BA5"/>
    <w:multiLevelType w:val="hybridMultilevel"/>
    <w:tmpl w:val="8D16FCC2"/>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5537FF1"/>
    <w:multiLevelType w:val="hybridMultilevel"/>
    <w:tmpl w:val="F5F66332"/>
    <w:lvl w:ilvl="0" w:tplc="D674C780">
      <w:start w:val="1"/>
      <w:numFmt w:val="lowerRoman"/>
      <w:lvlText w:val="%1."/>
      <w:lvlJc w:val="left"/>
      <w:pPr>
        <w:ind w:left="1080" w:hanging="72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28"/>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num>
  <w:num w:numId="6">
    <w:abstractNumId w:val="2"/>
  </w:num>
  <w:num w:numId="7">
    <w:abstractNumId w:val="20"/>
  </w:num>
  <w:num w:numId="8">
    <w:abstractNumId w:val="17"/>
  </w:num>
  <w:num w:numId="9">
    <w:abstractNumId w:val="14"/>
  </w:num>
  <w:num w:numId="10">
    <w:abstractNumId w:val="21"/>
  </w:num>
  <w:num w:numId="11">
    <w:abstractNumId w:val="25"/>
  </w:num>
  <w:num w:numId="12">
    <w:abstractNumId w:val="6"/>
  </w:num>
  <w:num w:numId="13">
    <w:abstractNumId w:val="16"/>
  </w:num>
  <w:num w:numId="14">
    <w:abstractNumId w:val="9"/>
  </w:num>
  <w:num w:numId="15">
    <w:abstractNumId w:val="32"/>
  </w:num>
  <w:num w:numId="16">
    <w:abstractNumId w:val="3"/>
  </w:num>
  <w:num w:numId="17">
    <w:abstractNumId w:val="5"/>
  </w:num>
  <w:num w:numId="18">
    <w:abstractNumId w:val="10"/>
  </w:num>
  <w:num w:numId="19">
    <w:abstractNumId w:val="1"/>
  </w:num>
  <w:num w:numId="20">
    <w:abstractNumId w:val="11"/>
  </w:num>
  <w:num w:numId="21">
    <w:abstractNumId w:val="15"/>
  </w:num>
  <w:num w:numId="22">
    <w:abstractNumId w:val="18"/>
  </w:num>
  <w:num w:numId="23">
    <w:abstractNumId w:val="23"/>
  </w:num>
  <w:num w:numId="24">
    <w:abstractNumId w:val="4"/>
  </w:num>
  <w:num w:numId="25">
    <w:abstractNumId w:val="26"/>
  </w:num>
  <w:num w:numId="26">
    <w:abstractNumId w:val="13"/>
  </w:num>
  <w:num w:numId="27">
    <w:abstractNumId w:val="22"/>
  </w:num>
  <w:num w:numId="28">
    <w:abstractNumId w:val="0"/>
  </w:num>
  <w:num w:numId="29">
    <w:abstractNumId w:val="24"/>
  </w:num>
  <w:num w:numId="30">
    <w:abstractNumId w:val="7"/>
  </w:num>
  <w:num w:numId="31">
    <w:abstractNumId w:val="29"/>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num>
  <w:num w:numId="35">
    <w:abstractNumId w:val="33"/>
  </w:num>
  <w:num w:numId="36">
    <w:abstractNumId w:val="36"/>
  </w:num>
  <w:num w:numId="37">
    <w:abstractNumId w:val="30"/>
  </w:num>
  <w:num w:numId="38">
    <w:abstractNumId w:val="39"/>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num>
  <w:num w:numId="43">
    <w:abstractNumId w:val="40"/>
  </w:num>
  <w:num w:numId="44">
    <w:abstractNumId w:val="31"/>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C4E"/>
    <w:rsid w:val="000044BA"/>
    <w:rsid w:val="0001157A"/>
    <w:rsid w:val="0001448B"/>
    <w:rsid w:val="00017086"/>
    <w:rsid w:val="000214F0"/>
    <w:rsid w:val="00031183"/>
    <w:rsid w:val="00056BD2"/>
    <w:rsid w:val="00061A62"/>
    <w:rsid w:val="0007099B"/>
    <w:rsid w:val="000766A8"/>
    <w:rsid w:val="000879FE"/>
    <w:rsid w:val="00087FDA"/>
    <w:rsid w:val="0009274F"/>
    <w:rsid w:val="000B71B1"/>
    <w:rsid w:val="000D2746"/>
    <w:rsid w:val="000D4E28"/>
    <w:rsid w:val="000D4EBB"/>
    <w:rsid w:val="000E4418"/>
    <w:rsid w:val="000F4C99"/>
    <w:rsid w:val="00103878"/>
    <w:rsid w:val="001062F4"/>
    <w:rsid w:val="00111C4E"/>
    <w:rsid w:val="00113C9F"/>
    <w:rsid w:val="00116374"/>
    <w:rsid w:val="00121D56"/>
    <w:rsid w:val="00123BF7"/>
    <w:rsid w:val="001274AA"/>
    <w:rsid w:val="00134F47"/>
    <w:rsid w:val="00143507"/>
    <w:rsid w:val="001454D4"/>
    <w:rsid w:val="00163B57"/>
    <w:rsid w:val="00167329"/>
    <w:rsid w:val="00173072"/>
    <w:rsid w:val="00176A85"/>
    <w:rsid w:val="001933D0"/>
    <w:rsid w:val="00196B58"/>
    <w:rsid w:val="001A45B8"/>
    <w:rsid w:val="001C6A02"/>
    <w:rsid w:val="001D16C0"/>
    <w:rsid w:val="001D1771"/>
    <w:rsid w:val="001E18B4"/>
    <w:rsid w:val="001E26F5"/>
    <w:rsid w:val="001E3A55"/>
    <w:rsid w:val="00210DB1"/>
    <w:rsid w:val="00223933"/>
    <w:rsid w:val="002318A3"/>
    <w:rsid w:val="00251042"/>
    <w:rsid w:val="00263871"/>
    <w:rsid w:val="00272777"/>
    <w:rsid w:val="0027559F"/>
    <w:rsid w:val="00295EEB"/>
    <w:rsid w:val="002A3AAF"/>
    <w:rsid w:val="002A3F2F"/>
    <w:rsid w:val="002B1BA3"/>
    <w:rsid w:val="002B2EA5"/>
    <w:rsid w:val="002C5836"/>
    <w:rsid w:val="002D45F8"/>
    <w:rsid w:val="002D5866"/>
    <w:rsid w:val="002E79B2"/>
    <w:rsid w:val="002F189B"/>
    <w:rsid w:val="002F3E83"/>
    <w:rsid w:val="002F4A3D"/>
    <w:rsid w:val="002F4EA0"/>
    <w:rsid w:val="002F6C98"/>
    <w:rsid w:val="002F77A2"/>
    <w:rsid w:val="002F7BF6"/>
    <w:rsid w:val="00330BAD"/>
    <w:rsid w:val="0033431F"/>
    <w:rsid w:val="0033467F"/>
    <w:rsid w:val="003346FD"/>
    <w:rsid w:val="003632C8"/>
    <w:rsid w:val="00366412"/>
    <w:rsid w:val="00380413"/>
    <w:rsid w:val="003906F5"/>
    <w:rsid w:val="00391106"/>
    <w:rsid w:val="00396116"/>
    <w:rsid w:val="003A5416"/>
    <w:rsid w:val="003A7CAC"/>
    <w:rsid w:val="003B68AE"/>
    <w:rsid w:val="003C045A"/>
    <w:rsid w:val="003F0CD2"/>
    <w:rsid w:val="003F25B9"/>
    <w:rsid w:val="004000C4"/>
    <w:rsid w:val="0040098D"/>
    <w:rsid w:val="00422A8C"/>
    <w:rsid w:val="0043195A"/>
    <w:rsid w:val="00431976"/>
    <w:rsid w:val="00436987"/>
    <w:rsid w:val="004519A6"/>
    <w:rsid w:val="00453A61"/>
    <w:rsid w:val="00454A0F"/>
    <w:rsid w:val="004631E6"/>
    <w:rsid w:val="00465CBD"/>
    <w:rsid w:val="004675BA"/>
    <w:rsid w:val="00470B17"/>
    <w:rsid w:val="004758F0"/>
    <w:rsid w:val="00490E14"/>
    <w:rsid w:val="00494CB8"/>
    <w:rsid w:val="004A03B5"/>
    <w:rsid w:val="004A2669"/>
    <w:rsid w:val="004A3BFC"/>
    <w:rsid w:val="004A7246"/>
    <w:rsid w:val="004B0A90"/>
    <w:rsid w:val="004C2718"/>
    <w:rsid w:val="004C41D0"/>
    <w:rsid w:val="004D0B67"/>
    <w:rsid w:val="004D734D"/>
    <w:rsid w:val="004D73AA"/>
    <w:rsid w:val="004E6AC4"/>
    <w:rsid w:val="004F2508"/>
    <w:rsid w:val="004F716C"/>
    <w:rsid w:val="005238FF"/>
    <w:rsid w:val="00526513"/>
    <w:rsid w:val="0053393D"/>
    <w:rsid w:val="00535C4A"/>
    <w:rsid w:val="00536AAE"/>
    <w:rsid w:val="00541298"/>
    <w:rsid w:val="00541EAB"/>
    <w:rsid w:val="0054505C"/>
    <w:rsid w:val="00554C03"/>
    <w:rsid w:val="00556294"/>
    <w:rsid w:val="00584539"/>
    <w:rsid w:val="00585710"/>
    <w:rsid w:val="005A3699"/>
    <w:rsid w:val="005A6401"/>
    <w:rsid w:val="005B007A"/>
    <w:rsid w:val="005B7A64"/>
    <w:rsid w:val="005D111C"/>
    <w:rsid w:val="005E54ED"/>
    <w:rsid w:val="005E5902"/>
    <w:rsid w:val="00603D02"/>
    <w:rsid w:val="00605EAD"/>
    <w:rsid w:val="00642952"/>
    <w:rsid w:val="006436C6"/>
    <w:rsid w:val="00650EB9"/>
    <w:rsid w:val="0065256A"/>
    <w:rsid w:val="00654752"/>
    <w:rsid w:val="00661E40"/>
    <w:rsid w:val="00666AC1"/>
    <w:rsid w:val="00666FFB"/>
    <w:rsid w:val="00667BC0"/>
    <w:rsid w:val="00673ACA"/>
    <w:rsid w:val="00694E0D"/>
    <w:rsid w:val="006A0E65"/>
    <w:rsid w:val="006A1A41"/>
    <w:rsid w:val="006A5616"/>
    <w:rsid w:val="006A6251"/>
    <w:rsid w:val="006A7D56"/>
    <w:rsid w:val="006B6443"/>
    <w:rsid w:val="006B700B"/>
    <w:rsid w:val="006D4C1C"/>
    <w:rsid w:val="006E3465"/>
    <w:rsid w:val="006E3DDA"/>
    <w:rsid w:val="006E495F"/>
    <w:rsid w:val="006F25B5"/>
    <w:rsid w:val="006F417F"/>
    <w:rsid w:val="006F6CF1"/>
    <w:rsid w:val="00701C4E"/>
    <w:rsid w:val="00706D12"/>
    <w:rsid w:val="007253C5"/>
    <w:rsid w:val="00725E8A"/>
    <w:rsid w:val="0073401C"/>
    <w:rsid w:val="00752567"/>
    <w:rsid w:val="00761765"/>
    <w:rsid w:val="0077092D"/>
    <w:rsid w:val="00774140"/>
    <w:rsid w:val="00774829"/>
    <w:rsid w:val="007769CD"/>
    <w:rsid w:val="00776D67"/>
    <w:rsid w:val="00781A25"/>
    <w:rsid w:val="00782887"/>
    <w:rsid w:val="00784F74"/>
    <w:rsid w:val="007A73FE"/>
    <w:rsid w:val="007B0D80"/>
    <w:rsid w:val="007C2C12"/>
    <w:rsid w:val="007D167A"/>
    <w:rsid w:val="007D2F39"/>
    <w:rsid w:val="007D6D73"/>
    <w:rsid w:val="007D77CA"/>
    <w:rsid w:val="007E2306"/>
    <w:rsid w:val="007E3324"/>
    <w:rsid w:val="007F0455"/>
    <w:rsid w:val="00800D64"/>
    <w:rsid w:val="00802149"/>
    <w:rsid w:val="00805B61"/>
    <w:rsid w:val="00813700"/>
    <w:rsid w:val="00820355"/>
    <w:rsid w:val="0082263A"/>
    <w:rsid w:val="00832B95"/>
    <w:rsid w:val="00833280"/>
    <w:rsid w:val="00833C02"/>
    <w:rsid w:val="00841211"/>
    <w:rsid w:val="00842BB5"/>
    <w:rsid w:val="008549FF"/>
    <w:rsid w:val="008568AD"/>
    <w:rsid w:val="008579BD"/>
    <w:rsid w:val="008632CE"/>
    <w:rsid w:val="008668A9"/>
    <w:rsid w:val="00873663"/>
    <w:rsid w:val="0087462B"/>
    <w:rsid w:val="00880162"/>
    <w:rsid w:val="00884055"/>
    <w:rsid w:val="00884295"/>
    <w:rsid w:val="00893C09"/>
    <w:rsid w:val="00894305"/>
    <w:rsid w:val="008951E3"/>
    <w:rsid w:val="00895882"/>
    <w:rsid w:val="008A5821"/>
    <w:rsid w:val="008A6ABD"/>
    <w:rsid w:val="008B5D65"/>
    <w:rsid w:val="008C3AFA"/>
    <w:rsid w:val="008C6EC8"/>
    <w:rsid w:val="008D12F1"/>
    <w:rsid w:val="008E1535"/>
    <w:rsid w:val="00906DCE"/>
    <w:rsid w:val="00911C8A"/>
    <w:rsid w:val="00912041"/>
    <w:rsid w:val="00931411"/>
    <w:rsid w:val="009331BC"/>
    <w:rsid w:val="00935173"/>
    <w:rsid w:val="00941252"/>
    <w:rsid w:val="00943BBF"/>
    <w:rsid w:val="00970D94"/>
    <w:rsid w:val="00977E53"/>
    <w:rsid w:val="00985707"/>
    <w:rsid w:val="0098683B"/>
    <w:rsid w:val="0099079C"/>
    <w:rsid w:val="009A0920"/>
    <w:rsid w:val="009A0C04"/>
    <w:rsid w:val="009A4877"/>
    <w:rsid w:val="009B6645"/>
    <w:rsid w:val="009D519E"/>
    <w:rsid w:val="009E0ACE"/>
    <w:rsid w:val="009F27AB"/>
    <w:rsid w:val="00A02603"/>
    <w:rsid w:val="00A03EA7"/>
    <w:rsid w:val="00A06A8D"/>
    <w:rsid w:val="00A124A8"/>
    <w:rsid w:val="00A13CF2"/>
    <w:rsid w:val="00A20FB8"/>
    <w:rsid w:val="00A21B96"/>
    <w:rsid w:val="00A23643"/>
    <w:rsid w:val="00A35D98"/>
    <w:rsid w:val="00A37289"/>
    <w:rsid w:val="00A51F83"/>
    <w:rsid w:val="00A52EAB"/>
    <w:rsid w:val="00A6732A"/>
    <w:rsid w:val="00A70DB0"/>
    <w:rsid w:val="00A71EF4"/>
    <w:rsid w:val="00A7548E"/>
    <w:rsid w:val="00A922C9"/>
    <w:rsid w:val="00AA12F2"/>
    <w:rsid w:val="00AB1D99"/>
    <w:rsid w:val="00AB24EE"/>
    <w:rsid w:val="00AD65DD"/>
    <w:rsid w:val="00AD7DA3"/>
    <w:rsid w:val="00AE16A7"/>
    <w:rsid w:val="00AE6EC6"/>
    <w:rsid w:val="00AE7305"/>
    <w:rsid w:val="00AE7D70"/>
    <w:rsid w:val="00AF1229"/>
    <w:rsid w:val="00AF176F"/>
    <w:rsid w:val="00AF3811"/>
    <w:rsid w:val="00B004CD"/>
    <w:rsid w:val="00B0588A"/>
    <w:rsid w:val="00B06E6A"/>
    <w:rsid w:val="00B07150"/>
    <w:rsid w:val="00B23DA0"/>
    <w:rsid w:val="00B354D8"/>
    <w:rsid w:val="00B4400E"/>
    <w:rsid w:val="00B445F2"/>
    <w:rsid w:val="00B46E9A"/>
    <w:rsid w:val="00B52733"/>
    <w:rsid w:val="00B60681"/>
    <w:rsid w:val="00B8521D"/>
    <w:rsid w:val="00B8716C"/>
    <w:rsid w:val="00BA085F"/>
    <w:rsid w:val="00BA156B"/>
    <w:rsid w:val="00BA2E7C"/>
    <w:rsid w:val="00BC4397"/>
    <w:rsid w:val="00BD5AEF"/>
    <w:rsid w:val="00BD6408"/>
    <w:rsid w:val="00BD794A"/>
    <w:rsid w:val="00BE1E37"/>
    <w:rsid w:val="00BE6F02"/>
    <w:rsid w:val="00BF0101"/>
    <w:rsid w:val="00BF2EC7"/>
    <w:rsid w:val="00BF4317"/>
    <w:rsid w:val="00BF4975"/>
    <w:rsid w:val="00BF7B01"/>
    <w:rsid w:val="00C008DA"/>
    <w:rsid w:val="00C02B9F"/>
    <w:rsid w:val="00C15EBD"/>
    <w:rsid w:val="00C50E2A"/>
    <w:rsid w:val="00C7551B"/>
    <w:rsid w:val="00C75D03"/>
    <w:rsid w:val="00C80A9B"/>
    <w:rsid w:val="00C8689C"/>
    <w:rsid w:val="00C92426"/>
    <w:rsid w:val="00CE4F38"/>
    <w:rsid w:val="00CF34AF"/>
    <w:rsid w:val="00CF3D69"/>
    <w:rsid w:val="00CF43D1"/>
    <w:rsid w:val="00CF46EC"/>
    <w:rsid w:val="00D02150"/>
    <w:rsid w:val="00D1243D"/>
    <w:rsid w:val="00D208D2"/>
    <w:rsid w:val="00D23142"/>
    <w:rsid w:val="00D33D62"/>
    <w:rsid w:val="00D34559"/>
    <w:rsid w:val="00D4092E"/>
    <w:rsid w:val="00D42141"/>
    <w:rsid w:val="00D468D5"/>
    <w:rsid w:val="00D47DC2"/>
    <w:rsid w:val="00D52322"/>
    <w:rsid w:val="00D53D29"/>
    <w:rsid w:val="00D54054"/>
    <w:rsid w:val="00D55B67"/>
    <w:rsid w:val="00D57DE4"/>
    <w:rsid w:val="00D60FDB"/>
    <w:rsid w:val="00D66ED7"/>
    <w:rsid w:val="00D85364"/>
    <w:rsid w:val="00D87D2B"/>
    <w:rsid w:val="00D91410"/>
    <w:rsid w:val="00D954CD"/>
    <w:rsid w:val="00D96ABC"/>
    <w:rsid w:val="00DA2249"/>
    <w:rsid w:val="00DA53AB"/>
    <w:rsid w:val="00DB3AF8"/>
    <w:rsid w:val="00DB3C49"/>
    <w:rsid w:val="00DC0910"/>
    <w:rsid w:val="00DC4D1C"/>
    <w:rsid w:val="00DC60A0"/>
    <w:rsid w:val="00DD20D4"/>
    <w:rsid w:val="00DD3BFB"/>
    <w:rsid w:val="00DE160E"/>
    <w:rsid w:val="00DE7634"/>
    <w:rsid w:val="00DF3DDB"/>
    <w:rsid w:val="00E02AA8"/>
    <w:rsid w:val="00E148A7"/>
    <w:rsid w:val="00E17C31"/>
    <w:rsid w:val="00E242ED"/>
    <w:rsid w:val="00E32972"/>
    <w:rsid w:val="00E3781D"/>
    <w:rsid w:val="00E41CF1"/>
    <w:rsid w:val="00E4492E"/>
    <w:rsid w:val="00E53D80"/>
    <w:rsid w:val="00E61BC3"/>
    <w:rsid w:val="00E71B73"/>
    <w:rsid w:val="00E751B1"/>
    <w:rsid w:val="00E97380"/>
    <w:rsid w:val="00EA4748"/>
    <w:rsid w:val="00EA6703"/>
    <w:rsid w:val="00EB2A1C"/>
    <w:rsid w:val="00EB7CB9"/>
    <w:rsid w:val="00EC3149"/>
    <w:rsid w:val="00EC3921"/>
    <w:rsid w:val="00EC4128"/>
    <w:rsid w:val="00ED1AAB"/>
    <w:rsid w:val="00ED3452"/>
    <w:rsid w:val="00EE2A73"/>
    <w:rsid w:val="00EF048C"/>
    <w:rsid w:val="00EF137D"/>
    <w:rsid w:val="00EF19F2"/>
    <w:rsid w:val="00EF27A8"/>
    <w:rsid w:val="00EF6A3E"/>
    <w:rsid w:val="00F12F7D"/>
    <w:rsid w:val="00F1551C"/>
    <w:rsid w:val="00F23231"/>
    <w:rsid w:val="00F3587F"/>
    <w:rsid w:val="00F42731"/>
    <w:rsid w:val="00F4703B"/>
    <w:rsid w:val="00F60AB0"/>
    <w:rsid w:val="00F63B68"/>
    <w:rsid w:val="00F74FCB"/>
    <w:rsid w:val="00F84520"/>
    <w:rsid w:val="00F926D6"/>
    <w:rsid w:val="00F93604"/>
    <w:rsid w:val="00FA02EC"/>
    <w:rsid w:val="00FA247C"/>
    <w:rsid w:val="00FA320B"/>
    <w:rsid w:val="00FC09FB"/>
    <w:rsid w:val="00FC0F3F"/>
    <w:rsid w:val="00FC205A"/>
    <w:rsid w:val="00FC7793"/>
    <w:rsid w:val="00FE2317"/>
    <w:rsid w:val="00FE3A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54752"/>
    <w:pPr>
      <w:keepNext/>
      <w:keepLines/>
      <w:spacing w:after="0" w:line="480" w:lineRule="auto"/>
      <w:outlineLvl w:val="0"/>
    </w:pPr>
    <w:rPr>
      <w:rFonts w:ascii="Times New Roman" w:eastAsia="SimSun" w:hAnsi="Times New Roman" w:cs="SimSun"/>
      <w:b/>
      <w:bCs/>
      <w:sz w:val="24"/>
      <w:szCs w:val="28"/>
      <w:lang w:val="en-US" w:eastAsia="ja-JP"/>
    </w:rPr>
  </w:style>
  <w:style w:type="paragraph" w:styleId="Heading2">
    <w:name w:val="heading 2"/>
    <w:basedOn w:val="Normal"/>
    <w:next w:val="Normal"/>
    <w:link w:val="Heading2Char"/>
    <w:uiPriority w:val="9"/>
    <w:qFormat/>
    <w:rsid w:val="00C15EBD"/>
    <w:pPr>
      <w:keepNext/>
      <w:keepLines/>
      <w:spacing w:after="0" w:line="480" w:lineRule="auto"/>
      <w:outlineLvl w:val="1"/>
    </w:pPr>
    <w:rPr>
      <w:rFonts w:ascii="Times New Roman" w:eastAsia="Times New Roman" w:hAnsi="Times New Roman" w:cs="Times New Roman"/>
      <w:b/>
      <w:bCs/>
      <w:iCs/>
      <w:sz w:val="24"/>
      <w:szCs w:val="28"/>
      <w:lang w:val="en-US"/>
    </w:rPr>
  </w:style>
  <w:style w:type="paragraph" w:styleId="Heading3">
    <w:name w:val="heading 3"/>
    <w:basedOn w:val="Normal"/>
    <w:next w:val="Normal"/>
    <w:link w:val="Heading3Char"/>
    <w:uiPriority w:val="9"/>
    <w:qFormat/>
    <w:rsid w:val="00C15EBD"/>
    <w:pPr>
      <w:keepNext/>
      <w:keepLines/>
      <w:spacing w:after="0" w:line="360" w:lineRule="auto"/>
      <w:outlineLvl w:val="2"/>
    </w:pPr>
    <w:rPr>
      <w:rFonts w:ascii="Times New Roman" w:eastAsia="Times New Roman" w:hAnsi="Times New Roman" w:cs="Times New Roman"/>
      <w:b/>
      <w:bCs/>
      <w:sz w:val="24"/>
      <w:szCs w:val="26"/>
      <w:lang w:val="en-US"/>
    </w:rPr>
  </w:style>
  <w:style w:type="paragraph" w:styleId="Heading4">
    <w:name w:val="heading 4"/>
    <w:basedOn w:val="Normal"/>
    <w:next w:val="Normal"/>
    <w:link w:val="Heading4Char"/>
    <w:uiPriority w:val="9"/>
    <w:qFormat/>
    <w:rsid w:val="00701C4E"/>
    <w:pPr>
      <w:keepNext/>
      <w:keepLines/>
      <w:spacing w:before="200" w:after="0"/>
      <w:outlineLvl w:val="3"/>
    </w:pPr>
    <w:rPr>
      <w:rFonts w:ascii="Calibri" w:eastAsia="Times New Roman" w:hAnsi="Calibri" w:cs="Times New Roman"/>
      <w:b/>
      <w:bCs/>
      <w:sz w:val="28"/>
      <w:szCs w:val="28"/>
      <w:lang w:val="en-US"/>
    </w:rPr>
  </w:style>
  <w:style w:type="paragraph" w:styleId="Heading5">
    <w:name w:val="heading 5"/>
    <w:basedOn w:val="Normal"/>
    <w:next w:val="Normal"/>
    <w:link w:val="Heading5Char"/>
    <w:uiPriority w:val="9"/>
    <w:qFormat/>
    <w:rsid w:val="00701C4E"/>
    <w:pPr>
      <w:keepNext/>
      <w:keepLines/>
      <w:spacing w:before="200" w:after="0"/>
      <w:outlineLvl w:val="4"/>
    </w:pPr>
    <w:rPr>
      <w:rFonts w:ascii="Calibri" w:eastAsia="Times New Roman" w:hAnsi="Calibri" w:cs="Times New Roman"/>
      <w:b/>
      <w:bCs/>
      <w:i/>
      <w:iCs/>
      <w:sz w:val="26"/>
      <w:szCs w:val="26"/>
      <w:lang w:val="en-US"/>
    </w:rPr>
  </w:style>
  <w:style w:type="paragraph" w:styleId="Heading6">
    <w:name w:val="heading 6"/>
    <w:basedOn w:val="Normal"/>
    <w:next w:val="Normal"/>
    <w:link w:val="Heading6Char"/>
    <w:qFormat/>
    <w:rsid w:val="00701C4E"/>
    <w:pPr>
      <w:numPr>
        <w:ilvl w:val="5"/>
        <w:numId w:val="3"/>
      </w:numPr>
      <w:spacing w:before="240" w:after="60" w:line="240" w:lineRule="auto"/>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qFormat/>
    <w:rsid w:val="00701C4E"/>
    <w:pPr>
      <w:keepNext/>
      <w:keepLines/>
      <w:spacing w:before="200" w:after="0"/>
      <w:outlineLvl w:val="6"/>
    </w:pPr>
    <w:rPr>
      <w:rFonts w:ascii="Calibri" w:eastAsia="Times New Roman" w:hAnsi="Calibri" w:cs="Times New Roman"/>
      <w:sz w:val="24"/>
      <w:szCs w:val="24"/>
      <w:lang w:val="en-US"/>
    </w:rPr>
  </w:style>
  <w:style w:type="paragraph" w:styleId="Heading8">
    <w:name w:val="heading 8"/>
    <w:basedOn w:val="Normal"/>
    <w:next w:val="Normal"/>
    <w:link w:val="Heading8Char"/>
    <w:uiPriority w:val="9"/>
    <w:qFormat/>
    <w:rsid w:val="00701C4E"/>
    <w:pPr>
      <w:keepNext/>
      <w:keepLines/>
      <w:spacing w:before="200" w:after="0"/>
      <w:outlineLvl w:val="7"/>
    </w:pPr>
    <w:rPr>
      <w:rFonts w:ascii="Calibri" w:eastAsia="Times New Roman" w:hAnsi="Calibri" w:cs="Times New Roman"/>
      <w:i/>
      <w:iCs/>
      <w:sz w:val="24"/>
      <w:szCs w:val="24"/>
      <w:lang w:val="en-US"/>
    </w:rPr>
  </w:style>
  <w:style w:type="paragraph" w:styleId="Heading9">
    <w:name w:val="heading 9"/>
    <w:basedOn w:val="Normal"/>
    <w:next w:val="Normal"/>
    <w:link w:val="Heading9Char"/>
    <w:uiPriority w:val="9"/>
    <w:qFormat/>
    <w:rsid w:val="00701C4E"/>
    <w:pPr>
      <w:keepNext/>
      <w:keepLines/>
      <w:spacing w:before="200" w:after="0"/>
      <w:outlineLvl w:val="8"/>
    </w:pPr>
    <w:rPr>
      <w:rFonts w:ascii="Cambria" w:eastAsia="Times New Roman" w:hAnsi="Cambri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4752"/>
    <w:rPr>
      <w:rFonts w:ascii="Times New Roman" w:eastAsia="SimSun" w:hAnsi="Times New Roman" w:cs="SimSun"/>
      <w:b/>
      <w:bCs/>
      <w:sz w:val="24"/>
      <w:szCs w:val="28"/>
      <w:lang w:val="en-US" w:eastAsia="ja-JP"/>
    </w:rPr>
  </w:style>
  <w:style w:type="character" w:customStyle="1" w:styleId="Heading2Char">
    <w:name w:val="Heading 2 Char"/>
    <w:basedOn w:val="DefaultParagraphFont"/>
    <w:link w:val="Heading2"/>
    <w:uiPriority w:val="9"/>
    <w:rsid w:val="00C15EBD"/>
    <w:rPr>
      <w:rFonts w:ascii="Times New Roman" w:eastAsia="Times New Roman" w:hAnsi="Times New Roman" w:cs="Times New Roman"/>
      <w:b/>
      <w:bCs/>
      <w:iCs/>
      <w:sz w:val="24"/>
      <w:szCs w:val="28"/>
      <w:lang w:val="en-US"/>
    </w:rPr>
  </w:style>
  <w:style w:type="character" w:customStyle="1" w:styleId="Heading3Char">
    <w:name w:val="Heading 3 Char"/>
    <w:basedOn w:val="DefaultParagraphFont"/>
    <w:link w:val="Heading3"/>
    <w:uiPriority w:val="9"/>
    <w:rsid w:val="00C15EBD"/>
    <w:rPr>
      <w:rFonts w:ascii="Times New Roman" w:eastAsia="Times New Roman" w:hAnsi="Times New Roman" w:cs="Times New Roman"/>
      <w:b/>
      <w:bCs/>
      <w:sz w:val="24"/>
      <w:szCs w:val="26"/>
      <w:lang w:val="en-US"/>
    </w:rPr>
  </w:style>
  <w:style w:type="character" w:customStyle="1" w:styleId="Heading4Char">
    <w:name w:val="Heading 4 Char"/>
    <w:basedOn w:val="DefaultParagraphFont"/>
    <w:link w:val="Heading4"/>
    <w:uiPriority w:val="9"/>
    <w:rsid w:val="00701C4E"/>
    <w:rPr>
      <w:rFonts w:ascii="Calibri" w:eastAsia="Times New Roman" w:hAnsi="Calibri" w:cs="Times New Roman"/>
      <w:b/>
      <w:bCs/>
      <w:sz w:val="28"/>
      <w:szCs w:val="28"/>
      <w:lang w:val="en-US"/>
    </w:rPr>
  </w:style>
  <w:style w:type="character" w:customStyle="1" w:styleId="Heading5Char">
    <w:name w:val="Heading 5 Char"/>
    <w:basedOn w:val="DefaultParagraphFont"/>
    <w:link w:val="Heading5"/>
    <w:uiPriority w:val="9"/>
    <w:rsid w:val="00701C4E"/>
    <w:rPr>
      <w:rFonts w:ascii="Calibri" w:eastAsia="Times New Roman" w:hAnsi="Calibri" w:cs="Times New Roman"/>
      <w:b/>
      <w:bCs/>
      <w:i/>
      <w:iCs/>
      <w:sz w:val="26"/>
      <w:szCs w:val="26"/>
      <w:lang w:val="en-US"/>
    </w:rPr>
  </w:style>
  <w:style w:type="character" w:customStyle="1" w:styleId="Heading6Char">
    <w:name w:val="Heading 6 Char"/>
    <w:basedOn w:val="DefaultParagraphFont"/>
    <w:link w:val="Heading6"/>
    <w:rsid w:val="00701C4E"/>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rsid w:val="00701C4E"/>
    <w:rPr>
      <w:rFonts w:ascii="Calibri" w:eastAsia="Times New Roman" w:hAnsi="Calibri" w:cs="Times New Roman"/>
      <w:sz w:val="24"/>
      <w:szCs w:val="24"/>
      <w:lang w:val="en-US"/>
    </w:rPr>
  </w:style>
  <w:style w:type="character" w:customStyle="1" w:styleId="Heading8Char">
    <w:name w:val="Heading 8 Char"/>
    <w:basedOn w:val="DefaultParagraphFont"/>
    <w:link w:val="Heading8"/>
    <w:uiPriority w:val="9"/>
    <w:rsid w:val="00701C4E"/>
    <w:rPr>
      <w:rFonts w:ascii="Calibri" w:eastAsia="Times New Roman" w:hAnsi="Calibri" w:cs="Times New Roman"/>
      <w:i/>
      <w:iCs/>
      <w:sz w:val="24"/>
      <w:szCs w:val="24"/>
      <w:lang w:val="en-US"/>
    </w:rPr>
  </w:style>
  <w:style w:type="character" w:customStyle="1" w:styleId="Heading9Char">
    <w:name w:val="Heading 9 Char"/>
    <w:basedOn w:val="DefaultParagraphFont"/>
    <w:link w:val="Heading9"/>
    <w:uiPriority w:val="9"/>
    <w:rsid w:val="00701C4E"/>
    <w:rPr>
      <w:rFonts w:ascii="Cambria" w:eastAsia="Times New Roman" w:hAnsi="Cambria" w:cs="Times New Roman"/>
      <w:lang w:val="en-US"/>
    </w:rPr>
  </w:style>
  <w:style w:type="numbering" w:customStyle="1" w:styleId="NoList1">
    <w:name w:val="No List1"/>
    <w:next w:val="NoList"/>
    <w:uiPriority w:val="99"/>
    <w:semiHidden/>
    <w:unhideWhenUsed/>
    <w:rsid w:val="00701C4E"/>
  </w:style>
  <w:style w:type="paragraph" w:styleId="Header">
    <w:name w:val="header"/>
    <w:basedOn w:val="Normal"/>
    <w:link w:val="HeaderChar"/>
    <w:uiPriority w:val="99"/>
    <w:rsid w:val="00701C4E"/>
    <w:pPr>
      <w:tabs>
        <w:tab w:val="center" w:pos="4513"/>
        <w:tab w:val="right" w:pos="9026"/>
      </w:tabs>
      <w:spacing w:after="0" w:line="240" w:lineRule="auto"/>
    </w:pPr>
    <w:rPr>
      <w:rFonts w:ascii="Calibri" w:eastAsia="Calibri" w:hAnsi="Calibri" w:cs="SimSun"/>
    </w:rPr>
  </w:style>
  <w:style w:type="character" w:customStyle="1" w:styleId="HeaderChar">
    <w:name w:val="Header Char"/>
    <w:basedOn w:val="DefaultParagraphFont"/>
    <w:link w:val="Header"/>
    <w:uiPriority w:val="99"/>
    <w:rsid w:val="00701C4E"/>
    <w:rPr>
      <w:rFonts w:ascii="Calibri" w:eastAsia="Calibri" w:hAnsi="Calibri" w:cs="SimSun"/>
    </w:rPr>
  </w:style>
  <w:style w:type="paragraph" w:styleId="Footer">
    <w:name w:val="footer"/>
    <w:basedOn w:val="Normal"/>
    <w:link w:val="FooterChar"/>
    <w:uiPriority w:val="99"/>
    <w:rsid w:val="00701C4E"/>
    <w:pPr>
      <w:tabs>
        <w:tab w:val="center" w:pos="4513"/>
        <w:tab w:val="right" w:pos="9026"/>
      </w:tabs>
      <w:spacing w:after="0" w:line="240" w:lineRule="auto"/>
    </w:pPr>
    <w:rPr>
      <w:rFonts w:ascii="Calibri" w:eastAsia="Calibri" w:hAnsi="Calibri" w:cs="SimSun"/>
    </w:rPr>
  </w:style>
  <w:style w:type="character" w:customStyle="1" w:styleId="FooterChar">
    <w:name w:val="Footer Char"/>
    <w:basedOn w:val="DefaultParagraphFont"/>
    <w:link w:val="Footer"/>
    <w:uiPriority w:val="99"/>
    <w:rsid w:val="00701C4E"/>
    <w:rPr>
      <w:rFonts w:ascii="Calibri" w:eastAsia="Calibri" w:hAnsi="Calibri" w:cs="SimSun"/>
    </w:rPr>
  </w:style>
  <w:style w:type="character" w:styleId="Hyperlink">
    <w:name w:val="Hyperlink"/>
    <w:basedOn w:val="DefaultParagraphFont"/>
    <w:uiPriority w:val="99"/>
    <w:rsid w:val="00701C4E"/>
    <w:rPr>
      <w:color w:val="0000FF"/>
      <w:u w:val="single"/>
    </w:rPr>
  </w:style>
  <w:style w:type="paragraph" w:styleId="TOC2">
    <w:name w:val="toc 2"/>
    <w:basedOn w:val="Normal"/>
    <w:next w:val="Normal"/>
    <w:uiPriority w:val="39"/>
    <w:qFormat/>
    <w:rsid w:val="00701C4E"/>
    <w:pPr>
      <w:tabs>
        <w:tab w:val="right" w:leader="dot" w:pos="9016"/>
      </w:tabs>
      <w:spacing w:after="100"/>
      <w:ind w:left="220"/>
    </w:pPr>
    <w:rPr>
      <w:rFonts w:ascii="Times New Roman" w:eastAsia="Times New Roman" w:hAnsi="Times New Roman" w:cs="Times New Roman"/>
      <w:bCs/>
      <w:iCs/>
      <w:noProof/>
      <w:lang w:val="en-US" w:eastAsia="ja-JP"/>
    </w:rPr>
  </w:style>
  <w:style w:type="paragraph" w:styleId="TOC1">
    <w:name w:val="toc 1"/>
    <w:basedOn w:val="Normal"/>
    <w:next w:val="Normal"/>
    <w:uiPriority w:val="39"/>
    <w:qFormat/>
    <w:rsid w:val="00701C4E"/>
    <w:pPr>
      <w:tabs>
        <w:tab w:val="right" w:leader="dot" w:pos="9016"/>
      </w:tabs>
      <w:spacing w:before="120" w:after="220"/>
    </w:pPr>
    <w:rPr>
      <w:rFonts w:ascii="Times New Roman" w:eastAsia="SimSun" w:hAnsi="Times New Roman" w:cs="Times New Roman"/>
      <w:b/>
      <w:bCs/>
      <w:noProof/>
      <w:sz w:val="24"/>
      <w:lang w:val="en-US" w:eastAsia="ja-JP"/>
    </w:rPr>
  </w:style>
  <w:style w:type="paragraph" w:styleId="TOC3">
    <w:name w:val="toc 3"/>
    <w:basedOn w:val="Normal"/>
    <w:next w:val="Normal"/>
    <w:uiPriority w:val="39"/>
    <w:qFormat/>
    <w:rsid w:val="00701C4E"/>
    <w:pPr>
      <w:spacing w:after="100"/>
      <w:ind w:left="440"/>
    </w:pPr>
    <w:rPr>
      <w:rFonts w:ascii="Calibri" w:eastAsia="SimSun" w:hAnsi="Calibri" w:cs="SimSun"/>
      <w:lang w:val="en-US" w:eastAsia="ja-JP"/>
    </w:rPr>
  </w:style>
  <w:style w:type="paragraph" w:styleId="TableofFigures">
    <w:name w:val="table of figures"/>
    <w:basedOn w:val="Normal"/>
    <w:next w:val="Normal"/>
    <w:uiPriority w:val="99"/>
    <w:rsid w:val="00701C4E"/>
    <w:pPr>
      <w:spacing w:before="240" w:after="240"/>
      <w:ind w:left="432"/>
    </w:pPr>
    <w:rPr>
      <w:rFonts w:ascii="Times New Roman" w:eastAsia="Calibri" w:hAnsi="Times New Roman" w:cs="SimSun"/>
      <w:sz w:val="24"/>
      <w:lang w:val="en-US"/>
    </w:rPr>
  </w:style>
  <w:style w:type="paragraph" w:styleId="Caption">
    <w:name w:val="caption"/>
    <w:basedOn w:val="Normal"/>
    <w:next w:val="Normal"/>
    <w:uiPriority w:val="35"/>
    <w:qFormat/>
    <w:rsid w:val="00701C4E"/>
    <w:pPr>
      <w:spacing w:line="240" w:lineRule="auto"/>
    </w:pPr>
    <w:rPr>
      <w:rFonts w:ascii="Calibri" w:eastAsia="Calibri" w:hAnsi="Calibri" w:cs="SimSun"/>
      <w:b/>
      <w:bCs/>
      <w:color w:val="4F81BD"/>
      <w:sz w:val="18"/>
      <w:szCs w:val="18"/>
      <w:lang w:val="en-US"/>
    </w:rPr>
  </w:style>
  <w:style w:type="numbering" w:customStyle="1" w:styleId="NoList11">
    <w:name w:val="No List11"/>
    <w:next w:val="NoList"/>
    <w:uiPriority w:val="99"/>
    <w:rsid w:val="00701C4E"/>
  </w:style>
  <w:style w:type="paragraph" w:styleId="BalloonText">
    <w:name w:val="Balloon Text"/>
    <w:basedOn w:val="Normal"/>
    <w:link w:val="BalloonTextChar"/>
    <w:uiPriority w:val="99"/>
    <w:rsid w:val="00701C4E"/>
    <w:pPr>
      <w:spacing w:after="0" w:line="240" w:lineRule="auto"/>
    </w:pPr>
    <w:rPr>
      <w:rFonts w:ascii="Tahoma" w:eastAsia="Calibri" w:hAnsi="Tahoma" w:cs="Tahoma"/>
      <w:sz w:val="16"/>
      <w:szCs w:val="16"/>
      <w:lang w:val="en-US"/>
    </w:rPr>
  </w:style>
  <w:style w:type="character" w:customStyle="1" w:styleId="BalloonTextChar">
    <w:name w:val="Balloon Text Char"/>
    <w:basedOn w:val="DefaultParagraphFont"/>
    <w:link w:val="BalloonText"/>
    <w:uiPriority w:val="99"/>
    <w:rsid w:val="00701C4E"/>
    <w:rPr>
      <w:rFonts w:ascii="Tahoma" w:eastAsia="Calibri" w:hAnsi="Tahoma" w:cs="Tahoma"/>
      <w:sz w:val="16"/>
      <w:szCs w:val="16"/>
      <w:lang w:val="en-US"/>
    </w:rPr>
  </w:style>
  <w:style w:type="table" w:styleId="TableGrid">
    <w:name w:val="Table Grid"/>
    <w:basedOn w:val="TableNormal"/>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01C4E"/>
    <w:pPr>
      <w:spacing w:after="0" w:line="240" w:lineRule="auto"/>
      <w:ind w:left="720"/>
      <w:contextualSpacing/>
    </w:pPr>
    <w:rPr>
      <w:rFonts w:ascii="Times New Roman" w:eastAsia="Times New Roman" w:hAnsi="Times New Roman" w:cs="Times New Roman"/>
      <w:sz w:val="24"/>
      <w:szCs w:val="24"/>
      <w:lang w:val="en-US"/>
    </w:rPr>
  </w:style>
  <w:style w:type="paragraph" w:styleId="NormalWeb">
    <w:name w:val="Normal (Web)"/>
    <w:basedOn w:val="Normal"/>
    <w:uiPriority w:val="99"/>
    <w:rsid w:val="00701C4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fault">
    <w:name w:val="Default"/>
    <w:rsid w:val="00701C4E"/>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Bibliography">
    <w:name w:val="Bibliography"/>
    <w:basedOn w:val="Normal"/>
    <w:next w:val="Normal"/>
    <w:uiPriority w:val="37"/>
    <w:rsid w:val="00701C4E"/>
    <w:rPr>
      <w:rFonts w:ascii="Calibri" w:eastAsia="Calibri" w:hAnsi="Calibri" w:cs="SimSun"/>
      <w:lang w:val="en-US"/>
    </w:rPr>
  </w:style>
  <w:style w:type="character" w:styleId="PlaceholderText">
    <w:name w:val="Placeholder Text"/>
    <w:basedOn w:val="DefaultParagraphFont"/>
    <w:uiPriority w:val="99"/>
    <w:rsid w:val="00701C4E"/>
    <w:rPr>
      <w:color w:val="808080"/>
    </w:rPr>
  </w:style>
  <w:style w:type="table" w:customStyle="1" w:styleId="TableGrid1">
    <w:name w:val="Table Grid1"/>
    <w:basedOn w:val="TableNormal"/>
    <w:next w:val="TableGrid"/>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01C4E"/>
    <w:pPr>
      <w:spacing w:after="0" w:line="240" w:lineRule="auto"/>
    </w:pPr>
    <w:rPr>
      <w:rFonts w:ascii="Calibri" w:eastAsia="Calibri" w:hAnsi="Calibri"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rsid w:val="00701C4E"/>
    <w:pPr>
      <w:outlineLvl w:val="9"/>
    </w:pPr>
  </w:style>
  <w:style w:type="paragraph" w:customStyle="1" w:styleId="Heading11">
    <w:name w:val="Heading 11"/>
    <w:basedOn w:val="Normal"/>
    <w:next w:val="Normal"/>
    <w:uiPriority w:val="9"/>
    <w:qFormat/>
    <w:rsid w:val="00701C4E"/>
    <w:pPr>
      <w:keepNext/>
      <w:numPr>
        <w:numId w:val="3"/>
      </w:numPr>
      <w:spacing w:before="240" w:after="60" w:line="240" w:lineRule="auto"/>
      <w:outlineLvl w:val="0"/>
    </w:pPr>
    <w:rPr>
      <w:rFonts w:ascii="Cambria" w:eastAsia="Times New Roman" w:hAnsi="Cambria" w:cs="Times New Roman"/>
      <w:b/>
      <w:bCs/>
      <w:kern w:val="32"/>
      <w:sz w:val="32"/>
      <w:szCs w:val="32"/>
      <w:lang w:val="en-US"/>
    </w:rPr>
  </w:style>
  <w:style w:type="paragraph" w:customStyle="1" w:styleId="Heading21">
    <w:name w:val="Heading 21"/>
    <w:basedOn w:val="Normal"/>
    <w:next w:val="Normal"/>
    <w:uiPriority w:val="9"/>
    <w:qFormat/>
    <w:rsid w:val="00701C4E"/>
    <w:pPr>
      <w:keepNext/>
      <w:numPr>
        <w:ilvl w:val="1"/>
        <w:numId w:val="3"/>
      </w:numPr>
      <w:spacing w:before="240" w:after="60" w:line="240" w:lineRule="auto"/>
      <w:outlineLvl w:val="1"/>
    </w:pPr>
    <w:rPr>
      <w:rFonts w:ascii="Cambria" w:eastAsia="Times New Roman" w:hAnsi="Cambria" w:cs="Times New Roman"/>
      <w:b/>
      <w:bCs/>
      <w:i/>
      <w:iCs/>
      <w:sz w:val="28"/>
      <w:szCs w:val="28"/>
      <w:lang w:val="en-US"/>
    </w:rPr>
  </w:style>
  <w:style w:type="paragraph" w:customStyle="1" w:styleId="Heading31">
    <w:name w:val="Heading 31"/>
    <w:basedOn w:val="Normal"/>
    <w:next w:val="Normal"/>
    <w:uiPriority w:val="9"/>
    <w:qFormat/>
    <w:rsid w:val="00701C4E"/>
    <w:pPr>
      <w:keepNext/>
      <w:numPr>
        <w:ilvl w:val="2"/>
        <w:numId w:val="3"/>
      </w:numPr>
      <w:spacing w:before="240" w:after="60" w:line="240" w:lineRule="auto"/>
      <w:outlineLvl w:val="2"/>
    </w:pPr>
    <w:rPr>
      <w:rFonts w:ascii="Cambria" w:eastAsia="Times New Roman" w:hAnsi="Cambria" w:cs="Times New Roman"/>
      <w:b/>
      <w:bCs/>
      <w:sz w:val="26"/>
      <w:szCs w:val="26"/>
      <w:lang w:val="en-US"/>
    </w:rPr>
  </w:style>
  <w:style w:type="paragraph" w:customStyle="1" w:styleId="Heading41">
    <w:name w:val="Heading 41"/>
    <w:basedOn w:val="Normal"/>
    <w:next w:val="Normal"/>
    <w:uiPriority w:val="9"/>
    <w:qFormat/>
    <w:rsid w:val="00701C4E"/>
    <w:pPr>
      <w:keepNext/>
      <w:numPr>
        <w:ilvl w:val="3"/>
        <w:numId w:val="3"/>
      </w:numPr>
      <w:spacing w:before="240" w:after="60" w:line="240" w:lineRule="auto"/>
      <w:outlineLvl w:val="3"/>
    </w:pPr>
    <w:rPr>
      <w:rFonts w:ascii="Calibri" w:eastAsia="Times New Roman" w:hAnsi="Calibri" w:cs="SimSun"/>
      <w:b/>
      <w:bCs/>
      <w:sz w:val="28"/>
      <w:szCs w:val="28"/>
      <w:lang w:val="en-US"/>
    </w:rPr>
  </w:style>
  <w:style w:type="paragraph" w:customStyle="1" w:styleId="Heading51">
    <w:name w:val="Heading 51"/>
    <w:basedOn w:val="Normal"/>
    <w:next w:val="Normal"/>
    <w:uiPriority w:val="9"/>
    <w:qFormat/>
    <w:rsid w:val="00701C4E"/>
    <w:pPr>
      <w:numPr>
        <w:ilvl w:val="4"/>
        <w:numId w:val="3"/>
      </w:numPr>
      <w:spacing w:before="240" w:after="60" w:line="240" w:lineRule="auto"/>
      <w:outlineLvl w:val="4"/>
    </w:pPr>
    <w:rPr>
      <w:rFonts w:ascii="Calibri" w:eastAsia="Times New Roman" w:hAnsi="Calibri" w:cs="SimSun"/>
      <w:b/>
      <w:bCs/>
      <w:i/>
      <w:iCs/>
      <w:sz w:val="26"/>
      <w:szCs w:val="26"/>
      <w:lang w:val="en-US"/>
    </w:rPr>
  </w:style>
  <w:style w:type="paragraph" w:customStyle="1" w:styleId="Heading71">
    <w:name w:val="Heading 71"/>
    <w:basedOn w:val="Normal"/>
    <w:next w:val="Normal"/>
    <w:uiPriority w:val="9"/>
    <w:qFormat/>
    <w:rsid w:val="00701C4E"/>
    <w:pPr>
      <w:numPr>
        <w:ilvl w:val="6"/>
        <w:numId w:val="3"/>
      </w:numPr>
      <w:spacing w:before="240" w:after="60" w:line="240" w:lineRule="auto"/>
      <w:outlineLvl w:val="6"/>
    </w:pPr>
    <w:rPr>
      <w:rFonts w:ascii="Calibri" w:eastAsia="Times New Roman" w:hAnsi="Calibri" w:cs="SimSun"/>
      <w:sz w:val="24"/>
      <w:szCs w:val="24"/>
      <w:lang w:val="en-US"/>
    </w:rPr>
  </w:style>
  <w:style w:type="paragraph" w:customStyle="1" w:styleId="Heading81">
    <w:name w:val="Heading 81"/>
    <w:basedOn w:val="Normal"/>
    <w:next w:val="Normal"/>
    <w:uiPriority w:val="9"/>
    <w:qFormat/>
    <w:rsid w:val="00701C4E"/>
    <w:pPr>
      <w:numPr>
        <w:ilvl w:val="7"/>
        <w:numId w:val="3"/>
      </w:numPr>
      <w:spacing w:before="240" w:after="60" w:line="240" w:lineRule="auto"/>
      <w:outlineLvl w:val="7"/>
    </w:pPr>
    <w:rPr>
      <w:rFonts w:ascii="Calibri" w:eastAsia="Times New Roman" w:hAnsi="Calibri" w:cs="SimSun"/>
      <w:i/>
      <w:iCs/>
      <w:sz w:val="24"/>
      <w:szCs w:val="24"/>
      <w:lang w:val="en-US"/>
    </w:rPr>
  </w:style>
  <w:style w:type="paragraph" w:customStyle="1" w:styleId="Heading91">
    <w:name w:val="Heading 91"/>
    <w:basedOn w:val="Normal"/>
    <w:next w:val="Normal"/>
    <w:uiPriority w:val="9"/>
    <w:qFormat/>
    <w:rsid w:val="00701C4E"/>
    <w:pPr>
      <w:numPr>
        <w:ilvl w:val="8"/>
        <w:numId w:val="3"/>
      </w:numPr>
      <w:spacing w:before="240" w:after="60" w:line="240" w:lineRule="auto"/>
      <w:outlineLvl w:val="8"/>
    </w:pPr>
    <w:rPr>
      <w:rFonts w:ascii="Cambria" w:eastAsia="Times New Roman" w:hAnsi="Cambria" w:cs="Times New Roman"/>
      <w:lang w:val="en-US"/>
    </w:rPr>
  </w:style>
  <w:style w:type="numbering" w:customStyle="1" w:styleId="NoList111">
    <w:name w:val="No List111"/>
    <w:next w:val="NoList"/>
    <w:uiPriority w:val="99"/>
    <w:rsid w:val="00701C4E"/>
  </w:style>
  <w:style w:type="character" w:customStyle="1" w:styleId="Heading1Char1">
    <w:name w:val="Heading 1 Char1"/>
    <w:basedOn w:val="DefaultParagraphFont"/>
    <w:uiPriority w:val="9"/>
    <w:rsid w:val="00701C4E"/>
    <w:rPr>
      <w:rFonts w:ascii="Cambria" w:eastAsia="SimSun" w:hAnsi="Cambria" w:cs="SimSun"/>
      <w:b/>
      <w:bCs/>
      <w:color w:val="365F91"/>
      <w:sz w:val="28"/>
      <w:szCs w:val="28"/>
    </w:rPr>
  </w:style>
  <w:style w:type="character" w:customStyle="1" w:styleId="Heading2Char1">
    <w:name w:val="Heading 2 Char1"/>
    <w:basedOn w:val="DefaultParagraphFont"/>
    <w:uiPriority w:val="9"/>
    <w:rsid w:val="00701C4E"/>
    <w:rPr>
      <w:rFonts w:ascii="Cambria" w:eastAsia="SimSun" w:hAnsi="Cambria" w:cs="SimSun"/>
      <w:b/>
      <w:bCs/>
      <w:color w:val="4F81BD"/>
      <w:sz w:val="26"/>
      <w:szCs w:val="26"/>
    </w:rPr>
  </w:style>
  <w:style w:type="character" w:customStyle="1" w:styleId="Heading3Char1">
    <w:name w:val="Heading 3 Char1"/>
    <w:basedOn w:val="DefaultParagraphFont"/>
    <w:uiPriority w:val="9"/>
    <w:rsid w:val="00701C4E"/>
    <w:rPr>
      <w:rFonts w:ascii="Cambria" w:eastAsia="SimSun" w:hAnsi="Cambria" w:cs="SimSun"/>
      <w:b/>
      <w:bCs/>
      <w:color w:val="4F81BD"/>
    </w:rPr>
  </w:style>
  <w:style w:type="character" w:customStyle="1" w:styleId="Heading4Char1">
    <w:name w:val="Heading 4 Char1"/>
    <w:basedOn w:val="DefaultParagraphFont"/>
    <w:uiPriority w:val="9"/>
    <w:rsid w:val="00701C4E"/>
    <w:rPr>
      <w:rFonts w:ascii="Cambria" w:eastAsia="SimSun" w:hAnsi="Cambria" w:cs="SimSun"/>
      <w:b/>
      <w:bCs/>
      <w:i/>
      <w:iCs/>
      <w:color w:val="4F81BD"/>
    </w:rPr>
  </w:style>
  <w:style w:type="character" w:customStyle="1" w:styleId="Heading5Char1">
    <w:name w:val="Heading 5 Char1"/>
    <w:basedOn w:val="DefaultParagraphFont"/>
    <w:uiPriority w:val="9"/>
    <w:rsid w:val="00701C4E"/>
    <w:rPr>
      <w:rFonts w:ascii="Cambria" w:eastAsia="SimSun" w:hAnsi="Cambria" w:cs="SimSun"/>
      <w:color w:val="243F60"/>
    </w:rPr>
  </w:style>
  <w:style w:type="character" w:customStyle="1" w:styleId="Heading7Char1">
    <w:name w:val="Heading 7 Char1"/>
    <w:basedOn w:val="DefaultParagraphFont"/>
    <w:uiPriority w:val="9"/>
    <w:rsid w:val="00701C4E"/>
    <w:rPr>
      <w:rFonts w:ascii="Cambria" w:eastAsia="SimSun" w:hAnsi="Cambria" w:cs="SimSun"/>
      <w:i/>
      <w:iCs/>
      <w:color w:val="404040"/>
    </w:rPr>
  </w:style>
  <w:style w:type="character" w:customStyle="1" w:styleId="Heading8Char1">
    <w:name w:val="Heading 8 Char1"/>
    <w:basedOn w:val="DefaultParagraphFont"/>
    <w:uiPriority w:val="9"/>
    <w:rsid w:val="00701C4E"/>
    <w:rPr>
      <w:rFonts w:ascii="Cambria" w:eastAsia="SimSun" w:hAnsi="Cambria" w:cs="SimSun"/>
      <w:color w:val="404040"/>
      <w:sz w:val="20"/>
      <w:szCs w:val="20"/>
    </w:rPr>
  </w:style>
  <w:style w:type="character" w:customStyle="1" w:styleId="Heading9Char1">
    <w:name w:val="Heading 9 Char1"/>
    <w:basedOn w:val="DefaultParagraphFont"/>
    <w:uiPriority w:val="9"/>
    <w:rsid w:val="00701C4E"/>
    <w:rPr>
      <w:rFonts w:ascii="Cambria" w:eastAsia="SimSun" w:hAnsi="Cambria" w:cs="SimSun"/>
      <w:i/>
      <w:iCs/>
      <w:color w:val="404040"/>
      <w:sz w:val="20"/>
      <w:szCs w:val="20"/>
    </w:rPr>
  </w:style>
  <w:style w:type="paragraph" w:styleId="TOC4">
    <w:name w:val="toc 4"/>
    <w:basedOn w:val="Normal"/>
    <w:next w:val="Normal"/>
    <w:uiPriority w:val="39"/>
    <w:rsid w:val="00701C4E"/>
    <w:pPr>
      <w:spacing w:after="100"/>
      <w:ind w:left="660"/>
    </w:pPr>
    <w:rPr>
      <w:rFonts w:ascii="Calibri" w:eastAsia="SimSun" w:hAnsi="Calibri" w:cs="SimSun"/>
      <w:lang w:val="en-US"/>
    </w:rPr>
  </w:style>
  <w:style w:type="paragraph" w:styleId="TOC5">
    <w:name w:val="toc 5"/>
    <w:basedOn w:val="Normal"/>
    <w:next w:val="Normal"/>
    <w:uiPriority w:val="39"/>
    <w:rsid w:val="00701C4E"/>
    <w:pPr>
      <w:spacing w:after="100"/>
      <w:ind w:left="880"/>
    </w:pPr>
    <w:rPr>
      <w:rFonts w:ascii="Calibri" w:eastAsia="SimSun" w:hAnsi="Calibri" w:cs="SimSun"/>
      <w:lang w:val="en-US"/>
    </w:rPr>
  </w:style>
  <w:style w:type="paragraph" w:styleId="TOC6">
    <w:name w:val="toc 6"/>
    <w:basedOn w:val="Normal"/>
    <w:next w:val="Normal"/>
    <w:uiPriority w:val="39"/>
    <w:rsid w:val="00701C4E"/>
    <w:pPr>
      <w:spacing w:after="100"/>
      <w:ind w:left="1100"/>
    </w:pPr>
    <w:rPr>
      <w:rFonts w:ascii="Calibri" w:eastAsia="SimSun" w:hAnsi="Calibri" w:cs="SimSun"/>
      <w:lang w:val="en-US"/>
    </w:rPr>
  </w:style>
  <w:style w:type="paragraph" w:styleId="TOC7">
    <w:name w:val="toc 7"/>
    <w:basedOn w:val="Normal"/>
    <w:next w:val="Normal"/>
    <w:uiPriority w:val="39"/>
    <w:rsid w:val="00701C4E"/>
    <w:pPr>
      <w:spacing w:after="100"/>
      <w:ind w:left="1320"/>
    </w:pPr>
    <w:rPr>
      <w:rFonts w:ascii="Calibri" w:eastAsia="SimSun" w:hAnsi="Calibri" w:cs="SimSun"/>
      <w:lang w:val="en-US"/>
    </w:rPr>
  </w:style>
  <w:style w:type="paragraph" w:styleId="TOC8">
    <w:name w:val="toc 8"/>
    <w:basedOn w:val="Normal"/>
    <w:next w:val="Normal"/>
    <w:uiPriority w:val="39"/>
    <w:rsid w:val="00701C4E"/>
    <w:pPr>
      <w:spacing w:after="100"/>
      <w:ind w:left="1540"/>
    </w:pPr>
    <w:rPr>
      <w:rFonts w:ascii="Calibri" w:eastAsia="SimSun" w:hAnsi="Calibri" w:cs="SimSun"/>
      <w:lang w:val="en-US"/>
    </w:rPr>
  </w:style>
  <w:style w:type="paragraph" w:styleId="TOC9">
    <w:name w:val="toc 9"/>
    <w:basedOn w:val="Normal"/>
    <w:next w:val="Normal"/>
    <w:uiPriority w:val="39"/>
    <w:rsid w:val="00701C4E"/>
    <w:pPr>
      <w:spacing w:after="100"/>
      <w:ind w:left="1760"/>
    </w:pPr>
    <w:rPr>
      <w:rFonts w:ascii="Calibri" w:eastAsia="SimSun" w:hAnsi="Calibri" w:cs="SimSun"/>
      <w:lang w:val="en-US"/>
    </w:rPr>
  </w:style>
  <w:style w:type="character" w:styleId="Strong">
    <w:name w:val="Strong"/>
    <w:basedOn w:val="DefaultParagraphFont"/>
    <w:uiPriority w:val="22"/>
    <w:qFormat/>
    <w:rsid w:val="00701C4E"/>
    <w:rPr>
      <w:b/>
      <w:bCs/>
    </w:rPr>
  </w:style>
  <w:style w:type="paragraph" w:customStyle="1" w:styleId="MTDisplayEquation">
    <w:name w:val="MTDisplayEquation"/>
    <w:basedOn w:val="Normal"/>
    <w:next w:val="Normal"/>
    <w:link w:val="MTDisplayEquationChar"/>
    <w:rsid w:val="00701C4E"/>
    <w:pPr>
      <w:tabs>
        <w:tab w:val="center" w:pos="4680"/>
        <w:tab w:val="right" w:pos="9360"/>
      </w:tabs>
    </w:pPr>
    <w:rPr>
      <w:rFonts w:ascii="Calibri" w:eastAsia="Calibri" w:hAnsi="Calibri" w:cs="SimSun"/>
      <w:lang w:val="en-US"/>
    </w:rPr>
  </w:style>
  <w:style w:type="character" w:customStyle="1" w:styleId="MTDisplayEquationChar">
    <w:name w:val="MTDisplayEquation Char"/>
    <w:basedOn w:val="DefaultParagraphFont"/>
    <w:link w:val="MTDisplayEquation"/>
    <w:rsid w:val="00701C4E"/>
    <w:rPr>
      <w:rFonts w:ascii="Calibri" w:eastAsia="Calibri" w:hAnsi="Calibri" w:cs="SimSun"/>
      <w:lang w:val="en-US"/>
    </w:rPr>
  </w:style>
  <w:style w:type="table" w:customStyle="1" w:styleId="TableGrid4">
    <w:name w:val="Table Grid4"/>
    <w:basedOn w:val="TableNormal"/>
    <w:next w:val="TableGrid"/>
    <w:uiPriority w:val="59"/>
    <w:rsid w:val="00701C4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basedOn w:val="Normal"/>
    <w:link w:val="NoSpacingChar"/>
    <w:uiPriority w:val="1"/>
    <w:qFormat/>
    <w:rsid w:val="00701C4E"/>
    <w:pPr>
      <w:spacing w:after="0" w:line="240" w:lineRule="auto"/>
    </w:pPr>
    <w:rPr>
      <w:rFonts w:ascii="Calibri" w:eastAsia="Calibri" w:hAnsi="Calibri" w:cs="Times New Roman"/>
      <w:color w:val="000000"/>
      <w:szCs w:val="20"/>
      <w:lang w:val="en-US" w:eastAsia="ja-JP"/>
    </w:rPr>
  </w:style>
  <w:style w:type="character" w:customStyle="1" w:styleId="NoSpacingChar">
    <w:name w:val="No Spacing Char"/>
    <w:basedOn w:val="DefaultParagraphFont"/>
    <w:link w:val="NoSpacing"/>
    <w:uiPriority w:val="1"/>
    <w:rsid w:val="00701C4E"/>
    <w:rPr>
      <w:rFonts w:ascii="Calibri" w:eastAsia="Calibri" w:hAnsi="Calibri" w:cs="Times New Roman"/>
      <w:color w:val="000000"/>
      <w:szCs w:val="20"/>
      <w:lang w:val="en-US" w:eastAsia="ja-JP"/>
    </w:rPr>
  </w:style>
  <w:style w:type="table" w:customStyle="1" w:styleId="TableGrid5">
    <w:name w:val="Table Grid5"/>
    <w:basedOn w:val="TableNormal"/>
    <w:next w:val="TableGrid"/>
    <w:uiPriority w:val="59"/>
    <w:rsid w:val="00701C4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701C4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701C4E"/>
    <w:pPr>
      <w:numPr>
        <w:ilvl w:val="1"/>
      </w:numPr>
    </w:pPr>
    <w:rPr>
      <w:rFonts w:ascii="Cambria" w:eastAsia="SimSun" w:hAnsi="Cambria" w:cs="SimSun"/>
      <w:i/>
      <w:iCs/>
      <w:color w:val="4F81BD"/>
      <w:spacing w:val="15"/>
      <w:sz w:val="24"/>
      <w:szCs w:val="24"/>
    </w:rPr>
  </w:style>
  <w:style w:type="character" w:customStyle="1" w:styleId="SubtitleChar">
    <w:name w:val="Subtitle Char"/>
    <w:basedOn w:val="DefaultParagraphFont"/>
    <w:link w:val="Subtitle"/>
    <w:uiPriority w:val="11"/>
    <w:rsid w:val="00701C4E"/>
    <w:rPr>
      <w:rFonts w:ascii="Cambria" w:eastAsia="SimSun" w:hAnsi="Cambria" w:cs="SimSun"/>
      <w:i/>
      <w:iCs/>
      <w:color w:val="4F81BD"/>
      <w:spacing w:val="15"/>
      <w:sz w:val="24"/>
      <w:szCs w:val="24"/>
    </w:rPr>
  </w:style>
  <w:style w:type="table" w:customStyle="1" w:styleId="TableGrid7">
    <w:name w:val="Table Grid7"/>
    <w:basedOn w:val="TableNormal"/>
    <w:next w:val="TableGrid"/>
    <w:uiPriority w:val="59"/>
    <w:rsid w:val="00701C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701C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54752"/>
    <w:pPr>
      <w:keepNext/>
      <w:keepLines/>
      <w:spacing w:after="0" w:line="480" w:lineRule="auto"/>
      <w:outlineLvl w:val="0"/>
    </w:pPr>
    <w:rPr>
      <w:rFonts w:ascii="Times New Roman" w:eastAsia="SimSun" w:hAnsi="Times New Roman" w:cs="SimSun"/>
      <w:b/>
      <w:bCs/>
      <w:sz w:val="24"/>
      <w:szCs w:val="28"/>
      <w:lang w:val="en-US" w:eastAsia="ja-JP"/>
    </w:rPr>
  </w:style>
  <w:style w:type="paragraph" w:styleId="Heading2">
    <w:name w:val="heading 2"/>
    <w:basedOn w:val="Normal"/>
    <w:next w:val="Normal"/>
    <w:link w:val="Heading2Char"/>
    <w:uiPriority w:val="9"/>
    <w:qFormat/>
    <w:rsid w:val="00C15EBD"/>
    <w:pPr>
      <w:keepNext/>
      <w:keepLines/>
      <w:spacing w:after="0" w:line="480" w:lineRule="auto"/>
      <w:outlineLvl w:val="1"/>
    </w:pPr>
    <w:rPr>
      <w:rFonts w:ascii="Times New Roman" w:eastAsia="Times New Roman" w:hAnsi="Times New Roman" w:cs="Times New Roman"/>
      <w:b/>
      <w:bCs/>
      <w:iCs/>
      <w:sz w:val="24"/>
      <w:szCs w:val="28"/>
      <w:lang w:val="en-US"/>
    </w:rPr>
  </w:style>
  <w:style w:type="paragraph" w:styleId="Heading3">
    <w:name w:val="heading 3"/>
    <w:basedOn w:val="Normal"/>
    <w:next w:val="Normal"/>
    <w:link w:val="Heading3Char"/>
    <w:uiPriority w:val="9"/>
    <w:qFormat/>
    <w:rsid w:val="00C15EBD"/>
    <w:pPr>
      <w:keepNext/>
      <w:keepLines/>
      <w:spacing w:after="0" w:line="360" w:lineRule="auto"/>
      <w:outlineLvl w:val="2"/>
    </w:pPr>
    <w:rPr>
      <w:rFonts w:ascii="Times New Roman" w:eastAsia="Times New Roman" w:hAnsi="Times New Roman" w:cs="Times New Roman"/>
      <w:b/>
      <w:bCs/>
      <w:sz w:val="24"/>
      <w:szCs w:val="26"/>
      <w:lang w:val="en-US"/>
    </w:rPr>
  </w:style>
  <w:style w:type="paragraph" w:styleId="Heading4">
    <w:name w:val="heading 4"/>
    <w:basedOn w:val="Normal"/>
    <w:next w:val="Normal"/>
    <w:link w:val="Heading4Char"/>
    <w:uiPriority w:val="9"/>
    <w:qFormat/>
    <w:rsid w:val="00701C4E"/>
    <w:pPr>
      <w:keepNext/>
      <w:keepLines/>
      <w:spacing w:before="200" w:after="0"/>
      <w:outlineLvl w:val="3"/>
    </w:pPr>
    <w:rPr>
      <w:rFonts w:ascii="Calibri" w:eastAsia="Times New Roman" w:hAnsi="Calibri" w:cs="Times New Roman"/>
      <w:b/>
      <w:bCs/>
      <w:sz w:val="28"/>
      <w:szCs w:val="28"/>
      <w:lang w:val="en-US"/>
    </w:rPr>
  </w:style>
  <w:style w:type="paragraph" w:styleId="Heading5">
    <w:name w:val="heading 5"/>
    <w:basedOn w:val="Normal"/>
    <w:next w:val="Normal"/>
    <w:link w:val="Heading5Char"/>
    <w:uiPriority w:val="9"/>
    <w:qFormat/>
    <w:rsid w:val="00701C4E"/>
    <w:pPr>
      <w:keepNext/>
      <w:keepLines/>
      <w:spacing w:before="200" w:after="0"/>
      <w:outlineLvl w:val="4"/>
    </w:pPr>
    <w:rPr>
      <w:rFonts w:ascii="Calibri" w:eastAsia="Times New Roman" w:hAnsi="Calibri" w:cs="Times New Roman"/>
      <w:b/>
      <w:bCs/>
      <w:i/>
      <w:iCs/>
      <w:sz w:val="26"/>
      <w:szCs w:val="26"/>
      <w:lang w:val="en-US"/>
    </w:rPr>
  </w:style>
  <w:style w:type="paragraph" w:styleId="Heading6">
    <w:name w:val="heading 6"/>
    <w:basedOn w:val="Normal"/>
    <w:next w:val="Normal"/>
    <w:link w:val="Heading6Char"/>
    <w:qFormat/>
    <w:rsid w:val="00701C4E"/>
    <w:pPr>
      <w:numPr>
        <w:ilvl w:val="5"/>
        <w:numId w:val="3"/>
      </w:numPr>
      <w:spacing w:before="240" w:after="60" w:line="240" w:lineRule="auto"/>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qFormat/>
    <w:rsid w:val="00701C4E"/>
    <w:pPr>
      <w:keepNext/>
      <w:keepLines/>
      <w:spacing w:before="200" w:after="0"/>
      <w:outlineLvl w:val="6"/>
    </w:pPr>
    <w:rPr>
      <w:rFonts w:ascii="Calibri" w:eastAsia="Times New Roman" w:hAnsi="Calibri" w:cs="Times New Roman"/>
      <w:sz w:val="24"/>
      <w:szCs w:val="24"/>
      <w:lang w:val="en-US"/>
    </w:rPr>
  </w:style>
  <w:style w:type="paragraph" w:styleId="Heading8">
    <w:name w:val="heading 8"/>
    <w:basedOn w:val="Normal"/>
    <w:next w:val="Normal"/>
    <w:link w:val="Heading8Char"/>
    <w:uiPriority w:val="9"/>
    <w:qFormat/>
    <w:rsid w:val="00701C4E"/>
    <w:pPr>
      <w:keepNext/>
      <w:keepLines/>
      <w:spacing w:before="200" w:after="0"/>
      <w:outlineLvl w:val="7"/>
    </w:pPr>
    <w:rPr>
      <w:rFonts w:ascii="Calibri" w:eastAsia="Times New Roman" w:hAnsi="Calibri" w:cs="Times New Roman"/>
      <w:i/>
      <w:iCs/>
      <w:sz w:val="24"/>
      <w:szCs w:val="24"/>
      <w:lang w:val="en-US"/>
    </w:rPr>
  </w:style>
  <w:style w:type="paragraph" w:styleId="Heading9">
    <w:name w:val="heading 9"/>
    <w:basedOn w:val="Normal"/>
    <w:next w:val="Normal"/>
    <w:link w:val="Heading9Char"/>
    <w:uiPriority w:val="9"/>
    <w:qFormat/>
    <w:rsid w:val="00701C4E"/>
    <w:pPr>
      <w:keepNext/>
      <w:keepLines/>
      <w:spacing w:before="200" w:after="0"/>
      <w:outlineLvl w:val="8"/>
    </w:pPr>
    <w:rPr>
      <w:rFonts w:ascii="Cambria" w:eastAsia="Times New Roman" w:hAnsi="Cambri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4752"/>
    <w:rPr>
      <w:rFonts w:ascii="Times New Roman" w:eastAsia="SimSun" w:hAnsi="Times New Roman" w:cs="SimSun"/>
      <w:b/>
      <w:bCs/>
      <w:sz w:val="24"/>
      <w:szCs w:val="28"/>
      <w:lang w:val="en-US" w:eastAsia="ja-JP"/>
    </w:rPr>
  </w:style>
  <w:style w:type="character" w:customStyle="1" w:styleId="Heading2Char">
    <w:name w:val="Heading 2 Char"/>
    <w:basedOn w:val="DefaultParagraphFont"/>
    <w:link w:val="Heading2"/>
    <w:uiPriority w:val="9"/>
    <w:rsid w:val="00C15EBD"/>
    <w:rPr>
      <w:rFonts w:ascii="Times New Roman" w:eastAsia="Times New Roman" w:hAnsi="Times New Roman" w:cs="Times New Roman"/>
      <w:b/>
      <w:bCs/>
      <w:iCs/>
      <w:sz w:val="24"/>
      <w:szCs w:val="28"/>
      <w:lang w:val="en-US"/>
    </w:rPr>
  </w:style>
  <w:style w:type="character" w:customStyle="1" w:styleId="Heading3Char">
    <w:name w:val="Heading 3 Char"/>
    <w:basedOn w:val="DefaultParagraphFont"/>
    <w:link w:val="Heading3"/>
    <w:uiPriority w:val="9"/>
    <w:rsid w:val="00C15EBD"/>
    <w:rPr>
      <w:rFonts w:ascii="Times New Roman" w:eastAsia="Times New Roman" w:hAnsi="Times New Roman" w:cs="Times New Roman"/>
      <w:b/>
      <w:bCs/>
      <w:sz w:val="24"/>
      <w:szCs w:val="26"/>
      <w:lang w:val="en-US"/>
    </w:rPr>
  </w:style>
  <w:style w:type="character" w:customStyle="1" w:styleId="Heading4Char">
    <w:name w:val="Heading 4 Char"/>
    <w:basedOn w:val="DefaultParagraphFont"/>
    <w:link w:val="Heading4"/>
    <w:uiPriority w:val="9"/>
    <w:rsid w:val="00701C4E"/>
    <w:rPr>
      <w:rFonts w:ascii="Calibri" w:eastAsia="Times New Roman" w:hAnsi="Calibri" w:cs="Times New Roman"/>
      <w:b/>
      <w:bCs/>
      <w:sz w:val="28"/>
      <w:szCs w:val="28"/>
      <w:lang w:val="en-US"/>
    </w:rPr>
  </w:style>
  <w:style w:type="character" w:customStyle="1" w:styleId="Heading5Char">
    <w:name w:val="Heading 5 Char"/>
    <w:basedOn w:val="DefaultParagraphFont"/>
    <w:link w:val="Heading5"/>
    <w:uiPriority w:val="9"/>
    <w:rsid w:val="00701C4E"/>
    <w:rPr>
      <w:rFonts w:ascii="Calibri" w:eastAsia="Times New Roman" w:hAnsi="Calibri" w:cs="Times New Roman"/>
      <w:b/>
      <w:bCs/>
      <w:i/>
      <w:iCs/>
      <w:sz w:val="26"/>
      <w:szCs w:val="26"/>
      <w:lang w:val="en-US"/>
    </w:rPr>
  </w:style>
  <w:style w:type="character" w:customStyle="1" w:styleId="Heading6Char">
    <w:name w:val="Heading 6 Char"/>
    <w:basedOn w:val="DefaultParagraphFont"/>
    <w:link w:val="Heading6"/>
    <w:rsid w:val="00701C4E"/>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rsid w:val="00701C4E"/>
    <w:rPr>
      <w:rFonts w:ascii="Calibri" w:eastAsia="Times New Roman" w:hAnsi="Calibri" w:cs="Times New Roman"/>
      <w:sz w:val="24"/>
      <w:szCs w:val="24"/>
      <w:lang w:val="en-US"/>
    </w:rPr>
  </w:style>
  <w:style w:type="character" w:customStyle="1" w:styleId="Heading8Char">
    <w:name w:val="Heading 8 Char"/>
    <w:basedOn w:val="DefaultParagraphFont"/>
    <w:link w:val="Heading8"/>
    <w:uiPriority w:val="9"/>
    <w:rsid w:val="00701C4E"/>
    <w:rPr>
      <w:rFonts w:ascii="Calibri" w:eastAsia="Times New Roman" w:hAnsi="Calibri" w:cs="Times New Roman"/>
      <w:i/>
      <w:iCs/>
      <w:sz w:val="24"/>
      <w:szCs w:val="24"/>
      <w:lang w:val="en-US"/>
    </w:rPr>
  </w:style>
  <w:style w:type="character" w:customStyle="1" w:styleId="Heading9Char">
    <w:name w:val="Heading 9 Char"/>
    <w:basedOn w:val="DefaultParagraphFont"/>
    <w:link w:val="Heading9"/>
    <w:uiPriority w:val="9"/>
    <w:rsid w:val="00701C4E"/>
    <w:rPr>
      <w:rFonts w:ascii="Cambria" w:eastAsia="Times New Roman" w:hAnsi="Cambria" w:cs="Times New Roman"/>
      <w:lang w:val="en-US"/>
    </w:rPr>
  </w:style>
  <w:style w:type="numbering" w:customStyle="1" w:styleId="NoList1">
    <w:name w:val="No List1"/>
    <w:next w:val="NoList"/>
    <w:uiPriority w:val="99"/>
    <w:semiHidden/>
    <w:unhideWhenUsed/>
    <w:rsid w:val="00701C4E"/>
  </w:style>
  <w:style w:type="paragraph" w:styleId="Header">
    <w:name w:val="header"/>
    <w:basedOn w:val="Normal"/>
    <w:link w:val="HeaderChar"/>
    <w:uiPriority w:val="99"/>
    <w:rsid w:val="00701C4E"/>
    <w:pPr>
      <w:tabs>
        <w:tab w:val="center" w:pos="4513"/>
        <w:tab w:val="right" w:pos="9026"/>
      </w:tabs>
      <w:spacing w:after="0" w:line="240" w:lineRule="auto"/>
    </w:pPr>
    <w:rPr>
      <w:rFonts w:ascii="Calibri" w:eastAsia="Calibri" w:hAnsi="Calibri" w:cs="SimSun"/>
    </w:rPr>
  </w:style>
  <w:style w:type="character" w:customStyle="1" w:styleId="HeaderChar">
    <w:name w:val="Header Char"/>
    <w:basedOn w:val="DefaultParagraphFont"/>
    <w:link w:val="Header"/>
    <w:uiPriority w:val="99"/>
    <w:rsid w:val="00701C4E"/>
    <w:rPr>
      <w:rFonts w:ascii="Calibri" w:eastAsia="Calibri" w:hAnsi="Calibri" w:cs="SimSun"/>
    </w:rPr>
  </w:style>
  <w:style w:type="paragraph" w:styleId="Footer">
    <w:name w:val="footer"/>
    <w:basedOn w:val="Normal"/>
    <w:link w:val="FooterChar"/>
    <w:uiPriority w:val="99"/>
    <w:rsid w:val="00701C4E"/>
    <w:pPr>
      <w:tabs>
        <w:tab w:val="center" w:pos="4513"/>
        <w:tab w:val="right" w:pos="9026"/>
      </w:tabs>
      <w:spacing w:after="0" w:line="240" w:lineRule="auto"/>
    </w:pPr>
    <w:rPr>
      <w:rFonts w:ascii="Calibri" w:eastAsia="Calibri" w:hAnsi="Calibri" w:cs="SimSun"/>
    </w:rPr>
  </w:style>
  <w:style w:type="character" w:customStyle="1" w:styleId="FooterChar">
    <w:name w:val="Footer Char"/>
    <w:basedOn w:val="DefaultParagraphFont"/>
    <w:link w:val="Footer"/>
    <w:uiPriority w:val="99"/>
    <w:rsid w:val="00701C4E"/>
    <w:rPr>
      <w:rFonts w:ascii="Calibri" w:eastAsia="Calibri" w:hAnsi="Calibri" w:cs="SimSun"/>
    </w:rPr>
  </w:style>
  <w:style w:type="character" w:styleId="Hyperlink">
    <w:name w:val="Hyperlink"/>
    <w:basedOn w:val="DefaultParagraphFont"/>
    <w:uiPriority w:val="99"/>
    <w:rsid w:val="00701C4E"/>
    <w:rPr>
      <w:color w:val="0000FF"/>
      <w:u w:val="single"/>
    </w:rPr>
  </w:style>
  <w:style w:type="paragraph" w:styleId="TOC2">
    <w:name w:val="toc 2"/>
    <w:basedOn w:val="Normal"/>
    <w:next w:val="Normal"/>
    <w:uiPriority w:val="39"/>
    <w:qFormat/>
    <w:rsid w:val="00701C4E"/>
    <w:pPr>
      <w:tabs>
        <w:tab w:val="right" w:leader="dot" w:pos="9016"/>
      </w:tabs>
      <w:spacing w:after="100"/>
      <w:ind w:left="220"/>
    </w:pPr>
    <w:rPr>
      <w:rFonts w:ascii="Times New Roman" w:eastAsia="Times New Roman" w:hAnsi="Times New Roman" w:cs="Times New Roman"/>
      <w:bCs/>
      <w:iCs/>
      <w:noProof/>
      <w:lang w:val="en-US" w:eastAsia="ja-JP"/>
    </w:rPr>
  </w:style>
  <w:style w:type="paragraph" w:styleId="TOC1">
    <w:name w:val="toc 1"/>
    <w:basedOn w:val="Normal"/>
    <w:next w:val="Normal"/>
    <w:uiPriority w:val="39"/>
    <w:qFormat/>
    <w:rsid w:val="00701C4E"/>
    <w:pPr>
      <w:tabs>
        <w:tab w:val="right" w:leader="dot" w:pos="9016"/>
      </w:tabs>
      <w:spacing w:before="120" w:after="220"/>
    </w:pPr>
    <w:rPr>
      <w:rFonts w:ascii="Times New Roman" w:eastAsia="SimSun" w:hAnsi="Times New Roman" w:cs="Times New Roman"/>
      <w:b/>
      <w:bCs/>
      <w:noProof/>
      <w:sz w:val="24"/>
      <w:lang w:val="en-US" w:eastAsia="ja-JP"/>
    </w:rPr>
  </w:style>
  <w:style w:type="paragraph" w:styleId="TOC3">
    <w:name w:val="toc 3"/>
    <w:basedOn w:val="Normal"/>
    <w:next w:val="Normal"/>
    <w:uiPriority w:val="39"/>
    <w:qFormat/>
    <w:rsid w:val="00701C4E"/>
    <w:pPr>
      <w:spacing w:after="100"/>
      <w:ind w:left="440"/>
    </w:pPr>
    <w:rPr>
      <w:rFonts w:ascii="Calibri" w:eastAsia="SimSun" w:hAnsi="Calibri" w:cs="SimSun"/>
      <w:lang w:val="en-US" w:eastAsia="ja-JP"/>
    </w:rPr>
  </w:style>
  <w:style w:type="paragraph" w:styleId="TableofFigures">
    <w:name w:val="table of figures"/>
    <w:basedOn w:val="Normal"/>
    <w:next w:val="Normal"/>
    <w:uiPriority w:val="99"/>
    <w:rsid w:val="00701C4E"/>
    <w:pPr>
      <w:spacing w:before="240" w:after="240"/>
      <w:ind w:left="432"/>
    </w:pPr>
    <w:rPr>
      <w:rFonts w:ascii="Times New Roman" w:eastAsia="Calibri" w:hAnsi="Times New Roman" w:cs="SimSun"/>
      <w:sz w:val="24"/>
      <w:lang w:val="en-US"/>
    </w:rPr>
  </w:style>
  <w:style w:type="paragraph" w:styleId="Caption">
    <w:name w:val="caption"/>
    <w:basedOn w:val="Normal"/>
    <w:next w:val="Normal"/>
    <w:uiPriority w:val="35"/>
    <w:qFormat/>
    <w:rsid w:val="00701C4E"/>
    <w:pPr>
      <w:spacing w:line="240" w:lineRule="auto"/>
    </w:pPr>
    <w:rPr>
      <w:rFonts w:ascii="Calibri" w:eastAsia="Calibri" w:hAnsi="Calibri" w:cs="SimSun"/>
      <w:b/>
      <w:bCs/>
      <w:color w:val="4F81BD"/>
      <w:sz w:val="18"/>
      <w:szCs w:val="18"/>
      <w:lang w:val="en-US"/>
    </w:rPr>
  </w:style>
  <w:style w:type="numbering" w:customStyle="1" w:styleId="NoList11">
    <w:name w:val="No List11"/>
    <w:next w:val="NoList"/>
    <w:uiPriority w:val="99"/>
    <w:rsid w:val="00701C4E"/>
  </w:style>
  <w:style w:type="paragraph" w:styleId="BalloonText">
    <w:name w:val="Balloon Text"/>
    <w:basedOn w:val="Normal"/>
    <w:link w:val="BalloonTextChar"/>
    <w:uiPriority w:val="99"/>
    <w:rsid w:val="00701C4E"/>
    <w:pPr>
      <w:spacing w:after="0" w:line="240" w:lineRule="auto"/>
    </w:pPr>
    <w:rPr>
      <w:rFonts w:ascii="Tahoma" w:eastAsia="Calibri" w:hAnsi="Tahoma" w:cs="Tahoma"/>
      <w:sz w:val="16"/>
      <w:szCs w:val="16"/>
      <w:lang w:val="en-US"/>
    </w:rPr>
  </w:style>
  <w:style w:type="character" w:customStyle="1" w:styleId="BalloonTextChar">
    <w:name w:val="Balloon Text Char"/>
    <w:basedOn w:val="DefaultParagraphFont"/>
    <w:link w:val="BalloonText"/>
    <w:uiPriority w:val="99"/>
    <w:rsid w:val="00701C4E"/>
    <w:rPr>
      <w:rFonts w:ascii="Tahoma" w:eastAsia="Calibri" w:hAnsi="Tahoma" w:cs="Tahoma"/>
      <w:sz w:val="16"/>
      <w:szCs w:val="16"/>
      <w:lang w:val="en-US"/>
    </w:rPr>
  </w:style>
  <w:style w:type="table" w:styleId="TableGrid">
    <w:name w:val="Table Grid"/>
    <w:basedOn w:val="TableNormal"/>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01C4E"/>
    <w:pPr>
      <w:spacing w:after="0" w:line="240" w:lineRule="auto"/>
      <w:ind w:left="720"/>
      <w:contextualSpacing/>
    </w:pPr>
    <w:rPr>
      <w:rFonts w:ascii="Times New Roman" w:eastAsia="Times New Roman" w:hAnsi="Times New Roman" w:cs="Times New Roman"/>
      <w:sz w:val="24"/>
      <w:szCs w:val="24"/>
      <w:lang w:val="en-US"/>
    </w:rPr>
  </w:style>
  <w:style w:type="paragraph" w:styleId="NormalWeb">
    <w:name w:val="Normal (Web)"/>
    <w:basedOn w:val="Normal"/>
    <w:uiPriority w:val="99"/>
    <w:rsid w:val="00701C4E"/>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fault">
    <w:name w:val="Default"/>
    <w:rsid w:val="00701C4E"/>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Bibliography">
    <w:name w:val="Bibliography"/>
    <w:basedOn w:val="Normal"/>
    <w:next w:val="Normal"/>
    <w:uiPriority w:val="37"/>
    <w:rsid w:val="00701C4E"/>
    <w:rPr>
      <w:rFonts w:ascii="Calibri" w:eastAsia="Calibri" w:hAnsi="Calibri" w:cs="SimSun"/>
      <w:lang w:val="en-US"/>
    </w:rPr>
  </w:style>
  <w:style w:type="character" w:styleId="PlaceholderText">
    <w:name w:val="Placeholder Text"/>
    <w:basedOn w:val="DefaultParagraphFont"/>
    <w:uiPriority w:val="99"/>
    <w:rsid w:val="00701C4E"/>
    <w:rPr>
      <w:color w:val="808080"/>
    </w:rPr>
  </w:style>
  <w:style w:type="table" w:customStyle="1" w:styleId="TableGrid1">
    <w:name w:val="Table Grid1"/>
    <w:basedOn w:val="TableNormal"/>
    <w:next w:val="TableGrid"/>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01C4E"/>
    <w:pPr>
      <w:spacing w:after="0" w:line="240" w:lineRule="auto"/>
    </w:pPr>
    <w:rPr>
      <w:rFonts w:ascii="Calibri" w:eastAsia="Calibri" w:hAnsi="Calibri"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rsid w:val="00701C4E"/>
    <w:pPr>
      <w:outlineLvl w:val="9"/>
    </w:pPr>
  </w:style>
  <w:style w:type="paragraph" w:customStyle="1" w:styleId="Heading11">
    <w:name w:val="Heading 11"/>
    <w:basedOn w:val="Normal"/>
    <w:next w:val="Normal"/>
    <w:uiPriority w:val="9"/>
    <w:qFormat/>
    <w:rsid w:val="00701C4E"/>
    <w:pPr>
      <w:keepNext/>
      <w:numPr>
        <w:numId w:val="3"/>
      </w:numPr>
      <w:spacing w:before="240" w:after="60" w:line="240" w:lineRule="auto"/>
      <w:outlineLvl w:val="0"/>
    </w:pPr>
    <w:rPr>
      <w:rFonts w:ascii="Cambria" w:eastAsia="Times New Roman" w:hAnsi="Cambria" w:cs="Times New Roman"/>
      <w:b/>
      <w:bCs/>
      <w:kern w:val="32"/>
      <w:sz w:val="32"/>
      <w:szCs w:val="32"/>
      <w:lang w:val="en-US"/>
    </w:rPr>
  </w:style>
  <w:style w:type="paragraph" w:customStyle="1" w:styleId="Heading21">
    <w:name w:val="Heading 21"/>
    <w:basedOn w:val="Normal"/>
    <w:next w:val="Normal"/>
    <w:uiPriority w:val="9"/>
    <w:qFormat/>
    <w:rsid w:val="00701C4E"/>
    <w:pPr>
      <w:keepNext/>
      <w:numPr>
        <w:ilvl w:val="1"/>
        <w:numId w:val="3"/>
      </w:numPr>
      <w:spacing w:before="240" w:after="60" w:line="240" w:lineRule="auto"/>
      <w:outlineLvl w:val="1"/>
    </w:pPr>
    <w:rPr>
      <w:rFonts w:ascii="Cambria" w:eastAsia="Times New Roman" w:hAnsi="Cambria" w:cs="Times New Roman"/>
      <w:b/>
      <w:bCs/>
      <w:i/>
      <w:iCs/>
      <w:sz w:val="28"/>
      <w:szCs w:val="28"/>
      <w:lang w:val="en-US"/>
    </w:rPr>
  </w:style>
  <w:style w:type="paragraph" w:customStyle="1" w:styleId="Heading31">
    <w:name w:val="Heading 31"/>
    <w:basedOn w:val="Normal"/>
    <w:next w:val="Normal"/>
    <w:uiPriority w:val="9"/>
    <w:qFormat/>
    <w:rsid w:val="00701C4E"/>
    <w:pPr>
      <w:keepNext/>
      <w:numPr>
        <w:ilvl w:val="2"/>
        <w:numId w:val="3"/>
      </w:numPr>
      <w:spacing w:before="240" w:after="60" w:line="240" w:lineRule="auto"/>
      <w:outlineLvl w:val="2"/>
    </w:pPr>
    <w:rPr>
      <w:rFonts w:ascii="Cambria" w:eastAsia="Times New Roman" w:hAnsi="Cambria" w:cs="Times New Roman"/>
      <w:b/>
      <w:bCs/>
      <w:sz w:val="26"/>
      <w:szCs w:val="26"/>
      <w:lang w:val="en-US"/>
    </w:rPr>
  </w:style>
  <w:style w:type="paragraph" w:customStyle="1" w:styleId="Heading41">
    <w:name w:val="Heading 41"/>
    <w:basedOn w:val="Normal"/>
    <w:next w:val="Normal"/>
    <w:uiPriority w:val="9"/>
    <w:qFormat/>
    <w:rsid w:val="00701C4E"/>
    <w:pPr>
      <w:keepNext/>
      <w:numPr>
        <w:ilvl w:val="3"/>
        <w:numId w:val="3"/>
      </w:numPr>
      <w:spacing w:before="240" w:after="60" w:line="240" w:lineRule="auto"/>
      <w:outlineLvl w:val="3"/>
    </w:pPr>
    <w:rPr>
      <w:rFonts w:ascii="Calibri" w:eastAsia="Times New Roman" w:hAnsi="Calibri" w:cs="SimSun"/>
      <w:b/>
      <w:bCs/>
      <w:sz w:val="28"/>
      <w:szCs w:val="28"/>
      <w:lang w:val="en-US"/>
    </w:rPr>
  </w:style>
  <w:style w:type="paragraph" w:customStyle="1" w:styleId="Heading51">
    <w:name w:val="Heading 51"/>
    <w:basedOn w:val="Normal"/>
    <w:next w:val="Normal"/>
    <w:uiPriority w:val="9"/>
    <w:qFormat/>
    <w:rsid w:val="00701C4E"/>
    <w:pPr>
      <w:numPr>
        <w:ilvl w:val="4"/>
        <w:numId w:val="3"/>
      </w:numPr>
      <w:spacing w:before="240" w:after="60" w:line="240" w:lineRule="auto"/>
      <w:outlineLvl w:val="4"/>
    </w:pPr>
    <w:rPr>
      <w:rFonts w:ascii="Calibri" w:eastAsia="Times New Roman" w:hAnsi="Calibri" w:cs="SimSun"/>
      <w:b/>
      <w:bCs/>
      <w:i/>
      <w:iCs/>
      <w:sz w:val="26"/>
      <w:szCs w:val="26"/>
      <w:lang w:val="en-US"/>
    </w:rPr>
  </w:style>
  <w:style w:type="paragraph" w:customStyle="1" w:styleId="Heading71">
    <w:name w:val="Heading 71"/>
    <w:basedOn w:val="Normal"/>
    <w:next w:val="Normal"/>
    <w:uiPriority w:val="9"/>
    <w:qFormat/>
    <w:rsid w:val="00701C4E"/>
    <w:pPr>
      <w:numPr>
        <w:ilvl w:val="6"/>
        <w:numId w:val="3"/>
      </w:numPr>
      <w:spacing w:before="240" w:after="60" w:line="240" w:lineRule="auto"/>
      <w:outlineLvl w:val="6"/>
    </w:pPr>
    <w:rPr>
      <w:rFonts w:ascii="Calibri" w:eastAsia="Times New Roman" w:hAnsi="Calibri" w:cs="SimSun"/>
      <w:sz w:val="24"/>
      <w:szCs w:val="24"/>
      <w:lang w:val="en-US"/>
    </w:rPr>
  </w:style>
  <w:style w:type="paragraph" w:customStyle="1" w:styleId="Heading81">
    <w:name w:val="Heading 81"/>
    <w:basedOn w:val="Normal"/>
    <w:next w:val="Normal"/>
    <w:uiPriority w:val="9"/>
    <w:qFormat/>
    <w:rsid w:val="00701C4E"/>
    <w:pPr>
      <w:numPr>
        <w:ilvl w:val="7"/>
        <w:numId w:val="3"/>
      </w:numPr>
      <w:spacing w:before="240" w:after="60" w:line="240" w:lineRule="auto"/>
      <w:outlineLvl w:val="7"/>
    </w:pPr>
    <w:rPr>
      <w:rFonts w:ascii="Calibri" w:eastAsia="Times New Roman" w:hAnsi="Calibri" w:cs="SimSun"/>
      <w:i/>
      <w:iCs/>
      <w:sz w:val="24"/>
      <w:szCs w:val="24"/>
      <w:lang w:val="en-US"/>
    </w:rPr>
  </w:style>
  <w:style w:type="paragraph" w:customStyle="1" w:styleId="Heading91">
    <w:name w:val="Heading 91"/>
    <w:basedOn w:val="Normal"/>
    <w:next w:val="Normal"/>
    <w:uiPriority w:val="9"/>
    <w:qFormat/>
    <w:rsid w:val="00701C4E"/>
    <w:pPr>
      <w:numPr>
        <w:ilvl w:val="8"/>
        <w:numId w:val="3"/>
      </w:numPr>
      <w:spacing w:before="240" w:after="60" w:line="240" w:lineRule="auto"/>
      <w:outlineLvl w:val="8"/>
    </w:pPr>
    <w:rPr>
      <w:rFonts w:ascii="Cambria" w:eastAsia="Times New Roman" w:hAnsi="Cambria" w:cs="Times New Roman"/>
      <w:lang w:val="en-US"/>
    </w:rPr>
  </w:style>
  <w:style w:type="numbering" w:customStyle="1" w:styleId="NoList111">
    <w:name w:val="No List111"/>
    <w:next w:val="NoList"/>
    <w:uiPriority w:val="99"/>
    <w:rsid w:val="00701C4E"/>
  </w:style>
  <w:style w:type="character" w:customStyle="1" w:styleId="Heading1Char1">
    <w:name w:val="Heading 1 Char1"/>
    <w:basedOn w:val="DefaultParagraphFont"/>
    <w:uiPriority w:val="9"/>
    <w:rsid w:val="00701C4E"/>
    <w:rPr>
      <w:rFonts w:ascii="Cambria" w:eastAsia="SimSun" w:hAnsi="Cambria" w:cs="SimSun"/>
      <w:b/>
      <w:bCs/>
      <w:color w:val="365F91"/>
      <w:sz w:val="28"/>
      <w:szCs w:val="28"/>
    </w:rPr>
  </w:style>
  <w:style w:type="character" w:customStyle="1" w:styleId="Heading2Char1">
    <w:name w:val="Heading 2 Char1"/>
    <w:basedOn w:val="DefaultParagraphFont"/>
    <w:uiPriority w:val="9"/>
    <w:rsid w:val="00701C4E"/>
    <w:rPr>
      <w:rFonts w:ascii="Cambria" w:eastAsia="SimSun" w:hAnsi="Cambria" w:cs="SimSun"/>
      <w:b/>
      <w:bCs/>
      <w:color w:val="4F81BD"/>
      <w:sz w:val="26"/>
      <w:szCs w:val="26"/>
    </w:rPr>
  </w:style>
  <w:style w:type="character" w:customStyle="1" w:styleId="Heading3Char1">
    <w:name w:val="Heading 3 Char1"/>
    <w:basedOn w:val="DefaultParagraphFont"/>
    <w:uiPriority w:val="9"/>
    <w:rsid w:val="00701C4E"/>
    <w:rPr>
      <w:rFonts w:ascii="Cambria" w:eastAsia="SimSun" w:hAnsi="Cambria" w:cs="SimSun"/>
      <w:b/>
      <w:bCs/>
      <w:color w:val="4F81BD"/>
    </w:rPr>
  </w:style>
  <w:style w:type="character" w:customStyle="1" w:styleId="Heading4Char1">
    <w:name w:val="Heading 4 Char1"/>
    <w:basedOn w:val="DefaultParagraphFont"/>
    <w:uiPriority w:val="9"/>
    <w:rsid w:val="00701C4E"/>
    <w:rPr>
      <w:rFonts w:ascii="Cambria" w:eastAsia="SimSun" w:hAnsi="Cambria" w:cs="SimSun"/>
      <w:b/>
      <w:bCs/>
      <w:i/>
      <w:iCs/>
      <w:color w:val="4F81BD"/>
    </w:rPr>
  </w:style>
  <w:style w:type="character" w:customStyle="1" w:styleId="Heading5Char1">
    <w:name w:val="Heading 5 Char1"/>
    <w:basedOn w:val="DefaultParagraphFont"/>
    <w:uiPriority w:val="9"/>
    <w:rsid w:val="00701C4E"/>
    <w:rPr>
      <w:rFonts w:ascii="Cambria" w:eastAsia="SimSun" w:hAnsi="Cambria" w:cs="SimSun"/>
      <w:color w:val="243F60"/>
    </w:rPr>
  </w:style>
  <w:style w:type="character" w:customStyle="1" w:styleId="Heading7Char1">
    <w:name w:val="Heading 7 Char1"/>
    <w:basedOn w:val="DefaultParagraphFont"/>
    <w:uiPriority w:val="9"/>
    <w:rsid w:val="00701C4E"/>
    <w:rPr>
      <w:rFonts w:ascii="Cambria" w:eastAsia="SimSun" w:hAnsi="Cambria" w:cs="SimSun"/>
      <w:i/>
      <w:iCs/>
      <w:color w:val="404040"/>
    </w:rPr>
  </w:style>
  <w:style w:type="character" w:customStyle="1" w:styleId="Heading8Char1">
    <w:name w:val="Heading 8 Char1"/>
    <w:basedOn w:val="DefaultParagraphFont"/>
    <w:uiPriority w:val="9"/>
    <w:rsid w:val="00701C4E"/>
    <w:rPr>
      <w:rFonts w:ascii="Cambria" w:eastAsia="SimSun" w:hAnsi="Cambria" w:cs="SimSun"/>
      <w:color w:val="404040"/>
      <w:sz w:val="20"/>
      <w:szCs w:val="20"/>
    </w:rPr>
  </w:style>
  <w:style w:type="character" w:customStyle="1" w:styleId="Heading9Char1">
    <w:name w:val="Heading 9 Char1"/>
    <w:basedOn w:val="DefaultParagraphFont"/>
    <w:uiPriority w:val="9"/>
    <w:rsid w:val="00701C4E"/>
    <w:rPr>
      <w:rFonts w:ascii="Cambria" w:eastAsia="SimSun" w:hAnsi="Cambria" w:cs="SimSun"/>
      <w:i/>
      <w:iCs/>
      <w:color w:val="404040"/>
      <w:sz w:val="20"/>
      <w:szCs w:val="20"/>
    </w:rPr>
  </w:style>
  <w:style w:type="paragraph" w:styleId="TOC4">
    <w:name w:val="toc 4"/>
    <w:basedOn w:val="Normal"/>
    <w:next w:val="Normal"/>
    <w:uiPriority w:val="39"/>
    <w:rsid w:val="00701C4E"/>
    <w:pPr>
      <w:spacing w:after="100"/>
      <w:ind w:left="660"/>
    </w:pPr>
    <w:rPr>
      <w:rFonts w:ascii="Calibri" w:eastAsia="SimSun" w:hAnsi="Calibri" w:cs="SimSun"/>
      <w:lang w:val="en-US"/>
    </w:rPr>
  </w:style>
  <w:style w:type="paragraph" w:styleId="TOC5">
    <w:name w:val="toc 5"/>
    <w:basedOn w:val="Normal"/>
    <w:next w:val="Normal"/>
    <w:uiPriority w:val="39"/>
    <w:rsid w:val="00701C4E"/>
    <w:pPr>
      <w:spacing w:after="100"/>
      <w:ind w:left="880"/>
    </w:pPr>
    <w:rPr>
      <w:rFonts w:ascii="Calibri" w:eastAsia="SimSun" w:hAnsi="Calibri" w:cs="SimSun"/>
      <w:lang w:val="en-US"/>
    </w:rPr>
  </w:style>
  <w:style w:type="paragraph" w:styleId="TOC6">
    <w:name w:val="toc 6"/>
    <w:basedOn w:val="Normal"/>
    <w:next w:val="Normal"/>
    <w:uiPriority w:val="39"/>
    <w:rsid w:val="00701C4E"/>
    <w:pPr>
      <w:spacing w:after="100"/>
      <w:ind w:left="1100"/>
    </w:pPr>
    <w:rPr>
      <w:rFonts w:ascii="Calibri" w:eastAsia="SimSun" w:hAnsi="Calibri" w:cs="SimSun"/>
      <w:lang w:val="en-US"/>
    </w:rPr>
  </w:style>
  <w:style w:type="paragraph" w:styleId="TOC7">
    <w:name w:val="toc 7"/>
    <w:basedOn w:val="Normal"/>
    <w:next w:val="Normal"/>
    <w:uiPriority w:val="39"/>
    <w:rsid w:val="00701C4E"/>
    <w:pPr>
      <w:spacing w:after="100"/>
      <w:ind w:left="1320"/>
    </w:pPr>
    <w:rPr>
      <w:rFonts w:ascii="Calibri" w:eastAsia="SimSun" w:hAnsi="Calibri" w:cs="SimSun"/>
      <w:lang w:val="en-US"/>
    </w:rPr>
  </w:style>
  <w:style w:type="paragraph" w:styleId="TOC8">
    <w:name w:val="toc 8"/>
    <w:basedOn w:val="Normal"/>
    <w:next w:val="Normal"/>
    <w:uiPriority w:val="39"/>
    <w:rsid w:val="00701C4E"/>
    <w:pPr>
      <w:spacing w:after="100"/>
      <w:ind w:left="1540"/>
    </w:pPr>
    <w:rPr>
      <w:rFonts w:ascii="Calibri" w:eastAsia="SimSun" w:hAnsi="Calibri" w:cs="SimSun"/>
      <w:lang w:val="en-US"/>
    </w:rPr>
  </w:style>
  <w:style w:type="paragraph" w:styleId="TOC9">
    <w:name w:val="toc 9"/>
    <w:basedOn w:val="Normal"/>
    <w:next w:val="Normal"/>
    <w:uiPriority w:val="39"/>
    <w:rsid w:val="00701C4E"/>
    <w:pPr>
      <w:spacing w:after="100"/>
      <w:ind w:left="1760"/>
    </w:pPr>
    <w:rPr>
      <w:rFonts w:ascii="Calibri" w:eastAsia="SimSun" w:hAnsi="Calibri" w:cs="SimSun"/>
      <w:lang w:val="en-US"/>
    </w:rPr>
  </w:style>
  <w:style w:type="character" w:styleId="Strong">
    <w:name w:val="Strong"/>
    <w:basedOn w:val="DefaultParagraphFont"/>
    <w:uiPriority w:val="22"/>
    <w:qFormat/>
    <w:rsid w:val="00701C4E"/>
    <w:rPr>
      <w:b/>
      <w:bCs/>
    </w:rPr>
  </w:style>
  <w:style w:type="paragraph" w:customStyle="1" w:styleId="MTDisplayEquation">
    <w:name w:val="MTDisplayEquation"/>
    <w:basedOn w:val="Normal"/>
    <w:next w:val="Normal"/>
    <w:link w:val="MTDisplayEquationChar"/>
    <w:rsid w:val="00701C4E"/>
    <w:pPr>
      <w:tabs>
        <w:tab w:val="center" w:pos="4680"/>
        <w:tab w:val="right" w:pos="9360"/>
      </w:tabs>
    </w:pPr>
    <w:rPr>
      <w:rFonts w:ascii="Calibri" w:eastAsia="Calibri" w:hAnsi="Calibri" w:cs="SimSun"/>
      <w:lang w:val="en-US"/>
    </w:rPr>
  </w:style>
  <w:style w:type="character" w:customStyle="1" w:styleId="MTDisplayEquationChar">
    <w:name w:val="MTDisplayEquation Char"/>
    <w:basedOn w:val="DefaultParagraphFont"/>
    <w:link w:val="MTDisplayEquation"/>
    <w:rsid w:val="00701C4E"/>
    <w:rPr>
      <w:rFonts w:ascii="Calibri" w:eastAsia="Calibri" w:hAnsi="Calibri" w:cs="SimSun"/>
      <w:lang w:val="en-US"/>
    </w:rPr>
  </w:style>
  <w:style w:type="table" w:customStyle="1" w:styleId="TableGrid4">
    <w:name w:val="Table Grid4"/>
    <w:basedOn w:val="TableNormal"/>
    <w:next w:val="TableGrid"/>
    <w:uiPriority w:val="59"/>
    <w:rsid w:val="00701C4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basedOn w:val="Normal"/>
    <w:link w:val="NoSpacingChar"/>
    <w:uiPriority w:val="1"/>
    <w:qFormat/>
    <w:rsid w:val="00701C4E"/>
    <w:pPr>
      <w:spacing w:after="0" w:line="240" w:lineRule="auto"/>
    </w:pPr>
    <w:rPr>
      <w:rFonts w:ascii="Calibri" w:eastAsia="Calibri" w:hAnsi="Calibri" w:cs="Times New Roman"/>
      <w:color w:val="000000"/>
      <w:szCs w:val="20"/>
      <w:lang w:val="en-US" w:eastAsia="ja-JP"/>
    </w:rPr>
  </w:style>
  <w:style w:type="character" w:customStyle="1" w:styleId="NoSpacingChar">
    <w:name w:val="No Spacing Char"/>
    <w:basedOn w:val="DefaultParagraphFont"/>
    <w:link w:val="NoSpacing"/>
    <w:uiPriority w:val="1"/>
    <w:rsid w:val="00701C4E"/>
    <w:rPr>
      <w:rFonts w:ascii="Calibri" w:eastAsia="Calibri" w:hAnsi="Calibri" w:cs="Times New Roman"/>
      <w:color w:val="000000"/>
      <w:szCs w:val="20"/>
      <w:lang w:val="en-US" w:eastAsia="ja-JP"/>
    </w:rPr>
  </w:style>
  <w:style w:type="table" w:customStyle="1" w:styleId="TableGrid5">
    <w:name w:val="Table Grid5"/>
    <w:basedOn w:val="TableNormal"/>
    <w:next w:val="TableGrid"/>
    <w:uiPriority w:val="59"/>
    <w:rsid w:val="00701C4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701C4E"/>
    <w:pPr>
      <w:spacing w:after="0" w:line="240" w:lineRule="auto"/>
    </w:pPr>
    <w:rPr>
      <w:rFonts w:ascii="Calibri" w:eastAsia="Calibri" w:hAnsi="Calibri"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701C4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701C4E"/>
    <w:pPr>
      <w:numPr>
        <w:ilvl w:val="1"/>
      </w:numPr>
    </w:pPr>
    <w:rPr>
      <w:rFonts w:ascii="Cambria" w:eastAsia="SimSun" w:hAnsi="Cambria" w:cs="SimSun"/>
      <w:i/>
      <w:iCs/>
      <w:color w:val="4F81BD"/>
      <w:spacing w:val="15"/>
      <w:sz w:val="24"/>
      <w:szCs w:val="24"/>
    </w:rPr>
  </w:style>
  <w:style w:type="character" w:customStyle="1" w:styleId="SubtitleChar">
    <w:name w:val="Subtitle Char"/>
    <w:basedOn w:val="DefaultParagraphFont"/>
    <w:link w:val="Subtitle"/>
    <w:uiPriority w:val="11"/>
    <w:rsid w:val="00701C4E"/>
    <w:rPr>
      <w:rFonts w:ascii="Cambria" w:eastAsia="SimSun" w:hAnsi="Cambria" w:cs="SimSun"/>
      <w:i/>
      <w:iCs/>
      <w:color w:val="4F81BD"/>
      <w:spacing w:val="15"/>
      <w:sz w:val="24"/>
      <w:szCs w:val="24"/>
    </w:rPr>
  </w:style>
  <w:style w:type="table" w:customStyle="1" w:styleId="TableGrid7">
    <w:name w:val="Table Grid7"/>
    <w:basedOn w:val="TableNormal"/>
    <w:next w:val="TableGrid"/>
    <w:uiPriority w:val="59"/>
    <w:rsid w:val="00701C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701C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0480106">
      <w:bodyDiv w:val="1"/>
      <w:marLeft w:val="0"/>
      <w:marRight w:val="0"/>
      <w:marTop w:val="0"/>
      <w:marBottom w:val="0"/>
      <w:divBdr>
        <w:top w:val="none" w:sz="0" w:space="0" w:color="auto"/>
        <w:left w:val="none" w:sz="0" w:space="0" w:color="auto"/>
        <w:bottom w:val="none" w:sz="0" w:space="0" w:color="auto"/>
        <w:right w:val="none" w:sz="0" w:space="0" w:color="auto"/>
      </w:divBdr>
    </w:div>
    <w:div w:id="936910840">
      <w:bodyDiv w:val="1"/>
      <w:marLeft w:val="0"/>
      <w:marRight w:val="0"/>
      <w:marTop w:val="0"/>
      <w:marBottom w:val="0"/>
      <w:divBdr>
        <w:top w:val="none" w:sz="0" w:space="0" w:color="auto"/>
        <w:left w:val="none" w:sz="0" w:space="0" w:color="auto"/>
        <w:bottom w:val="none" w:sz="0" w:space="0" w:color="auto"/>
        <w:right w:val="none" w:sz="0" w:space="0" w:color="auto"/>
      </w:divBdr>
    </w:div>
    <w:div w:id="164122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NAFISAH\Documents\plo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AFISAH\Documents\plo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AFISAH\Documents\plo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AFISAH\Documents\plo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solidFill>
              <a:schemeClr val="accent6">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input </c:v>
                </c:pt>
                <c:pt idx="1">
                  <c:v>Inadequate soruce of fund</c:v>
                </c:pt>
                <c:pt idx="2">
                  <c:v>Available market for the gari</c:v>
                </c:pt>
                <c:pt idx="3">
                  <c:v>weather failure</c:v>
                </c:pt>
                <c:pt idx="4">
                  <c:v>High cost of labour</c:v>
                </c:pt>
                <c:pt idx="5">
                  <c:v>Difficulties in accessing loan facilities</c:v>
                </c:pt>
                <c:pt idx="6">
                  <c:v>High interest rate</c:v>
                </c:pt>
                <c:pt idx="7">
                  <c:v>Bad road to the villages</c:v>
                </c:pt>
                <c:pt idx="8">
                  <c:v>Price irregulaties</c:v>
                </c:pt>
                <c:pt idx="9">
                  <c:v>lack of standard measuring instrument</c:v>
                </c:pt>
              </c:strCache>
            </c:strRef>
          </c:cat>
          <c:val>
            <c:numRef>
              <c:f>Sheet1!$B$2:$B$11</c:f>
              <c:numCache>
                <c:formatCode>General</c:formatCode>
                <c:ptCount val="10"/>
                <c:pt idx="0">
                  <c:v>19</c:v>
                </c:pt>
                <c:pt idx="1">
                  <c:v>24</c:v>
                </c:pt>
                <c:pt idx="2">
                  <c:v>23</c:v>
                </c:pt>
                <c:pt idx="3">
                  <c:v>24</c:v>
                </c:pt>
                <c:pt idx="4">
                  <c:v>20</c:v>
                </c:pt>
                <c:pt idx="5">
                  <c:v>24</c:v>
                </c:pt>
                <c:pt idx="6">
                  <c:v>24</c:v>
                </c:pt>
                <c:pt idx="7">
                  <c:v>19</c:v>
                </c:pt>
                <c:pt idx="8">
                  <c:v>20</c:v>
                </c:pt>
                <c:pt idx="9">
                  <c:v>22</c:v>
                </c:pt>
              </c:numCache>
            </c:numRef>
          </c:val>
        </c:ser>
        <c:ser>
          <c:idx val="1"/>
          <c:order val="1"/>
          <c:spPr>
            <a:solidFill>
              <a:srgbClr val="00A6BC"/>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lack of input </c:v>
                </c:pt>
                <c:pt idx="1">
                  <c:v>Inadequate soruce of fund</c:v>
                </c:pt>
                <c:pt idx="2">
                  <c:v>Available market for the gari</c:v>
                </c:pt>
                <c:pt idx="3">
                  <c:v>weather failure</c:v>
                </c:pt>
                <c:pt idx="4">
                  <c:v>High cost of labour</c:v>
                </c:pt>
                <c:pt idx="5">
                  <c:v>Difficulties in accessing loan facilities</c:v>
                </c:pt>
                <c:pt idx="6">
                  <c:v>High interest rate</c:v>
                </c:pt>
                <c:pt idx="7">
                  <c:v>Bad road to the villages</c:v>
                </c:pt>
                <c:pt idx="8">
                  <c:v>Price irregulaties</c:v>
                </c:pt>
                <c:pt idx="9">
                  <c:v>lack of standard measuring instrument</c:v>
                </c:pt>
              </c:strCache>
            </c:strRef>
          </c:cat>
          <c:val>
            <c:numRef>
              <c:f>Sheet1!$C$2:$C$11</c:f>
              <c:numCache>
                <c:formatCode>General</c:formatCode>
                <c:ptCount val="10"/>
                <c:pt idx="0">
                  <c:v>76</c:v>
                </c:pt>
                <c:pt idx="1">
                  <c:v>96</c:v>
                </c:pt>
                <c:pt idx="2">
                  <c:v>92</c:v>
                </c:pt>
                <c:pt idx="3">
                  <c:v>96</c:v>
                </c:pt>
                <c:pt idx="4">
                  <c:v>80</c:v>
                </c:pt>
                <c:pt idx="5">
                  <c:v>96</c:v>
                </c:pt>
                <c:pt idx="6">
                  <c:v>96</c:v>
                </c:pt>
                <c:pt idx="7">
                  <c:v>76</c:v>
                </c:pt>
                <c:pt idx="8">
                  <c:v>80</c:v>
                </c:pt>
                <c:pt idx="9">
                  <c:v>88</c:v>
                </c:pt>
              </c:numCache>
            </c:numRef>
          </c:val>
        </c:ser>
        <c:dLbls>
          <c:dLblPos val="ctr"/>
          <c:showLegendKey val="0"/>
          <c:showVal val="1"/>
          <c:showCatName val="0"/>
          <c:showSerName val="0"/>
          <c:showPercent val="0"/>
          <c:showBubbleSize val="0"/>
        </c:dLbls>
        <c:gapWidth val="75"/>
        <c:overlap val="100"/>
        <c:axId val="32820608"/>
        <c:axId val="33179136"/>
      </c:barChart>
      <c:catAx>
        <c:axId val="328206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solidFill>
                      <a:schemeClr val="tx1"/>
                    </a:solidFill>
                  </a:rPr>
                  <a:t>No.: of Respondent</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solidFill>
                <a:latin typeface="+mn-lt"/>
                <a:ea typeface="+mn-ea"/>
                <a:cs typeface="+mn-cs"/>
              </a:defRPr>
            </a:pPr>
            <a:endParaRPr lang="en-US"/>
          </a:p>
        </c:txPr>
        <c:crossAx val="33179136"/>
        <c:crosses val="autoZero"/>
        <c:auto val="1"/>
        <c:lblAlgn val="ctr"/>
        <c:lblOffset val="100"/>
        <c:noMultiLvlLbl val="0"/>
      </c:catAx>
      <c:valAx>
        <c:axId val="3317913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solidFill>
                      <a:schemeClr val="tx1"/>
                    </a:solidFill>
                  </a:rPr>
                  <a:t>Percentage</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8206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solidFill>
              <a:srgbClr val="00CC00"/>
            </a:solidFill>
            <a:ln>
              <a:solidFill>
                <a:srgbClr val="00CC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ln>
                      <a:solidFill>
                        <a:srgbClr val="FF0000"/>
                      </a:solidFill>
                    </a:ln>
                    <a:solidFill>
                      <a:srgbClr val="FF0000"/>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Sheet1!$A$33:$A$38</c:f>
              <c:strCache>
                <c:ptCount val="6"/>
                <c:pt idx="0">
                  <c:v>Lack of warehouse </c:v>
                </c:pt>
                <c:pt idx="1">
                  <c:v>Price irregulatities </c:v>
                </c:pt>
                <c:pt idx="2">
                  <c:v>Effect of heat and smoke on health</c:v>
                </c:pt>
                <c:pt idx="3">
                  <c:v>Difficulties in handling wastes management</c:v>
                </c:pt>
                <c:pt idx="4">
                  <c:v>Over relying on the use of traditional stove</c:v>
                </c:pt>
                <c:pt idx="5">
                  <c:v>Difficulties in market accessebility </c:v>
                </c:pt>
              </c:strCache>
            </c:strRef>
          </c:cat>
          <c:val>
            <c:numRef>
              <c:f>Sheet1!$B$33:$B$38</c:f>
              <c:numCache>
                <c:formatCode>General</c:formatCode>
                <c:ptCount val="6"/>
                <c:pt idx="0">
                  <c:v>20</c:v>
                </c:pt>
                <c:pt idx="1">
                  <c:v>21</c:v>
                </c:pt>
                <c:pt idx="2">
                  <c:v>23</c:v>
                </c:pt>
                <c:pt idx="3">
                  <c:v>20</c:v>
                </c:pt>
                <c:pt idx="4">
                  <c:v>22</c:v>
                </c:pt>
                <c:pt idx="5">
                  <c:v>24</c:v>
                </c:pt>
              </c:numCache>
            </c:numRef>
          </c:val>
        </c:ser>
        <c:ser>
          <c:idx val="1"/>
          <c:order val="1"/>
          <c:spPr>
            <a:solidFill>
              <a:srgbClr val="0070C0"/>
            </a:solidFill>
            <a:ln>
              <a:solidFill>
                <a:srgbClr val="0070C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ln>
                      <a:solidFill>
                        <a:schemeClr val="bg1"/>
                      </a:solidFill>
                    </a:ln>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Sheet1!$A$33:$A$38</c:f>
              <c:strCache>
                <c:ptCount val="6"/>
                <c:pt idx="0">
                  <c:v>Lack of warehouse </c:v>
                </c:pt>
                <c:pt idx="1">
                  <c:v>Price irregulatities </c:v>
                </c:pt>
                <c:pt idx="2">
                  <c:v>Effect of heat and smoke on health</c:v>
                </c:pt>
                <c:pt idx="3">
                  <c:v>Difficulties in handling wastes management</c:v>
                </c:pt>
                <c:pt idx="4">
                  <c:v>Over relying on the use of traditional stove</c:v>
                </c:pt>
                <c:pt idx="5">
                  <c:v>Difficulties in market accessebility </c:v>
                </c:pt>
              </c:strCache>
            </c:strRef>
          </c:cat>
          <c:val>
            <c:numRef>
              <c:f>Sheet1!$C$33:$C$38</c:f>
              <c:numCache>
                <c:formatCode>General</c:formatCode>
                <c:ptCount val="6"/>
                <c:pt idx="0">
                  <c:v>80</c:v>
                </c:pt>
                <c:pt idx="1">
                  <c:v>84</c:v>
                </c:pt>
                <c:pt idx="2">
                  <c:v>92</c:v>
                </c:pt>
                <c:pt idx="3">
                  <c:v>80</c:v>
                </c:pt>
                <c:pt idx="4">
                  <c:v>88</c:v>
                </c:pt>
                <c:pt idx="5">
                  <c:v>96</c:v>
                </c:pt>
              </c:numCache>
            </c:numRef>
          </c:val>
        </c:ser>
        <c:dLbls>
          <c:showLegendKey val="0"/>
          <c:showVal val="0"/>
          <c:showCatName val="0"/>
          <c:showSerName val="0"/>
          <c:showPercent val="0"/>
          <c:showBubbleSize val="0"/>
        </c:dLbls>
        <c:gapWidth val="75"/>
        <c:overlap val="100"/>
        <c:axId val="33205248"/>
        <c:axId val="33207424"/>
      </c:barChart>
      <c:catAx>
        <c:axId val="332052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b="1">
                    <a:solidFill>
                      <a:schemeClr val="tx1"/>
                    </a:solidFill>
                  </a:rPr>
                  <a:t>Number of Respondents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n-US"/>
          </a:p>
        </c:txPr>
        <c:crossAx val="33207424"/>
        <c:crosses val="autoZero"/>
        <c:auto val="1"/>
        <c:lblAlgn val="ctr"/>
        <c:lblOffset val="100"/>
        <c:noMultiLvlLbl val="0"/>
      </c:catAx>
      <c:valAx>
        <c:axId val="3320742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b="1">
                    <a:solidFill>
                      <a:schemeClr val="tx1"/>
                    </a:solidFill>
                  </a:rPr>
                  <a:t>Percentage</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20524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Sheet1!$A$66:$A$70</c:f>
              <c:strCache>
                <c:ptCount val="5"/>
                <c:pt idx="0">
                  <c:v>Lack of financial support</c:v>
                </c:pt>
                <c:pt idx="1">
                  <c:v>transportation difficulties</c:v>
                </c:pt>
                <c:pt idx="2">
                  <c:v>Disapointment from creditors </c:v>
                </c:pt>
                <c:pt idx="3">
                  <c:v>Price irregularities </c:v>
                </c:pt>
                <c:pt idx="4">
                  <c:v>Lack of standard measuring instrument</c:v>
                </c:pt>
              </c:strCache>
            </c:strRef>
          </c:cat>
          <c:val>
            <c:numRef>
              <c:f>Sheet1!$B$66:$B$70</c:f>
              <c:numCache>
                <c:formatCode>General</c:formatCode>
                <c:ptCount val="5"/>
                <c:pt idx="0">
                  <c:v>22</c:v>
                </c:pt>
                <c:pt idx="1">
                  <c:v>20</c:v>
                </c:pt>
                <c:pt idx="2">
                  <c:v>19</c:v>
                </c:pt>
                <c:pt idx="3">
                  <c:v>16</c:v>
                </c:pt>
                <c:pt idx="4">
                  <c:v>18</c:v>
                </c:pt>
              </c:numCache>
            </c:numRef>
          </c:val>
        </c:ser>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Sheet1!$A$66:$A$70</c:f>
              <c:strCache>
                <c:ptCount val="5"/>
                <c:pt idx="0">
                  <c:v>Lack of financial support</c:v>
                </c:pt>
                <c:pt idx="1">
                  <c:v>transportation difficulties</c:v>
                </c:pt>
                <c:pt idx="2">
                  <c:v>Disapointment from creditors </c:v>
                </c:pt>
                <c:pt idx="3">
                  <c:v>Price irregularities </c:v>
                </c:pt>
                <c:pt idx="4">
                  <c:v>Lack of standard measuring instrument</c:v>
                </c:pt>
              </c:strCache>
            </c:strRef>
          </c:cat>
          <c:val>
            <c:numRef>
              <c:f>Sheet1!$C$66:$C$70</c:f>
              <c:numCache>
                <c:formatCode>General</c:formatCode>
                <c:ptCount val="5"/>
                <c:pt idx="0">
                  <c:v>88</c:v>
                </c:pt>
                <c:pt idx="1">
                  <c:v>80</c:v>
                </c:pt>
                <c:pt idx="2">
                  <c:v>76</c:v>
                </c:pt>
                <c:pt idx="3">
                  <c:v>64</c:v>
                </c:pt>
                <c:pt idx="4">
                  <c:v>72</c:v>
                </c:pt>
              </c:numCache>
            </c:numRef>
          </c:val>
        </c:ser>
        <c:dLbls>
          <c:dLblPos val="inEnd"/>
          <c:showLegendKey val="0"/>
          <c:showVal val="1"/>
          <c:showCatName val="0"/>
          <c:showSerName val="0"/>
          <c:showPercent val="0"/>
          <c:showBubbleSize val="0"/>
        </c:dLbls>
        <c:gapWidth val="150"/>
        <c:overlap val="100"/>
        <c:axId val="32987776"/>
        <c:axId val="32994048"/>
      </c:barChart>
      <c:catAx>
        <c:axId val="3298777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b="1">
                    <a:solidFill>
                      <a:schemeClr val="tx1"/>
                    </a:solidFill>
                  </a:rPr>
                  <a:t>Number of Respondents</a:t>
                </a:r>
              </a:p>
            </c:rich>
          </c:tx>
          <c:overlay val="0"/>
          <c:spPr>
            <a:noFill/>
            <a:ln>
              <a:noFill/>
            </a:ln>
            <a:effectLst/>
          </c:sp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32994048"/>
        <c:crosses val="autoZero"/>
        <c:auto val="1"/>
        <c:lblAlgn val="ctr"/>
        <c:lblOffset val="100"/>
        <c:noMultiLvlLbl val="0"/>
      </c:catAx>
      <c:valAx>
        <c:axId val="32994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b="1">
                    <a:solidFill>
                      <a:schemeClr val="tx1"/>
                    </a:solidFill>
                  </a:rPr>
                  <a:t>Percentage</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987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Sheet1!$A$53:$A$57</c:f>
              <c:strCache>
                <c:ptCount val="5"/>
                <c:pt idx="0">
                  <c:v>Poor quality of gari produced</c:v>
                </c:pt>
                <c:pt idx="1">
                  <c:v>poor hygienic conditions</c:v>
                </c:pt>
                <c:pt idx="2">
                  <c:v>Appearance or texture</c:v>
                </c:pt>
                <c:pt idx="3">
                  <c:v>Regular supply</c:v>
                </c:pt>
                <c:pt idx="4">
                  <c:v>Lack of funds for business </c:v>
                </c:pt>
              </c:strCache>
            </c:strRef>
          </c:cat>
          <c:val>
            <c:numRef>
              <c:f>Sheet1!$B$53:$B$57</c:f>
              <c:numCache>
                <c:formatCode>General</c:formatCode>
                <c:ptCount val="5"/>
                <c:pt idx="0">
                  <c:v>15</c:v>
                </c:pt>
                <c:pt idx="1">
                  <c:v>20</c:v>
                </c:pt>
                <c:pt idx="2">
                  <c:v>13</c:v>
                </c:pt>
                <c:pt idx="3">
                  <c:v>18</c:v>
                </c:pt>
                <c:pt idx="4">
                  <c:v>23</c:v>
                </c:pt>
              </c:numCache>
            </c:numRef>
          </c:val>
        </c:ser>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Sheet1!$A$53:$A$57</c:f>
              <c:strCache>
                <c:ptCount val="5"/>
                <c:pt idx="0">
                  <c:v>Poor quality of gari produced</c:v>
                </c:pt>
                <c:pt idx="1">
                  <c:v>poor hygienic conditions</c:v>
                </c:pt>
                <c:pt idx="2">
                  <c:v>Appearance or texture</c:v>
                </c:pt>
                <c:pt idx="3">
                  <c:v>Regular supply</c:v>
                </c:pt>
                <c:pt idx="4">
                  <c:v>Lack of funds for business </c:v>
                </c:pt>
              </c:strCache>
            </c:strRef>
          </c:cat>
          <c:val>
            <c:numRef>
              <c:f>Sheet1!$C$53:$C$57</c:f>
              <c:numCache>
                <c:formatCode>General</c:formatCode>
                <c:ptCount val="5"/>
                <c:pt idx="0">
                  <c:v>60</c:v>
                </c:pt>
                <c:pt idx="1">
                  <c:v>80</c:v>
                </c:pt>
                <c:pt idx="2">
                  <c:v>52</c:v>
                </c:pt>
                <c:pt idx="3">
                  <c:v>72</c:v>
                </c:pt>
                <c:pt idx="4">
                  <c:v>92</c:v>
                </c:pt>
              </c:numCache>
            </c:numRef>
          </c:val>
        </c:ser>
        <c:dLbls>
          <c:dLblPos val="inEnd"/>
          <c:showLegendKey val="0"/>
          <c:showVal val="1"/>
          <c:showCatName val="0"/>
          <c:showSerName val="0"/>
          <c:showPercent val="0"/>
          <c:showBubbleSize val="0"/>
        </c:dLbls>
        <c:gapWidth val="150"/>
        <c:overlap val="100"/>
        <c:axId val="33024256"/>
        <c:axId val="33366400"/>
      </c:barChart>
      <c:catAx>
        <c:axId val="33024256"/>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bg1"/>
                    </a:solidFill>
                    <a:latin typeface="+mn-lt"/>
                    <a:ea typeface="+mn-ea"/>
                    <a:cs typeface="+mn-cs"/>
                  </a:defRPr>
                </a:pPr>
                <a:r>
                  <a:rPr lang="en-GB">
                    <a:solidFill>
                      <a:schemeClr val="bg1"/>
                    </a:solidFill>
                  </a:rPr>
                  <a:t>Number of Respondents</a:t>
                </a:r>
              </a:p>
            </c:rich>
          </c:tx>
          <c:layout>
            <c:manualLayout>
              <c:xMode val="edge"/>
              <c:yMode val="edge"/>
              <c:x val="0.36922090988626427"/>
              <c:y val="0.81546223388743078"/>
            </c:manualLayout>
          </c:layout>
          <c:overlay val="0"/>
          <c:spPr>
            <a:noFill/>
            <a:ln>
              <a:noFill/>
            </a:ln>
            <a:effectLst/>
          </c:sp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1" i="0" u="none" strike="noStrike" kern="1200" baseline="0">
                <a:solidFill>
                  <a:schemeClr val="bg1"/>
                </a:solidFill>
                <a:latin typeface="+mn-lt"/>
                <a:ea typeface="+mn-ea"/>
                <a:cs typeface="+mn-cs"/>
              </a:defRPr>
            </a:pPr>
            <a:endParaRPr lang="en-US"/>
          </a:p>
        </c:txPr>
        <c:crossAx val="33366400"/>
        <c:crosses val="autoZero"/>
        <c:auto val="1"/>
        <c:lblAlgn val="ctr"/>
        <c:lblOffset val="100"/>
        <c:noMultiLvlLbl val="0"/>
      </c:catAx>
      <c:valAx>
        <c:axId val="33366400"/>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bg1"/>
                    </a:solidFill>
                    <a:latin typeface="+mn-lt"/>
                    <a:ea typeface="+mn-ea"/>
                    <a:cs typeface="+mn-cs"/>
                  </a:defRPr>
                </a:pPr>
                <a:r>
                  <a:rPr lang="en-GB">
                    <a:solidFill>
                      <a:schemeClr val="bg1"/>
                    </a:solidFill>
                  </a:rPr>
                  <a:t>Percentage</a:t>
                </a:r>
              </a:p>
            </c:rich>
          </c:tx>
          <c:layout>
            <c:manualLayout>
              <c:xMode val="edge"/>
              <c:yMode val="edge"/>
              <c:x val="3.0555555555555555E-2"/>
              <c:y val="0.2282210557013706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33024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2">
        <a:lumMod val="50000"/>
      </a:schemeClr>
    </a:solidFill>
    <a:ln>
      <a:noFill/>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Ire15</b:Tag>
    <b:SourceType>Report</b:SourceType>
    <b:Guid>{CDC12A58-596F-4451-A045-987EA9EED759}</b:Guid>
    <b:Year>2015</b:Year>
    <b:Author>
      <b:Author>
        <b:NameList>
          <b:Person>
            <b:Last>Marinko</b:Last>
            <b:First>Irena</b:First>
          </b:Person>
          <b:Person>
            <b:Last>Bauziene</b:Last>
            <b:First>Zita</b:First>
          </b:Person>
          <b:Person>
            <b:Last>Daniels</b:Last>
            <b:First>Nicholas</b:First>
          </b:Person>
          <b:Person>
            <b:Last>Golebiowski</b:Last>
            <b:First>Andrew</b:First>
          </b:Person>
          <b:Person>
            <b:Last>Hughes</b:Last>
            <b:First>Jenny</b:First>
          </b:Person>
          <b:Person>
            <b:Last>Kairiene</b:Last>
            <b:First>Virginija</b:First>
          </b:Person>
          <b:Person>
            <b:Last>Knyviene</b:Last>
            <b:First>Indre</b:First>
          </b:Person>
          <b:Person>
            <b:Last>Maj</b:Last>
            <b:First>Gerard</b:First>
            <b:Middle>Pawel</b:Middle>
          </b:Person>
          <b:Person>
            <b:Last>Marcinkiewicz-Marszalek</b:Last>
            <b:First>Katarzyna</b:First>
          </b:Person>
          <b:Person>
            <b:Last>Marinko</b:Last>
            <b:First>Jurij</b:First>
          </b:Person>
          <b:Person>
            <b:Last>Perkumiene</b:Last>
            <b:First>Dalia</b:First>
          </b:Person>
          <b:Person>
            <b:Last>Rees</b:Last>
            <b:First>Angela</b:First>
          </b:Person>
        </b:NameList>
      </b:Author>
    </b:Author>
    <b:URL>http://www.wsh.pl/wp-content/uploads/2015/05</b:URL>
    <b:YearAccessed>2017</b:YearAccessed>
    <b:MonthAccessed>August</b:MonthAccessed>
    <b:DayAccessed>27</b:DayAccessed>
    <b:Title>Empowering teachers for a student-centered approach</b:Title>
    <b:RefOrder>1</b:RefOrder>
  </b:Source>
</b:Sources>
</file>

<file path=customXml/itemProps1.xml><?xml version="1.0" encoding="utf-8"?>
<ds:datastoreItem xmlns:ds="http://schemas.openxmlformats.org/officeDocument/2006/customXml" ds:itemID="{201CF9C0-99AF-4D87-AF6D-7CFF8D785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65</Pages>
  <Words>14075</Words>
  <Characters>80234</Characters>
  <Application>Microsoft Office Word</Application>
  <DocSecurity>0</DocSecurity>
  <Lines>668</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ENOCHAWUDZA</dc:creator>
  <cp:lastModifiedBy>USER</cp:lastModifiedBy>
  <cp:revision>169</cp:revision>
  <cp:lastPrinted>2019-10-25T23:58:00Z</cp:lastPrinted>
  <dcterms:created xsi:type="dcterms:W3CDTF">2019-10-22T22:04:00Z</dcterms:created>
  <dcterms:modified xsi:type="dcterms:W3CDTF">2019-10-28T00:42:00Z</dcterms:modified>
</cp:coreProperties>
</file>