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Toc479154125" w:displacedByCustomXml="next"/>
    <w:sdt>
      <w:sdtPr>
        <w:rPr>
          <w:rFonts w:eastAsia="Calibri"/>
          <w:b/>
        </w:rPr>
        <w:id w:val="731131231"/>
        <w:docPartObj>
          <w:docPartGallery w:val="Cover Pages"/>
          <w:docPartUnique/>
        </w:docPartObj>
      </w:sdtPr>
      <w:sdtEndPr>
        <w:rPr>
          <w:rFonts w:eastAsiaTheme="minorHAnsi"/>
        </w:rPr>
      </w:sdtEndPr>
      <w:sdtContent>
        <w:p w:rsidR="00CB5F16" w:rsidRPr="005F6C2C" w:rsidRDefault="00CB5F16" w:rsidP="00CB5F16">
          <w:pPr>
            <w:jc w:val="center"/>
            <w:rPr>
              <w:b/>
            </w:rPr>
          </w:pPr>
          <w:r w:rsidRPr="005F6C2C">
            <w:rPr>
              <w:b/>
            </w:rPr>
            <w:t>KWAME NKRUMAH UNIVERSITY OF SCIENCE AND TECHNOLOGY, KUMASI, GHANA</w:t>
          </w:r>
        </w:p>
        <w:p w:rsidR="00CB5F16" w:rsidRPr="005F6C2C" w:rsidRDefault="00CB5F16" w:rsidP="00CB5F16">
          <w:pPr>
            <w:jc w:val="center"/>
          </w:pPr>
        </w:p>
        <w:p w:rsidR="00CB5F16" w:rsidRPr="005F6C2C" w:rsidRDefault="00CB5F16" w:rsidP="00CB5F16">
          <w:pPr>
            <w:jc w:val="center"/>
          </w:pPr>
        </w:p>
        <w:p w:rsidR="004D6588" w:rsidRPr="005F6C2C" w:rsidRDefault="004D6588" w:rsidP="00CB5F16">
          <w:pPr>
            <w:jc w:val="center"/>
          </w:pPr>
        </w:p>
        <w:p w:rsidR="00CB5F16" w:rsidRPr="005F6C2C" w:rsidRDefault="004D6588" w:rsidP="00CB5F16">
          <w:pPr>
            <w:jc w:val="center"/>
            <w:rPr>
              <w:b/>
            </w:rPr>
          </w:pPr>
          <w:r w:rsidRPr="005F6C2C">
            <w:rPr>
              <w:b/>
            </w:rPr>
            <w:t>Assessing the Effect of Feasibility Studies on Real Estate Development in Ghana</w:t>
          </w:r>
        </w:p>
        <w:p w:rsidR="00CB5F16" w:rsidRPr="005F6C2C" w:rsidRDefault="00CB5F16" w:rsidP="00CB5F16">
          <w:pPr>
            <w:jc w:val="center"/>
            <w:rPr>
              <w:b/>
            </w:rPr>
          </w:pPr>
        </w:p>
        <w:p w:rsidR="00CB5F16" w:rsidRPr="005F6C2C" w:rsidRDefault="00CB5F16" w:rsidP="00CB5F16">
          <w:pPr>
            <w:jc w:val="center"/>
          </w:pPr>
        </w:p>
        <w:p w:rsidR="00CB5F16" w:rsidRPr="005F6C2C" w:rsidRDefault="00CB5F16" w:rsidP="00CB5F16">
          <w:pPr>
            <w:jc w:val="center"/>
          </w:pPr>
        </w:p>
        <w:p w:rsidR="00CB5F16" w:rsidRPr="005F6C2C" w:rsidRDefault="00CB5F16" w:rsidP="00CB5F16">
          <w:pPr>
            <w:jc w:val="center"/>
          </w:pPr>
        </w:p>
        <w:p w:rsidR="00CB5F16" w:rsidRPr="005F6C2C" w:rsidRDefault="00CB5F16" w:rsidP="00CB5F16">
          <w:pPr>
            <w:jc w:val="center"/>
          </w:pPr>
          <w:r w:rsidRPr="005F6C2C">
            <w:t>By</w:t>
          </w:r>
        </w:p>
        <w:p w:rsidR="00CB5F16" w:rsidRPr="005F6C2C" w:rsidRDefault="00B15689" w:rsidP="00CB5F16">
          <w:pPr>
            <w:jc w:val="center"/>
          </w:pPr>
          <w:bookmarkStart w:id="1" w:name="_Hlk524815300"/>
          <w:r w:rsidRPr="005F6C2C">
            <w:t>Barnes Tetteh-</w:t>
          </w:r>
          <w:proofErr w:type="spellStart"/>
          <w:r w:rsidRPr="005F6C2C">
            <w:t>Wayo</w:t>
          </w:r>
          <w:proofErr w:type="spellEnd"/>
          <w:r w:rsidRPr="005F6C2C">
            <w:t xml:space="preserve"> Achim</w:t>
          </w:r>
          <w:r w:rsidR="00CB5F16" w:rsidRPr="005F6C2C">
            <w:t xml:space="preserve"> </w:t>
          </w:r>
          <w:bookmarkEnd w:id="1"/>
          <w:r w:rsidR="00CB5F16" w:rsidRPr="005F6C2C">
            <w:t>(BSc.</w:t>
          </w:r>
          <w:r w:rsidRPr="005F6C2C">
            <w:t xml:space="preserve"> Real Estate</w:t>
          </w:r>
          <w:r w:rsidR="00CB5F16" w:rsidRPr="005F6C2C">
            <w:t>)</w:t>
          </w:r>
        </w:p>
        <w:p w:rsidR="00CB5F16" w:rsidRPr="005F6C2C" w:rsidRDefault="00CB5F16" w:rsidP="00CB5F16">
          <w:pPr>
            <w:jc w:val="center"/>
          </w:pPr>
        </w:p>
        <w:p w:rsidR="00CB5F16" w:rsidRPr="005F6C2C" w:rsidRDefault="00CB5F16" w:rsidP="00CB5F16">
          <w:pPr>
            <w:jc w:val="center"/>
          </w:pPr>
        </w:p>
        <w:p w:rsidR="00CB5F16" w:rsidRPr="005F6C2C" w:rsidRDefault="00CB5F16" w:rsidP="00CB5F16">
          <w:pPr>
            <w:jc w:val="center"/>
          </w:pPr>
        </w:p>
        <w:p w:rsidR="00CB5F16" w:rsidRPr="005F6C2C" w:rsidRDefault="00CB5F16" w:rsidP="00CB5F16">
          <w:pPr>
            <w:jc w:val="center"/>
          </w:pPr>
        </w:p>
        <w:p w:rsidR="005F0433" w:rsidRPr="005F6C2C" w:rsidRDefault="00CB5F16" w:rsidP="00B2573D">
          <w:pPr>
            <w:spacing w:after="0" w:line="360" w:lineRule="auto"/>
            <w:jc w:val="center"/>
          </w:pPr>
          <w:r w:rsidRPr="005F6C2C">
            <w:t>A Thesis submitted to the</w:t>
          </w:r>
          <w:r w:rsidR="005E5743" w:rsidRPr="005F6C2C">
            <w:t xml:space="preserve"> Department of Construction</w:t>
          </w:r>
          <w:r w:rsidRPr="005F6C2C">
            <w:t xml:space="preserve"> </w:t>
          </w:r>
          <w:r w:rsidR="005E5743" w:rsidRPr="005F6C2C">
            <w:t>Technology and Management College of Architecture and Built Environment</w:t>
          </w:r>
          <w:r w:rsidRPr="005F6C2C">
            <w:t>,</w:t>
          </w:r>
          <w:r w:rsidR="00BE7616" w:rsidRPr="005F6C2C">
            <w:t xml:space="preserve"> </w:t>
          </w:r>
        </w:p>
        <w:p w:rsidR="00CB5F16" w:rsidRPr="005F6C2C" w:rsidRDefault="005E5743" w:rsidP="00B2573D">
          <w:pPr>
            <w:spacing w:after="0" w:line="360" w:lineRule="auto"/>
            <w:jc w:val="center"/>
          </w:pPr>
          <w:r w:rsidRPr="005F6C2C">
            <w:t>in Partial Fulfilment of the Requirement for the D</w:t>
          </w:r>
          <w:r w:rsidR="00CB5F16" w:rsidRPr="005F6C2C">
            <w:t>egree of</w:t>
          </w:r>
        </w:p>
        <w:p w:rsidR="00CB5F16" w:rsidRPr="005F6C2C" w:rsidRDefault="00CB5F16" w:rsidP="00CB5F16">
          <w:pPr>
            <w:jc w:val="center"/>
          </w:pPr>
        </w:p>
        <w:p w:rsidR="00CB5F16" w:rsidRPr="005F6C2C" w:rsidRDefault="00CB5F16" w:rsidP="00CB5F16">
          <w:pPr>
            <w:jc w:val="center"/>
          </w:pPr>
        </w:p>
        <w:p w:rsidR="00CB5F16" w:rsidRPr="005F6C2C" w:rsidRDefault="00CB5F16" w:rsidP="00CB5F16">
          <w:pPr>
            <w:jc w:val="center"/>
          </w:pPr>
        </w:p>
        <w:p w:rsidR="00CB5F16" w:rsidRPr="005F6C2C" w:rsidRDefault="00CB5F16" w:rsidP="00CB5F16">
          <w:pPr>
            <w:jc w:val="center"/>
          </w:pPr>
        </w:p>
        <w:p w:rsidR="00CB5F16" w:rsidRPr="005F6C2C" w:rsidRDefault="00CB5F16" w:rsidP="00CB5F16">
          <w:pPr>
            <w:jc w:val="center"/>
            <w:rPr>
              <w:b/>
            </w:rPr>
          </w:pPr>
          <w:r w:rsidRPr="005F6C2C">
            <w:rPr>
              <w:b/>
            </w:rPr>
            <w:t>MASTER OF SCIENCE</w:t>
          </w:r>
        </w:p>
        <w:p w:rsidR="00CB5F16" w:rsidRPr="005F6C2C" w:rsidRDefault="00CB5F16" w:rsidP="00CB5F16">
          <w:pPr>
            <w:jc w:val="center"/>
          </w:pPr>
        </w:p>
        <w:p w:rsidR="00CB5F16" w:rsidRPr="005F6C2C" w:rsidRDefault="00CB5F16" w:rsidP="00CB5F16">
          <w:pPr>
            <w:jc w:val="center"/>
          </w:pPr>
        </w:p>
        <w:p w:rsidR="00CB5F16" w:rsidRPr="005F6C2C" w:rsidRDefault="00CB5F16" w:rsidP="00CB5F16">
          <w:pPr>
            <w:jc w:val="center"/>
          </w:pPr>
        </w:p>
        <w:p w:rsidR="00CB5F16" w:rsidRPr="005F6C2C" w:rsidRDefault="00CB5F16" w:rsidP="00CB5F16">
          <w:pPr>
            <w:jc w:val="center"/>
          </w:pPr>
        </w:p>
        <w:p w:rsidR="00CB5F16" w:rsidRPr="005F6C2C" w:rsidRDefault="00CB5F16" w:rsidP="00CB5F16">
          <w:pPr>
            <w:jc w:val="center"/>
          </w:pPr>
        </w:p>
        <w:p w:rsidR="00CB5F16" w:rsidRPr="005F6C2C" w:rsidRDefault="00723E01" w:rsidP="00CB5F16">
          <w:pPr>
            <w:jc w:val="center"/>
            <w:rPr>
              <w:b/>
            </w:rPr>
          </w:pPr>
          <w:r>
            <w:rPr>
              <w:b/>
            </w:rPr>
            <w:t>JUNE</w:t>
          </w:r>
          <w:r w:rsidR="00CB5F16" w:rsidRPr="005F6C2C">
            <w:rPr>
              <w:b/>
            </w:rPr>
            <w:t>, 201</w:t>
          </w:r>
          <w:r w:rsidR="009A43B6">
            <w:rPr>
              <w:b/>
            </w:rPr>
            <w:t>9</w:t>
          </w:r>
        </w:p>
        <w:p w:rsidR="00CB5F16" w:rsidRPr="005F6C2C" w:rsidRDefault="009A43B6" w:rsidP="00CB5F16">
          <w:pPr>
            <w:spacing w:after="0" w:line="480" w:lineRule="auto"/>
            <w:jc w:val="center"/>
            <w:rPr>
              <w:b/>
            </w:rPr>
          </w:pPr>
        </w:p>
      </w:sdtContent>
    </w:sdt>
    <w:p w:rsidR="009B3BD1" w:rsidRPr="005F6C2C" w:rsidRDefault="009B3BD1" w:rsidP="00543EC0">
      <w:pPr>
        <w:pStyle w:val="Heading1"/>
        <w:rPr>
          <w:rFonts w:cs="Times New Roman"/>
          <w:szCs w:val="24"/>
        </w:rPr>
      </w:pPr>
      <w:bookmarkStart w:id="2" w:name="_Toc524965053"/>
      <w:r w:rsidRPr="005F6C2C">
        <w:rPr>
          <w:rFonts w:cs="Times New Roman"/>
          <w:szCs w:val="24"/>
        </w:rPr>
        <w:lastRenderedPageBreak/>
        <w:t>DECLARATION</w:t>
      </w:r>
      <w:bookmarkEnd w:id="0"/>
      <w:bookmarkEnd w:id="2"/>
    </w:p>
    <w:p w:rsidR="009B3BD1" w:rsidRPr="005F6C2C" w:rsidRDefault="009B3BD1" w:rsidP="009B3BD1">
      <w:pPr>
        <w:spacing w:line="480" w:lineRule="auto"/>
        <w:jc w:val="both"/>
      </w:pPr>
      <w:r w:rsidRPr="005F6C2C">
        <w:t>I hereby declare that, this thesis submission is my own work towards the M</w:t>
      </w:r>
      <w:r w:rsidR="00825646" w:rsidRPr="005F6C2C">
        <w:t>Sc</w:t>
      </w:r>
      <w:r w:rsidRPr="005F6C2C">
        <w:t xml:space="preserve">. </w:t>
      </w:r>
      <w:r w:rsidR="00825646" w:rsidRPr="005F6C2C">
        <w:t>Pro</w:t>
      </w:r>
      <w:r w:rsidR="0077058C" w:rsidRPr="005F6C2C">
        <w:t>ject</w:t>
      </w:r>
      <w:r w:rsidRPr="005F6C2C">
        <w:t xml:space="preserve"> Management and that to the best of my knowledge, it contains no material previously published by another person nor material which has been accepted for the award of any other degree of the university except where due acknowledgement has been made in the text.</w:t>
      </w:r>
    </w:p>
    <w:p w:rsidR="009B3BD1" w:rsidRPr="005F6C2C" w:rsidRDefault="004D6588" w:rsidP="009B3BD1">
      <w:pPr>
        <w:jc w:val="both"/>
        <w:rPr>
          <w:b/>
        </w:rPr>
      </w:pPr>
      <w:r w:rsidRPr="005F6C2C">
        <w:rPr>
          <w:b/>
        </w:rPr>
        <w:t>BARNES TETTEH-WAYO ACHIM</w:t>
      </w:r>
      <w:r w:rsidRPr="005F6C2C">
        <w:t xml:space="preserve"> </w:t>
      </w:r>
      <w:r w:rsidR="009B3BD1" w:rsidRPr="005F6C2C">
        <w:rPr>
          <w:b/>
        </w:rPr>
        <w:t>(P</w:t>
      </w:r>
      <w:r w:rsidRPr="005F6C2C">
        <w:rPr>
          <w:b/>
        </w:rPr>
        <w:t>G1155317</w:t>
      </w:r>
      <w:r w:rsidR="009B3BD1" w:rsidRPr="005F6C2C">
        <w:rPr>
          <w:b/>
        </w:rPr>
        <w:t>)</w:t>
      </w:r>
    </w:p>
    <w:p w:rsidR="009B3BD1" w:rsidRPr="005F6C2C" w:rsidRDefault="009B3BD1" w:rsidP="009B3BD1">
      <w:pPr>
        <w:spacing w:line="480" w:lineRule="auto"/>
        <w:jc w:val="both"/>
      </w:pPr>
      <w:r w:rsidRPr="005F6C2C">
        <w:t>Students Name</w:t>
      </w:r>
    </w:p>
    <w:p w:rsidR="009B3BD1" w:rsidRPr="005F6C2C" w:rsidRDefault="009B3BD1" w:rsidP="009B3BD1">
      <w:pPr>
        <w:jc w:val="both"/>
      </w:pPr>
      <w:r w:rsidRPr="005F6C2C">
        <w:t>………………………………………..</w:t>
      </w:r>
    </w:p>
    <w:p w:rsidR="009B3BD1" w:rsidRPr="005F6C2C" w:rsidRDefault="009B3BD1" w:rsidP="009B3BD1">
      <w:pPr>
        <w:spacing w:line="480" w:lineRule="auto"/>
        <w:jc w:val="both"/>
      </w:pPr>
      <w:r w:rsidRPr="005F6C2C">
        <w:t>Signature</w:t>
      </w:r>
    </w:p>
    <w:p w:rsidR="009B3BD1" w:rsidRPr="005F6C2C" w:rsidRDefault="009B3BD1" w:rsidP="009B3BD1">
      <w:pPr>
        <w:jc w:val="both"/>
      </w:pPr>
      <w:r w:rsidRPr="005F6C2C">
        <w:t>……………………………………….</w:t>
      </w:r>
    </w:p>
    <w:p w:rsidR="009B3BD1" w:rsidRPr="005F6C2C" w:rsidRDefault="009B3BD1" w:rsidP="009B3BD1">
      <w:pPr>
        <w:jc w:val="both"/>
      </w:pPr>
      <w:r w:rsidRPr="005F6C2C">
        <w:t>Date</w:t>
      </w:r>
    </w:p>
    <w:p w:rsidR="009B3BD1" w:rsidRPr="005F6C2C" w:rsidRDefault="009B3BD1" w:rsidP="009B3BD1">
      <w:pPr>
        <w:spacing w:before="240"/>
        <w:jc w:val="both"/>
        <w:rPr>
          <w:b/>
        </w:rPr>
      </w:pPr>
      <w:r w:rsidRPr="005F6C2C">
        <w:rPr>
          <w:b/>
        </w:rPr>
        <w:t>Certified by:</w:t>
      </w:r>
    </w:p>
    <w:p w:rsidR="009B3BD1" w:rsidRPr="005F6C2C" w:rsidRDefault="004D6588" w:rsidP="009B3BD1">
      <w:pPr>
        <w:jc w:val="both"/>
        <w:rPr>
          <w:b/>
        </w:rPr>
      </w:pPr>
      <w:r w:rsidRPr="005F6C2C">
        <w:rPr>
          <w:b/>
        </w:rPr>
        <w:t>MR. PETER AMOAH</w:t>
      </w:r>
    </w:p>
    <w:p w:rsidR="009B3BD1" w:rsidRPr="005F6C2C" w:rsidRDefault="009B3BD1" w:rsidP="009B3BD1">
      <w:pPr>
        <w:spacing w:line="480" w:lineRule="auto"/>
        <w:jc w:val="both"/>
      </w:pPr>
      <w:r w:rsidRPr="005F6C2C">
        <w:t>Supervisor’s name</w:t>
      </w:r>
    </w:p>
    <w:p w:rsidR="009B3BD1" w:rsidRPr="005F6C2C" w:rsidRDefault="009B3BD1" w:rsidP="009B3BD1">
      <w:pPr>
        <w:jc w:val="both"/>
      </w:pPr>
      <w:r w:rsidRPr="005F6C2C">
        <w:t>…………………………....................</w:t>
      </w:r>
    </w:p>
    <w:p w:rsidR="009B3BD1" w:rsidRPr="005F6C2C" w:rsidRDefault="009B3BD1" w:rsidP="009B3BD1">
      <w:pPr>
        <w:jc w:val="both"/>
      </w:pPr>
      <w:r w:rsidRPr="005F6C2C">
        <w:t>Signature</w:t>
      </w:r>
    </w:p>
    <w:p w:rsidR="009B3BD1" w:rsidRPr="005F6C2C" w:rsidRDefault="009B3BD1" w:rsidP="009B3BD1">
      <w:pPr>
        <w:spacing w:before="240"/>
        <w:jc w:val="both"/>
      </w:pPr>
      <w:r w:rsidRPr="005F6C2C">
        <w:t>.............................................................</w:t>
      </w:r>
    </w:p>
    <w:p w:rsidR="009B3BD1" w:rsidRPr="005F6C2C" w:rsidRDefault="009B3BD1" w:rsidP="009B3BD1">
      <w:pPr>
        <w:jc w:val="both"/>
      </w:pPr>
      <w:r w:rsidRPr="005F6C2C">
        <w:t>Date</w:t>
      </w:r>
    </w:p>
    <w:p w:rsidR="009B3BD1" w:rsidRPr="005F6C2C" w:rsidRDefault="009B3BD1" w:rsidP="009B3BD1">
      <w:pPr>
        <w:spacing w:before="240"/>
        <w:jc w:val="both"/>
        <w:rPr>
          <w:b/>
        </w:rPr>
      </w:pPr>
      <w:r w:rsidRPr="005F6C2C">
        <w:rPr>
          <w:b/>
        </w:rPr>
        <w:t>Certified by:</w:t>
      </w:r>
    </w:p>
    <w:p w:rsidR="00563EF6" w:rsidRPr="005F6C2C" w:rsidRDefault="00563EF6" w:rsidP="00563EF6">
      <w:pPr>
        <w:jc w:val="both"/>
        <w:rPr>
          <w:b/>
        </w:rPr>
      </w:pPr>
      <w:r w:rsidRPr="005F6C2C">
        <w:rPr>
          <w:b/>
        </w:rPr>
        <w:t>PROF. BERNARD KOFI BAIDEN</w:t>
      </w:r>
    </w:p>
    <w:p w:rsidR="009B3BD1" w:rsidRPr="005F6C2C" w:rsidRDefault="009B3BD1" w:rsidP="009B3BD1">
      <w:pPr>
        <w:spacing w:line="480" w:lineRule="auto"/>
        <w:jc w:val="both"/>
      </w:pPr>
      <w:r w:rsidRPr="005F6C2C">
        <w:t>Head of department’s name</w:t>
      </w:r>
    </w:p>
    <w:p w:rsidR="009B3BD1" w:rsidRPr="005F6C2C" w:rsidRDefault="009B3BD1" w:rsidP="009B3BD1">
      <w:pPr>
        <w:jc w:val="both"/>
      </w:pPr>
      <w:r w:rsidRPr="005F6C2C">
        <w:t>...........................................................</w:t>
      </w:r>
    </w:p>
    <w:p w:rsidR="009B3BD1" w:rsidRPr="005F6C2C" w:rsidRDefault="009B3BD1" w:rsidP="009B3BD1">
      <w:pPr>
        <w:spacing w:line="480" w:lineRule="auto"/>
        <w:jc w:val="both"/>
      </w:pPr>
      <w:r w:rsidRPr="005F6C2C">
        <w:t>Signature</w:t>
      </w:r>
    </w:p>
    <w:p w:rsidR="009B3BD1" w:rsidRPr="005F6C2C" w:rsidRDefault="009B3BD1" w:rsidP="009B3BD1">
      <w:pPr>
        <w:jc w:val="both"/>
      </w:pPr>
      <w:r w:rsidRPr="005F6C2C">
        <w:t>............................................................</w:t>
      </w:r>
    </w:p>
    <w:p w:rsidR="009B3BD1" w:rsidRPr="005F6C2C" w:rsidRDefault="009B3BD1" w:rsidP="009B3BD1">
      <w:pPr>
        <w:jc w:val="both"/>
      </w:pPr>
      <w:r w:rsidRPr="005F6C2C">
        <w:t>Date</w:t>
      </w:r>
    </w:p>
    <w:p w:rsidR="009B3BD1" w:rsidRPr="005F6C2C" w:rsidRDefault="009B3BD1" w:rsidP="0063603D">
      <w:pPr>
        <w:pStyle w:val="Heading1"/>
        <w:rPr>
          <w:rFonts w:cs="Times New Roman"/>
          <w:szCs w:val="24"/>
        </w:rPr>
      </w:pPr>
      <w:bookmarkStart w:id="3" w:name="_Toc479154126"/>
      <w:bookmarkStart w:id="4" w:name="_Toc524965054"/>
      <w:r w:rsidRPr="005F6C2C">
        <w:rPr>
          <w:rFonts w:cs="Times New Roman"/>
          <w:szCs w:val="24"/>
        </w:rPr>
        <w:lastRenderedPageBreak/>
        <w:t>ABSTRACT</w:t>
      </w:r>
      <w:bookmarkEnd w:id="3"/>
      <w:bookmarkEnd w:id="4"/>
    </w:p>
    <w:p w:rsidR="00FD0FA9" w:rsidRDefault="00F0770E" w:rsidP="00186B40">
      <w:pPr>
        <w:spacing w:after="0" w:line="432" w:lineRule="auto"/>
        <w:jc w:val="both"/>
        <w:rPr>
          <w:rFonts w:eastAsiaTheme="majorEastAsia"/>
          <w:lang w:val="en-US"/>
        </w:rPr>
      </w:pPr>
      <w:r w:rsidRPr="005F6C2C">
        <w:rPr>
          <w:rFonts w:eastAsiaTheme="majorEastAsia"/>
          <w:lang w:val="en-US"/>
        </w:rPr>
        <w:t xml:space="preserve">Real Estate is presently one of the fastest growing sectors in the Ghanaian economy. This growth has informed and attracted investors, both foreign and local, to channel much resources there in an effort to benefit from the available opportunities. Consequently, large-scale commercial properties have sprung up recently. However, not all these properties are performing as expected and this </w:t>
      </w:r>
      <w:r w:rsidR="001B35D3" w:rsidRPr="005F6C2C">
        <w:rPr>
          <w:rFonts w:eastAsiaTheme="majorEastAsia"/>
          <w:lang w:val="en-US"/>
        </w:rPr>
        <w:t xml:space="preserve">brings to the question: </w:t>
      </w:r>
      <w:r w:rsidRPr="005F6C2C">
        <w:rPr>
          <w:rFonts w:eastAsiaTheme="majorEastAsia"/>
          <w:lang w:val="en-US"/>
        </w:rPr>
        <w:t xml:space="preserve">Are these properties products of instincts or the result of a feasibility study. </w:t>
      </w:r>
      <w:r w:rsidR="009423AA" w:rsidRPr="005F6C2C">
        <w:rPr>
          <w:rFonts w:eastAsiaTheme="majorEastAsia"/>
          <w:lang w:val="en-US"/>
        </w:rPr>
        <w:t>The main aim of the study is to assess the effects of feasibility studies on Real Estate development in Ghana. In achieving this aim, the following objectives were set: to explore the feasibility study attributes that are considered for Real Estate Development, to find out whether Real Estate developers conduct feasibility study before development and to identify the effect of feasibility study on Real Estate developments.</w:t>
      </w:r>
      <w:r w:rsidR="009423AA" w:rsidRPr="005F6C2C">
        <w:t xml:space="preserve"> </w:t>
      </w:r>
      <w:r w:rsidR="009423AA" w:rsidRPr="005F6C2C">
        <w:rPr>
          <w:rFonts w:eastAsiaTheme="majorEastAsia"/>
          <w:lang w:val="en-US"/>
        </w:rPr>
        <w:t>Questionnaires were sent out to developers who were selected through the purposive sampling approach.</w:t>
      </w:r>
      <w:r w:rsidR="00E202F7" w:rsidRPr="005F6C2C">
        <w:rPr>
          <w:rFonts w:eastAsiaTheme="majorEastAsia"/>
          <w:lang w:val="en-US"/>
        </w:rPr>
        <w:t xml:space="preserve"> </w:t>
      </w:r>
      <w:r w:rsidR="00A05A45">
        <w:rPr>
          <w:rFonts w:eastAsiaTheme="majorEastAsia"/>
          <w:lang w:val="en-US"/>
        </w:rPr>
        <w:t xml:space="preserve">Seventy [70] questionnaire were administered out of which Sixty-Six [66] responded. </w:t>
      </w:r>
      <w:r w:rsidR="00E202F7" w:rsidRPr="005F6C2C">
        <w:rPr>
          <w:rFonts w:eastAsiaTheme="majorEastAsia"/>
          <w:lang w:val="en-US"/>
        </w:rPr>
        <w:t>The analysis of the study was done using mean score ranking, relative importance index and one sample t test</w:t>
      </w:r>
      <w:r w:rsidRPr="005F6C2C">
        <w:rPr>
          <w:rFonts w:eastAsiaTheme="majorEastAsia"/>
          <w:lang w:val="en-US"/>
        </w:rPr>
        <w:t>. The study revealed that patronage of feasibility study is low and discouraging. This is mainly due to the associated high cost of conducting a feasibility study.</w:t>
      </w:r>
      <w:r w:rsidR="006A6878" w:rsidRPr="005F6C2C">
        <w:t xml:space="preserve"> </w:t>
      </w:r>
      <w:r w:rsidR="006A6878" w:rsidRPr="005F6C2C">
        <w:rPr>
          <w:rFonts w:eastAsiaTheme="majorEastAsia"/>
          <w:lang w:val="en-US"/>
        </w:rPr>
        <w:t>The respondents provided information on the most suitable professional to handle feasibility studies and they rankled highest or most suitable to be the project manager and the valuer</w:t>
      </w:r>
      <w:r w:rsidR="00BB63E6" w:rsidRPr="005F6C2C">
        <w:rPr>
          <w:rFonts w:eastAsiaTheme="majorEastAsia"/>
          <w:lang w:val="en-US"/>
        </w:rPr>
        <w:t>.</w:t>
      </w:r>
      <w:r w:rsidRPr="005F6C2C">
        <w:rPr>
          <w:rFonts w:eastAsiaTheme="majorEastAsia"/>
          <w:lang w:val="en-US"/>
        </w:rPr>
        <w:t xml:space="preserve"> </w:t>
      </w:r>
      <w:r w:rsidR="00270722" w:rsidRPr="005F6C2C">
        <w:rPr>
          <w:rFonts w:eastAsiaTheme="majorEastAsia"/>
          <w:lang w:val="en-US"/>
        </w:rPr>
        <w:t xml:space="preserve">The results also revealed that there are very important and positive effects from conducting these feasibility studies very well. It was then </w:t>
      </w:r>
      <w:r w:rsidR="008A6D7B" w:rsidRPr="005F6C2C">
        <w:rPr>
          <w:rFonts w:eastAsiaTheme="majorEastAsia"/>
          <w:lang w:val="en-US"/>
        </w:rPr>
        <w:t>concluded</w:t>
      </w:r>
      <w:r w:rsidR="00270722" w:rsidRPr="005F6C2C">
        <w:rPr>
          <w:rFonts w:eastAsiaTheme="majorEastAsia"/>
          <w:lang w:val="en-US"/>
        </w:rPr>
        <w:t xml:space="preserve"> that, </w:t>
      </w:r>
      <w:r w:rsidR="008A6D7B" w:rsidRPr="005F6C2C">
        <w:rPr>
          <w:rFonts w:eastAsiaTheme="majorEastAsia"/>
          <w:lang w:val="en-US"/>
        </w:rPr>
        <w:t xml:space="preserve">A good feasibility study is expensive and takes time but it is a necessity as it boosts the performance of properties and reduces the risks associated with a project among other benefits. </w:t>
      </w:r>
      <w:r w:rsidR="00E202F7" w:rsidRPr="005F6C2C">
        <w:rPr>
          <w:rFonts w:eastAsiaTheme="majorEastAsia"/>
          <w:lang w:val="en-US"/>
        </w:rPr>
        <w:t>It is recommended that</w:t>
      </w:r>
      <w:r w:rsidRPr="005F6C2C">
        <w:rPr>
          <w:rFonts w:eastAsiaTheme="majorEastAsia"/>
          <w:lang w:val="en-US"/>
        </w:rPr>
        <w:t xml:space="preserve"> a good feasibility study should be carried out before the construction of any large scale commercial Real Estate.</w:t>
      </w:r>
    </w:p>
    <w:p w:rsidR="00723E01" w:rsidRDefault="00723E01" w:rsidP="00186B40">
      <w:pPr>
        <w:spacing w:after="0" w:line="360" w:lineRule="auto"/>
        <w:rPr>
          <w:rFonts w:eastAsiaTheme="majorEastAsia"/>
          <w:lang w:val="en-US"/>
        </w:rPr>
      </w:pPr>
    </w:p>
    <w:p w:rsidR="00723E01" w:rsidRPr="005F6C2C" w:rsidRDefault="00723E01" w:rsidP="00186B40">
      <w:pPr>
        <w:rPr>
          <w:b/>
        </w:rPr>
      </w:pPr>
      <w:r w:rsidRPr="00186B40">
        <w:rPr>
          <w:rFonts w:eastAsiaTheme="majorEastAsia"/>
          <w:b/>
          <w:lang w:val="en-US"/>
        </w:rPr>
        <w:t>Keywords:</w:t>
      </w:r>
      <w:r>
        <w:rPr>
          <w:rFonts w:eastAsiaTheme="majorEastAsia"/>
          <w:lang w:val="en-US"/>
        </w:rPr>
        <w:t xml:space="preserve"> </w:t>
      </w:r>
      <w:r w:rsidRPr="00186B40">
        <w:t>Feasibility</w:t>
      </w:r>
      <w:r w:rsidR="00186B40" w:rsidRPr="00186B40">
        <w:t>,</w:t>
      </w:r>
      <w:r w:rsidRPr="00186B40">
        <w:t xml:space="preserve"> Studies</w:t>
      </w:r>
      <w:r w:rsidR="00186B40" w:rsidRPr="00186B40">
        <w:t>,</w:t>
      </w:r>
      <w:r w:rsidRPr="00186B40">
        <w:t xml:space="preserve"> Real Estate</w:t>
      </w:r>
      <w:r w:rsidR="00186B40" w:rsidRPr="00186B40">
        <w:t>,</w:t>
      </w:r>
      <w:r w:rsidRPr="00186B40">
        <w:t xml:space="preserve"> Development</w:t>
      </w:r>
      <w:r w:rsidR="00186B40" w:rsidRPr="00186B40">
        <w:t>.</w:t>
      </w:r>
    </w:p>
    <w:p w:rsidR="00723E01" w:rsidRDefault="00723E01" w:rsidP="00723E01">
      <w:pPr>
        <w:spacing w:after="0" w:line="360" w:lineRule="auto"/>
        <w:jc w:val="both"/>
        <w:rPr>
          <w:rFonts w:eastAsiaTheme="majorEastAsia"/>
          <w:lang w:val="en-US"/>
        </w:rPr>
      </w:pPr>
    </w:p>
    <w:p w:rsidR="009B3BD1" w:rsidRPr="005F6C2C" w:rsidRDefault="009B3BD1" w:rsidP="0063603D">
      <w:pPr>
        <w:pStyle w:val="Heading1"/>
        <w:rPr>
          <w:rFonts w:cs="Times New Roman"/>
          <w:szCs w:val="24"/>
        </w:rPr>
      </w:pPr>
      <w:bookmarkStart w:id="5" w:name="_Toc479154127"/>
      <w:bookmarkStart w:id="6" w:name="_Toc524965055"/>
      <w:bookmarkStart w:id="7" w:name="_GoBack"/>
      <w:bookmarkEnd w:id="7"/>
      <w:r w:rsidRPr="005F6C2C">
        <w:rPr>
          <w:rFonts w:cs="Times New Roman"/>
          <w:szCs w:val="24"/>
        </w:rPr>
        <w:lastRenderedPageBreak/>
        <w:t>TABLE OF CONTENTS</w:t>
      </w:r>
      <w:bookmarkEnd w:id="5"/>
      <w:bookmarkEnd w:id="6"/>
    </w:p>
    <w:p w:rsidR="00260927" w:rsidRPr="005F6C2C" w:rsidRDefault="00260927" w:rsidP="00260927">
      <w:pPr>
        <w:pStyle w:val="TOC1"/>
        <w:rPr>
          <w:rFonts w:asciiTheme="minorHAnsi" w:eastAsiaTheme="minorEastAsia" w:hAnsiTheme="minorHAnsi" w:cstheme="minorBidi"/>
          <w:noProof/>
          <w:color w:val="auto"/>
          <w:sz w:val="22"/>
          <w:szCs w:val="22"/>
          <w:lang w:eastAsia="en-GB"/>
        </w:rPr>
      </w:pPr>
      <w:r w:rsidRPr="005F6C2C">
        <w:rPr>
          <w:color w:val="auto"/>
        </w:rPr>
        <w:fldChar w:fldCharType="begin"/>
      </w:r>
      <w:r w:rsidRPr="005F6C2C">
        <w:rPr>
          <w:color w:val="auto"/>
        </w:rPr>
        <w:instrText xml:space="preserve"> TOC \o "2-3" \t "Heading 1,1" </w:instrText>
      </w:r>
      <w:r w:rsidRPr="005F6C2C">
        <w:rPr>
          <w:color w:val="auto"/>
        </w:rPr>
        <w:fldChar w:fldCharType="separate"/>
      </w:r>
      <w:r w:rsidRPr="005F6C2C">
        <w:rPr>
          <w:noProof/>
          <w:color w:val="auto"/>
        </w:rPr>
        <w:t>DECLARATION</w:t>
      </w:r>
      <w:r w:rsidRPr="005F6C2C">
        <w:rPr>
          <w:noProof/>
          <w:color w:val="auto"/>
        </w:rPr>
        <w:tab/>
      </w:r>
      <w:r w:rsidRPr="005F6C2C">
        <w:rPr>
          <w:noProof/>
          <w:color w:val="auto"/>
        </w:rPr>
        <w:fldChar w:fldCharType="begin"/>
      </w:r>
      <w:r w:rsidRPr="005F6C2C">
        <w:rPr>
          <w:noProof/>
          <w:color w:val="auto"/>
        </w:rPr>
        <w:instrText xml:space="preserve"> PAGEREF _Toc524965053 \h </w:instrText>
      </w:r>
      <w:r w:rsidRPr="005F6C2C">
        <w:rPr>
          <w:noProof/>
          <w:color w:val="auto"/>
        </w:rPr>
      </w:r>
      <w:r w:rsidRPr="005F6C2C">
        <w:rPr>
          <w:noProof/>
          <w:color w:val="auto"/>
        </w:rPr>
        <w:fldChar w:fldCharType="separate"/>
      </w:r>
      <w:r w:rsidR="00765046">
        <w:rPr>
          <w:noProof/>
          <w:color w:val="auto"/>
        </w:rPr>
        <w:t>ii</w:t>
      </w:r>
      <w:r w:rsidRPr="005F6C2C">
        <w:rPr>
          <w:noProof/>
          <w:color w:val="auto"/>
        </w:rPr>
        <w:fldChar w:fldCharType="end"/>
      </w:r>
    </w:p>
    <w:p w:rsidR="00260927" w:rsidRPr="005F6C2C" w:rsidRDefault="00260927" w:rsidP="00260927">
      <w:pPr>
        <w:pStyle w:val="TOC1"/>
        <w:rPr>
          <w:rFonts w:asciiTheme="minorHAnsi" w:eastAsiaTheme="minorEastAsia" w:hAnsiTheme="minorHAnsi" w:cstheme="minorBidi"/>
          <w:noProof/>
          <w:color w:val="auto"/>
          <w:sz w:val="22"/>
          <w:szCs w:val="22"/>
          <w:lang w:eastAsia="en-GB"/>
        </w:rPr>
      </w:pPr>
      <w:r w:rsidRPr="005F6C2C">
        <w:rPr>
          <w:noProof/>
          <w:color w:val="auto"/>
        </w:rPr>
        <w:t>ABSTRACT</w:t>
      </w:r>
      <w:r w:rsidRPr="005F6C2C">
        <w:rPr>
          <w:noProof/>
          <w:color w:val="auto"/>
        </w:rPr>
        <w:tab/>
      </w:r>
      <w:r w:rsidRPr="005F6C2C">
        <w:rPr>
          <w:noProof/>
          <w:color w:val="auto"/>
        </w:rPr>
        <w:fldChar w:fldCharType="begin"/>
      </w:r>
      <w:r w:rsidRPr="005F6C2C">
        <w:rPr>
          <w:noProof/>
          <w:color w:val="auto"/>
        </w:rPr>
        <w:instrText xml:space="preserve"> PAGEREF _Toc524965054 \h </w:instrText>
      </w:r>
      <w:r w:rsidRPr="005F6C2C">
        <w:rPr>
          <w:noProof/>
          <w:color w:val="auto"/>
        </w:rPr>
      </w:r>
      <w:r w:rsidRPr="005F6C2C">
        <w:rPr>
          <w:noProof/>
          <w:color w:val="auto"/>
        </w:rPr>
        <w:fldChar w:fldCharType="separate"/>
      </w:r>
      <w:r w:rsidR="00765046">
        <w:rPr>
          <w:noProof/>
          <w:color w:val="auto"/>
        </w:rPr>
        <w:t>iii</w:t>
      </w:r>
      <w:r w:rsidRPr="005F6C2C">
        <w:rPr>
          <w:noProof/>
          <w:color w:val="auto"/>
        </w:rPr>
        <w:fldChar w:fldCharType="end"/>
      </w:r>
    </w:p>
    <w:p w:rsidR="00260927" w:rsidRPr="005F6C2C" w:rsidRDefault="00260927" w:rsidP="00260927">
      <w:pPr>
        <w:pStyle w:val="TOC1"/>
        <w:rPr>
          <w:rFonts w:asciiTheme="minorHAnsi" w:eastAsiaTheme="minorEastAsia" w:hAnsiTheme="minorHAnsi" w:cstheme="minorBidi"/>
          <w:noProof/>
          <w:color w:val="auto"/>
          <w:sz w:val="22"/>
          <w:szCs w:val="22"/>
          <w:lang w:eastAsia="en-GB"/>
        </w:rPr>
      </w:pPr>
      <w:r w:rsidRPr="005F6C2C">
        <w:rPr>
          <w:noProof/>
          <w:color w:val="auto"/>
        </w:rPr>
        <w:t>TABLE OF CONTENTS</w:t>
      </w:r>
      <w:r w:rsidRPr="005F6C2C">
        <w:rPr>
          <w:noProof/>
          <w:color w:val="auto"/>
        </w:rPr>
        <w:tab/>
      </w:r>
      <w:r w:rsidRPr="005F6C2C">
        <w:rPr>
          <w:noProof/>
          <w:color w:val="auto"/>
        </w:rPr>
        <w:fldChar w:fldCharType="begin"/>
      </w:r>
      <w:r w:rsidRPr="005F6C2C">
        <w:rPr>
          <w:noProof/>
          <w:color w:val="auto"/>
        </w:rPr>
        <w:instrText xml:space="preserve"> PAGEREF _Toc524965055 \h </w:instrText>
      </w:r>
      <w:r w:rsidRPr="005F6C2C">
        <w:rPr>
          <w:noProof/>
          <w:color w:val="auto"/>
        </w:rPr>
      </w:r>
      <w:r w:rsidRPr="005F6C2C">
        <w:rPr>
          <w:noProof/>
          <w:color w:val="auto"/>
        </w:rPr>
        <w:fldChar w:fldCharType="separate"/>
      </w:r>
      <w:r w:rsidR="00765046">
        <w:rPr>
          <w:noProof/>
          <w:color w:val="auto"/>
        </w:rPr>
        <w:t>iv</w:t>
      </w:r>
      <w:r w:rsidRPr="005F6C2C">
        <w:rPr>
          <w:noProof/>
          <w:color w:val="auto"/>
        </w:rPr>
        <w:fldChar w:fldCharType="end"/>
      </w:r>
    </w:p>
    <w:p w:rsidR="00260927" w:rsidRPr="005F6C2C" w:rsidRDefault="00260927" w:rsidP="00260927">
      <w:pPr>
        <w:pStyle w:val="TOC1"/>
        <w:rPr>
          <w:rFonts w:asciiTheme="minorHAnsi" w:eastAsiaTheme="minorEastAsia" w:hAnsiTheme="minorHAnsi" w:cstheme="minorBidi"/>
          <w:noProof/>
          <w:color w:val="auto"/>
          <w:sz w:val="22"/>
          <w:szCs w:val="22"/>
          <w:lang w:eastAsia="en-GB"/>
        </w:rPr>
      </w:pPr>
      <w:r w:rsidRPr="005F6C2C">
        <w:rPr>
          <w:noProof/>
          <w:color w:val="auto"/>
        </w:rPr>
        <w:t>LIST OF TABLES</w:t>
      </w:r>
      <w:r w:rsidRPr="005F6C2C">
        <w:rPr>
          <w:noProof/>
          <w:color w:val="auto"/>
        </w:rPr>
        <w:tab/>
      </w:r>
      <w:r w:rsidRPr="005F6C2C">
        <w:rPr>
          <w:noProof/>
          <w:color w:val="auto"/>
        </w:rPr>
        <w:fldChar w:fldCharType="begin"/>
      </w:r>
      <w:r w:rsidRPr="005F6C2C">
        <w:rPr>
          <w:noProof/>
          <w:color w:val="auto"/>
        </w:rPr>
        <w:instrText xml:space="preserve"> PAGEREF _Toc524965056 \h </w:instrText>
      </w:r>
      <w:r w:rsidRPr="005F6C2C">
        <w:rPr>
          <w:noProof/>
          <w:color w:val="auto"/>
        </w:rPr>
      </w:r>
      <w:r w:rsidRPr="005F6C2C">
        <w:rPr>
          <w:noProof/>
          <w:color w:val="auto"/>
        </w:rPr>
        <w:fldChar w:fldCharType="separate"/>
      </w:r>
      <w:r w:rsidR="00765046">
        <w:rPr>
          <w:noProof/>
          <w:color w:val="auto"/>
        </w:rPr>
        <w:t>vii</w:t>
      </w:r>
      <w:r w:rsidRPr="005F6C2C">
        <w:rPr>
          <w:noProof/>
          <w:color w:val="auto"/>
        </w:rPr>
        <w:fldChar w:fldCharType="end"/>
      </w:r>
    </w:p>
    <w:p w:rsidR="00260927" w:rsidRPr="005F6C2C" w:rsidRDefault="00260927" w:rsidP="00260927">
      <w:pPr>
        <w:pStyle w:val="TOC1"/>
        <w:rPr>
          <w:rFonts w:asciiTheme="minorHAnsi" w:eastAsiaTheme="minorEastAsia" w:hAnsiTheme="minorHAnsi" w:cstheme="minorBidi"/>
          <w:noProof/>
          <w:color w:val="auto"/>
          <w:sz w:val="22"/>
          <w:szCs w:val="22"/>
          <w:lang w:eastAsia="en-GB"/>
        </w:rPr>
      </w:pPr>
      <w:r w:rsidRPr="005F6C2C">
        <w:rPr>
          <w:noProof/>
          <w:color w:val="auto"/>
        </w:rPr>
        <w:t>LIST OF FIGURES</w:t>
      </w:r>
      <w:r w:rsidRPr="005F6C2C">
        <w:rPr>
          <w:noProof/>
          <w:color w:val="auto"/>
        </w:rPr>
        <w:tab/>
      </w:r>
      <w:r w:rsidRPr="005F6C2C">
        <w:rPr>
          <w:noProof/>
          <w:color w:val="auto"/>
        </w:rPr>
        <w:fldChar w:fldCharType="begin"/>
      </w:r>
      <w:r w:rsidRPr="005F6C2C">
        <w:rPr>
          <w:noProof/>
          <w:color w:val="auto"/>
        </w:rPr>
        <w:instrText xml:space="preserve"> PAGEREF _Toc524965057 \h </w:instrText>
      </w:r>
      <w:r w:rsidRPr="005F6C2C">
        <w:rPr>
          <w:noProof/>
          <w:color w:val="auto"/>
        </w:rPr>
      </w:r>
      <w:r w:rsidRPr="005F6C2C">
        <w:rPr>
          <w:noProof/>
          <w:color w:val="auto"/>
        </w:rPr>
        <w:fldChar w:fldCharType="separate"/>
      </w:r>
      <w:r w:rsidR="00765046">
        <w:rPr>
          <w:noProof/>
          <w:color w:val="auto"/>
        </w:rPr>
        <w:t>viii</w:t>
      </w:r>
      <w:r w:rsidRPr="005F6C2C">
        <w:rPr>
          <w:noProof/>
          <w:color w:val="auto"/>
        </w:rPr>
        <w:fldChar w:fldCharType="end"/>
      </w:r>
    </w:p>
    <w:p w:rsidR="00260927" w:rsidRPr="005F6C2C" w:rsidRDefault="00260927" w:rsidP="00260927">
      <w:pPr>
        <w:pStyle w:val="TOC1"/>
        <w:rPr>
          <w:rFonts w:asciiTheme="minorHAnsi" w:eastAsiaTheme="minorEastAsia" w:hAnsiTheme="minorHAnsi" w:cstheme="minorBidi"/>
          <w:noProof/>
          <w:color w:val="auto"/>
          <w:sz w:val="22"/>
          <w:szCs w:val="22"/>
          <w:lang w:eastAsia="en-GB"/>
        </w:rPr>
      </w:pPr>
      <w:r w:rsidRPr="005F6C2C">
        <w:rPr>
          <w:noProof/>
          <w:color w:val="auto"/>
        </w:rPr>
        <w:t>DEDICATION</w:t>
      </w:r>
      <w:r w:rsidRPr="005F6C2C">
        <w:rPr>
          <w:noProof/>
          <w:color w:val="auto"/>
        </w:rPr>
        <w:tab/>
      </w:r>
      <w:r w:rsidRPr="005F6C2C">
        <w:rPr>
          <w:noProof/>
          <w:color w:val="auto"/>
        </w:rPr>
        <w:fldChar w:fldCharType="begin"/>
      </w:r>
      <w:r w:rsidRPr="005F6C2C">
        <w:rPr>
          <w:noProof/>
          <w:color w:val="auto"/>
        </w:rPr>
        <w:instrText xml:space="preserve"> PAGEREF _Toc524965058 \h </w:instrText>
      </w:r>
      <w:r w:rsidRPr="005F6C2C">
        <w:rPr>
          <w:noProof/>
          <w:color w:val="auto"/>
        </w:rPr>
      </w:r>
      <w:r w:rsidRPr="005F6C2C">
        <w:rPr>
          <w:noProof/>
          <w:color w:val="auto"/>
        </w:rPr>
        <w:fldChar w:fldCharType="separate"/>
      </w:r>
      <w:r w:rsidR="00765046">
        <w:rPr>
          <w:noProof/>
          <w:color w:val="auto"/>
        </w:rPr>
        <w:t>ix</w:t>
      </w:r>
      <w:r w:rsidRPr="005F6C2C">
        <w:rPr>
          <w:noProof/>
          <w:color w:val="auto"/>
        </w:rPr>
        <w:fldChar w:fldCharType="end"/>
      </w:r>
    </w:p>
    <w:p w:rsidR="00260927" w:rsidRPr="005F6C2C" w:rsidRDefault="00260927" w:rsidP="00260927">
      <w:pPr>
        <w:pStyle w:val="TOC1"/>
        <w:rPr>
          <w:rFonts w:asciiTheme="minorHAnsi" w:eastAsiaTheme="minorEastAsia" w:hAnsiTheme="minorHAnsi" w:cstheme="minorBidi"/>
          <w:noProof/>
          <w:color w:val="auto"/>
          <w:sz w:val="22"/>
          <w:szCs w:val="22"/>
          <w:lang w:eastAsia="en-GB"/>
        </w:rPr>
      </w:pPr>
      <w:r w:rsidRPr="005F6C2C">
        <w:rPr>
          <w:noProof/>
          <w:color w:val="auto"/>
        </w:rPr>
        <w:t>ACKNOWLEDGEMENT</w:t>
      </w:r>
      <w:r w:rsidRPr="005F6C2C">
        <w:rPr>
          <w:noProof/>
          <w:color w:val="auto"/>
        </w:rPr>
        <w:tab/>
      </w:r>
      <w:r w:rsidRPr="005F6C2C">
        <w:rPr>
          <w:noProof/>
          <w:color w:val="auto"/>
        </w:rPr>
        <w:fldChar w:fldCharType="begin"/>
      </w:r>
      <w:r w:rsidRPr="005F6C2C">
        <w:rPr>
          <w:noProof/>
          <w:color w:val="auto"/>
        </w:rPr>
        <w:instrText xml:space="preserve"> PAGEREF _Toc524965059 \h </w:instrText>
      </w:r>
      <w:r w:rsidRPr="005F6C2C">
        <w:rPr>
          <w:noProof/>
          <w:color w:val="auto"/>
        </w:rPr>
      </w:r>
      <w:r w:rsidRPr="005F6C2C">
        <w:rPr>
          <w:noProof/>
          <w:color w:val="auto"/>
        </w:rPr>
        <w:fldChar w:fldCharType="separate"/>
      </w:r>
      <w:r w:rsidR="00765046">
        <w:rPr>
          <w:noProof/>
          <w:color w:val="auto"/>
        </w:rPr>
        <w:t>x</w:t>
      </w:r>
      <w:r w:rsidRPr="005F6C2C">
        <w:rPr>
          <w:noProof/>
          <w:color w:val="auto"/>
        </w:rPr>
        <w:fldChar w:fldCharType="end"/>
      </w:r>
    </w:p>
    <w:p w:rsidR="00260927" w:rsidRPr="005F6C2C" w:rsidRDefault="00260927" w:rsidP="00260927">
      <w:pPr>
        <w:pStyle w:val="TOC1"/>
        <w:rPr>
          <w:rFonts w:asciiTheme="minorHAnsi" w:eastAsiaTheme="minorEastAsia" w:hAnsiTheme="minorHAnsi" w:cstheme="minorBidi"/>
          <w:noProof/>
          <w:color w:val="auto"/>
          <w:sz w:val="22"/>
          <w:szCs w:val="22"/>
          <w:lang w:eastAsia="en-GB"/>
        </w:rPr>
      </w:pPr>
      <w:r w:rsidRPr="005F6C2C">
        <w:rPr>
          <w:noProof/>
          <w:color w:val="auto"/>
        </w:rPr>
        <w:t>CHAPTER ONE</w:t>
      </w:r>
      <w:r w:rsidRPr="005F6C2C">
        <w:rPr>
          <w:noProof/>
          <w:color w:val="auto"/>
        </w:rPr>
        <w:tab/>
      </w:r>
      <w:r w:rsidRPr="005F6C2C">
        <w:rPr>
          <w:noProof/>
          <w:color w:val="auto"/>
        </w:rPr>
        <w:fldChar w:fldCharType="begin"/>
      </w:r>
      <w:r w:rsidRPr="005F6C2C">
        <w:rPr>
          <w:noProof/>
          <w:color w:val="auto"/>
        </w:rPr>
        <w:instrText xml:space="preserve"> PAGEREF _Toc524965060 \h </w:instrText>
      </w:r>
      <w:r w:rsidRPr="005F6C2C">
        <w:rPr>
          <w:noProof/>
          <w:color w:val="auto"/>
        </w:rPr>
      </w:r>
      <w:r w:rsidRPr="005F6C2C">
        <w:rPr>
          <w:noProof/>
          <w:color w:val="auto"/>
        </w:rPr>
        <w:fldChar w:fldCharType="separate"/>
      </w:r>
      <w:r w:rsidR="00765046">
        <w:rPr>
          <w:noProof/>
          <w:color w:val="auto"/>
        </w:rPr>
        <w:t>11</w:t>
      </w:r>
      <w:r w:rsidRPr="005F6C2C">
        <w:rPr>
          <w:noProof/>
          <w:color w:val="auto"/>
        </w:rPr>
        <w:fldChar w:fldCharType="end"/>
      </w:r>
    </w:p>
    <w:p w:rsidR="00260927" w:rsidRPr="005F6C2C" w:rsidRDefault="00260927" w:rsidP="00260927">
      <w:pPr>
        <w:pStyle w:val="TOC1"/>
        <w:rPr>
          <w:rFonts w:asciiTheme="minorHAnsi" w:eastAsiaTheme="minorEastAsia" w:hAnsiTheme="minorHAnsi" w:cstheme="minorBidi"/>
          <w:noProof/>
          <w:color w:val="auto"/>
          <w:sz w:val="22"/>
          <w:szCs w:val="22"/>
          <w:lang w:eastAsia="en-GB"/>
        </w:rPr>
      </w:pPr>
      <w:r w:rsidRPr="005F6C2C">
        <w:rPr>
          <w:noProof/>
          <w:color w:val="auto"/>
        </w:rPr>
        <w:t>GENERAL INTRODUCTION</w:t>
      </w:r>
      <w:r w:rsidRPr="005F6C2C">
        <w:rPr>
          <w:noProof/>
          <w:color w:val="auto"/>
        </w:rPr>
        <w:tab/>
      </w:r>
      <w:r w:rsidRPr="005F6C2C">
        <w:rPr>
          <w:noProof/>
          <w:color w:val="auto"/>
        </w:rPr>
        <w:fldChar w:fldCharType="begin"/>
      </w:r>
      <w:r w:rsidRPr="005F6C2C">
        <w:rPr>
          <w:noProof/>
          <w:color w:val="auto"/>
        </w:rPr>
        <w:instrText xml:space="preserve"> PAGEREF _Toc524965061 \h </w:instrText>
      </w:r>
      <w:r w:rsidRPr="005F6C2C">
        <w:rPr>
          <w:noProof/>
          <w:color w:val="auto"/>
        </w:rPr>
      </w:r>
      <w:r w:rsidRPr="005F6C2C">
        <w:rPr>
          <w:noProof/>
          <w:color w:val="auto"/>
        </w:rPr>
        <w:fldChar w:fldCharType="separate"/>
      </w:r>
      <w:r w:rsidR="00765046">
        <w:rPr>
          <w:noProof/>
          <w:color w:val="auto"/>
        </w:rPr>
        <w:t>11</w:t>
      </w:r>
      <w:r w:rsidRPr="005F6C2C">
        <w:rPr>
          <w:noProof/>
          <w:color w:val="auto"/>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lang w:val="en-US"/>
        </w:rPr>
        <w:t>1.1 BACKGROUND OF THE STUDY</w:t>
      </w:r>
      <w:r w:rsidRPr="005F6C2C">
        <w:rPr>
          <w:noProof/>
        </w:rPr>
        <w:tab/>
      </w:r>
      <w:r w:rsidRPr="005F6C2C">
        <w:rPr>
          <w:noProof/>
        </w:rPr>
        <w:fldChar w:fldCharType="begin"/>
      </w:r>
      <w:r w:rsidRPr="005F6C2C">
        <w:rPr>
          <w:noProof/>
        </w:rPr>
        <w:instrText xml:space="preserve"> PAGEREF _Toc524965062 \h </w:instrText>
      </w:r>
      <w:r w:rsidRPr="005F6C2C">
        <w:rPr>
          <w:noProof/>
        </w:rPr>
      </w:r>
      <w:r w:rsidRPr="005F6C2C">
        <w:rPr>
          <w:noProof/>
        </w:rPr>
        <w:fldChar w:fldCharType="separate"/>
      </w:r>
      <w:r w:rsidR="00765046">
        <w:rPr>
          <w:noProof/>
        </w:rPr>
        <w:t>11</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rPr>
        <w:t>2.2 STATEMENT OF THE PROBLEM</w:t>
      </w:r>
      <w:r w:rsidRPr="005F6C2C">
        <w:rPr>
          <w:noProof/>
        </w:rPr>
        <w:tab/>
      </w:r>
      <w:r w:rsidRPr="005F6C2C">
        <w:rPr>
          <w:noProof/>
        </w:rPr>
        <w:fldChar w:fldCharType="begin"/>
      </w:r>
      <w:r w:rsidRPr="005F6C2C">
        <w:rPr>
          <w:noProof/>
        </w:rPr>
        <w:instrText xml:space="preserve"> PAGEREF _Toc524965063 \h </w:instrText>
      </w:r>
      <w:r w:rsidRPr="005F6C2C">
        <w:rPr>
          <w:noProof/>
        </w:rPr>
      </w:r>
      <w:r w:rsidRPr="005F6C2C">
        <w:rPr>
          <w:noProof/>
        </w:rPr>
        <w:fldChar w:fldCharType="separate"/>
      </w:r>
      <w:r w:rsidR="00765046">
        <w:rPr>
          <w:noProof/>
        </w:rPr>
        <w:t>13</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rPr>
        <w:t>1.3 RESEARCH QUESTIONS</w:t>
      </w:r>
      <w:r w:rsidRPr="005F6C2C">
        <w:rPr>
          <w:noProof/>
        </w:rPr>
        <w:tab/>
      </w:r>
      <w:r w:rsidRPr="005F6C2C">
        <w:rPr>
          <w:noProof/>
        </w:rPr>
        <w:fldChar w:fldCharType="begin"/>
      </w:r>
      <w:r w:rsidRPr="005F6C2C">
        <w:rPr>
          <w:noProof/>
        </w:rPr>
        <w:instrText xml:space="preserve"> PAGEREF _Toc524965064 \h </w:instrText>
      </w:r>
      <w:r w:rsidRPr="005F6C2C">
        <w:rPr>
          <w:noProof/>
        </w:rPr>
      </w:r>
      <w:r w:rsidRPr="005F6C2C">
        <w:rPr>
          <w:noProof/>
        </w:rPr>
        <w:fldChar w:fldCharType="separate"/>
      </w:r>
      <w:r w:rsidR="00765046">
        <w:rPr>
          <w:noProof/>
        </w:rPr>
        <w:t>13</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rPr>
        <w:t>1.4 AIM AND OBJECTIVES OF THE STUDY</w:t>
      </w:r>
      <w:r w:rsidRPr="005F6C2C">
        <w:rPr>
          <w:noProof/>
        </w:rPr>
        <w:tab/>
      </w:r>
      <w:r w:rsidRPr="005F6C2C">
        <w:rPr>
          <w:noProof/>
        </w:rPr>
        <w:fldChar w:fldCharType="begin"/>
      </w:r>
      <w:r w:rsidRPr="005F6C2C">
        <w:rPr>
          <w:noProof/>
        </w:rPr>
        <w:instrText xml:space="preserve"> PAGEREF _Toc524965065 \h </w:instrText>
      </w:r>
      <w:r w:rsidRPr="005F6C2C">
        <w:rPr>
          <w:noProof/>
        </w:rPr>
      </w:r>
      <w:r w:rsidRPr="005F6C2C">
        <w:rPr>
          <w:noProof/>
        </w:rPr>
        <w:fldChar w:fldCharType="separate"/>
      </w:r>
      <w:r w:rsidR="00765046">
        <w:rPr>
          <w:noProof/>
        </w:rPr>
        <w:t>14</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noProof/>
        </w:rPr>
        <w:t>1.4.1 Aim</w:t>
      </w:r>
      <w:r w:rsidRPr="005F6C2C">
        <w:rPr>
          <w:noProof/>
        </w:rPr>
        <w:tab/>
      </w:r>
      <w:r w:rsidRPr="005F6C2C">
        <w:rPr>
          <w:noProof/>
        </w:rPr>
        <w:fldChar w:fldCharType="begin"/>
      </w:r>
      <w:r w:rsidRPr="005F6C2C">
        <w:rPr>
          <w:noProof/>
        </w:rPr>
        <w:instrText xml:space="preserve"> PAGEREF _Toc524965066 \h </w:instrText>
      </w:r>
      <w:r w:rsidRPr="005F6C2C">
        <w:rPr>
          <w:noProof/>
        </w:rPr>
      </w:r>
      <w:r w:rsidRPr="005F6C2C">
        <w:rPr>
          <w:noProof/>
        </w:rPr>
        <w:fldChar w:fldCharType="separate"/>
      </w:r>
      <w:r w:rsidR="00765046">
        <w:rPr>
          <w:noProof/>
        </w:rPr>
        <w:t>14</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noProof/>
        </w:rPr>
        <w:t>1.4.2 Objectives</w:t>
      </w:r>
      <w:r w:rsidRPr="005F6C2C">
        <w:rPr>
          <w:noProof/>
        </w:rPr>
        <w:tab/>
      </w:r>
      <w:r w:rsidRPr="005F6C2C">
        <w:rPr>
          <w:noProof/>
        </w:rPr>
        <w:fldChar w:fldCharType="begin"/>
      </w:r>
      <w:r w:rsidRPr="005F6C2C">
        <w:rPr>
          <w:noProof/>
        </w:rPr>
        <w:instrText xml:space="preserve"> PAGEREF _Toc524965067 \h </w:instrText>
      </w:r>
      <w:r w:rsidRPr="005F6C2C">
        <w:rPr>
          <w:noProof/>
        </w:rPr>
      </w:r>
      <w:r w:rsidRPr="005F6C2C">
        <w:rPr>
          <w:noProof/>
        </w:rPr>
        <w:fldChar w:fldCharType="separate"/>
      </w:r>
      <w:r w:rsidR="00765046">
        <w:rPr>
          <w:noProof/>
        </w:rPr>
        <w:t>14</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rPr>
        <w:t>1.5 RESEARCH SCOPE</w:t>
      </w:r>
      <w:r w:rsidRPr="005F6C2C">
        <w:rPr>
          <w:noProof/>
        </w:rPr>
        <w:tab/>
      </w:r>
      <w:r w:rsidRPr="005F6C2C">
        <w:rPr>
          <w:noProof/>
        </w:rPr>
        <w:fldChar w:fldCharType="begin"/>
      </w:r>
      <w:r w:rsidRPr="005F6C2C">
        <w:rPr>
          <w:noProof/>
        </w:rPr>
        <w:instrText xml:space="preserve"> PAGEREF _Toc524965068 \h </w:instrText>
      </w:r>
      <w:r w:rsidRPr="005F6C2C">
        <w:rPr>
          <w:noProof/>
        </w:rPr>
      </w:r>
      <w:r w:rsidRPr="005F6C2C">
        <w:rPr>
          <w:noProof/>
        </w:rPr>
        <w:fldChar w:fldCharType="separate"/>
      </w:r>
      <w:r w:rsidR="00765046">
        <w:rPr>
          <w:noProof/>
        </w:rPr>
        <w:t>14</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rPr>
        <w:t>1.6 SIGNIFICANCE OF THE STUDY</w:t>
      </w:r>
      <w:r w:rsidRPr="005F6C2C">
        <w:rPr>
          <w:noProof/>
        </w:rPr>
        <w:tab/>
      </w:r>
      <w:r w:rsidRPr="005F6C2C">
        <w:rPr>
          <w:noProof/>
        </w:rPr>
        <w:fldChar w:fldCharType="begin"/>
      </w:r>
      <w:r w:rsidRPr="005F6C2C">
        <w:rPr>
          <w:noProof/>
        </w:rPr>
        <w:instrText xml:space="preserve"> PAGEREF _Toc524965069 \h </w:instrText>
      </w:r>
      <w:r w:rsidRPr="005F6C2C">
        <w:rPr>
          <w:noProof/>
        </w:rPr>
      </w:r>
      <w:r w:rsidRPr="005F6C2C">
        <w:rPr>
          <w:noProof/>
        </w:rPr>
        <w:fldChar w:fldCharType="separate"/>
      </w:r>
      <w:r w:rsidR="00765046">
        <w:rPr>
          <w:noProof/>
        </w:rPr>
        <w:t>14</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rPr>
        <w:t>1.7 RESEARCH METHODOLOGY</w:t>
      </w:r>
      <w:r w:rsidRPr="005F6C2C">
        <w:rPr>
          <w:noProof/>
        </w:rPr>
        <w:tab/>
      </w:r>
      <w:r w:rsidRPr="005F6C2C">
        <w:rPr>
          <w:noProof/>
        </w:rPr>
        <w:fldChar w:fldCharType="begin"/>
      </w:r>
      <w:r w:rsidRPr="005F6C2C">
        <w:rPr>
          <w:noProof/>
        </w:rPr>
        <w:instrText xml:space="preserve"> PAGEREF _Toc524965070 \h </w:instrText>
      </w:r>
      <w:r w:rsidRPr="005F6C2C">
        <w:rPr>
          <w:noProof/>
        </w:rPr>
      </w:r>
      <w:r w:rsidRPr="005F6C2C">
        <w:rPr>
          <w:noProof/>
        </w:rPr>
        <w:fldChar w:fldCharType="separate"/>
      </w:r>
      <w:r w:rsidR="00765046">
        <w:rPr>
          <w:noProof/>
        </w:rPr>
        <w:t>15</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rPr>
        <w:t>1.8 ORGANISATION OF THE STUDY</w:t>
      </w:r>
      <w:r w:rsidRPr="005F6C2C">
        <w:rPr>
          <w:noProof/>
        </w:rPr>
        <w:tab/>
      </w:r>
      <w:r w:rsidRPr="005F6C2C">
        <w:rPr>
          <w:noProof/>
        </w:rPr>
        <w:fldChar w:fldCharType="begin"/>
      </w:r>
      <w:r w:rsidRPr="005F6C2C">
        <w:rPr>
          <w:noProof/>
        </w:rPr>
        <w:instrText xml:space="preserve"> PAGEREF _Toc524965071 \h </w:instrText>
      </w:r>
      <w:r w:rsidRPr="005F6C2C">
        <w:rPr>
          <w:noProof/>
        </w:rPr>
      </w:r>
      <w:r w:rsidRPr="005F6C2C">
        <w:rPr>
          <w:noProof/>
        </w:rPr>
        <w:fldChar w:fldCharType="separate"/>
      </w:r>
      <w:r w:rsidR="00765046">
        <w:rPr>
          <w:noProof/>
        </w:rPr>
        <w:t>15</w:t>
      </w:r>
      <w:r w:rsidRPr="005F6C2C">
        <w:rPr>
          <w:noProof/>
        </w:rPr>
        <w:fldChar w:fldCharType="end"/>
      </w:r>
    </w:p>
    <w:p w:rsidR="00260927" w:rsidRPr="005F6C2C" w:rsidRDefault="00260927" w:rsidP="00260927">
      <w:pPr>
        <w:pStyle w:val="TOC1"/>
        <w:rPr>
          <w:rFonts w:asciiTheme="minorHAnsi" w:eastAsiaTheme="minorEastAsia" w:hAnsiTheme="minorHAnsi" w:cstheme="minorBidi"/>
          <w:noProof/>
          <w:color w:val="auto"/>
          <w:sz w:val="22"/>
          <w:szCs w:val="22"/>
          <w:lang w:eastAsia="en-GB"/>
        </w:rPr>
      </w:pPr>
      <w:r w:rsidRPr="005F6C2C">
        <w:rPr>
          <w:noProof/>
          <w:color w:val="auto"/>
        </w:rPr>
        <w:t>CHAPTER TWO</w:t>
      </w:r>
      <w:r w:rsidRPr="005F6C2C">
        <w:rPr>
          <w:noProof/>
          <w:color w:val="auto"/>
        </w:rPr>
        <w:tab/>
      </w:r>
      <w:r w:rsidRPr="005F6C2C">
        <w:rPr>
          <w:noProof/>
          <w:color w:val="auto"/>
        </w:rPr>
        <w:fldChar w:fldCharType="begin"/>
      </w:r>
      <w:r w:rsidRPr="005F6C2C">
        <w:rPr>
          <w:noProof/>
          <w:color w:val="auto"/>
        </w:rPr>
        <w:instrText xml:space="preserve"> PAGEREF _Toc524965072 \h </w:instrText>
      </w:r>
      <w:r w:rsidRPr="005F6C2C">
        <w:rPr>
          <w:noProof/>
          <w:color w:val="auto"/>
        </w:rPr>
      </w:r>
      <w:r w:rsidRPr="005F6C2C">
        <w:rPr>
          <w:noProof/>
          <w:color w:val="auto"/>
        </w:rPr>
        <w:fldChar w:fldCharType="separate"/>
      </w:r>
      <w:r w:rsidR="00765046">
        <w:rPr>
          <w:noProof/>
          <w:color w:val="auto"/>
        </w:rPr>
        <w:t>17</w:t>
      </w:r>
      <w:r w:rsidRPr="005F6C2C">
        <w:rPr>
          <w:noProof/>
          <w:color w:val="auto"/>
        </w:rPr>
        <w:fldChar w:fldCharType="end"/>
      </w:r>
    </w:p>
    <w:p w:rsidR="00260927" w:rsidRPr="005F6C2C" w:rsidRDefault="00260927" w:rsidP="00260927">
      <w:pPr>
        <w:pStyle w:val="TOC1"/>
        <w:rPr>
          <w:rFonts w:asciiTheme="minorHAnsi" w:eastAsiaTheme="minorEastAsia" w:hAnsiTheme="minorHAnsi" w:cstheme="minorBidi"/>
          <w:noProof/>
          <w:color w:val="auto"/>
          <w:sz w:val="22"/>
          <w:szCs w:val="22"/>
          <w:lang w:eastAsia="en-GB"/>
        </w:rPr>
      </w:pPr>
      <w:r w:rsidRPr="005F6C2C">
        <w:rPr>
          <w:noProof/>
          <w:color w:val="auto"/>
        </w:rPr>
        <w:t>LITERATURE REVIEW</w:t>
      </w:r>
      <w:r w:rsidRPr="005F6C2C">
        <w:rPr>
          <w:noProof/>
          <w:color w:val="auto"/>
        </w:rPr>
        <w:tab/>
      </w:r>
      <w:r w:rsidRPr="005F6C2C">
        <w:rPr>
          <w:noProof/>
          <w:color w:val="auto"/>
        </w:rPr>
        <w:fldChar w:fldCharType="begin"/>
      </w:r>
      <w:r w:rsidRPr="005F6C2C">
        <w:rPr>
          <w:noProof/>
          <w:color w:val="auto"/>
        </w:rPr>
        <w:instrText xml:space="preserve"> PAGEREF _Toc524965073 \h </w:instrText>
      </w:r>
      <w:r w:rsidRPr="005F6C2C">
        <w:rPr>
          <w:noProof/>
          <w:color w:val="auto"/>
        </w:rPr>
      </w:r>
      <w:r w:rsidRPr="005F6C2C">
        <w:rPr>
          <w:noProof/>
          <w:color w:val="auto"/>
        </w:rPr>
        <w:fldChar w:fldCharType="separate"/>
      </w:r>
      <w:r w:rsidR="00765046">
        <w:rPr>
          <w:noProof/>
          <w:color w:val="auto"/>
        </w:rPr>
        <w:t>17</w:t>
      </w:r>
      <w:r w:rsidRPr="005F6C2C">
        <w:rPr>
          <w:noProof/>
          <w:color w:val="auto"/>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rPr>
        <w:t>2.1 INTRODUCTION</w:t>
      </w:r>
      <w:r w:rsidRPr="005F6C2C">
        <w:rPr>
          <w:noProof/>
        </w:rPr>
        <w:tab/>
      </w:r>
      <w:r w:rsidRPr="005F6C2C">
        <w:rPr>
          <w:noProof/>
        </w:rPr>
        <w:fldChar w:fldCharType="begin"/>
      </w:r>
      <w:r w:rsidRPr="005F6C2C">
        <w:rPr>
          <w:noProof/>
        </w:rPr>
        <w:instrText xml:space="preserve"> PAGEREF _Toc524965074 \h </w:instrText>
      </w:r>
      <w:r w:rsidRPr="005F6C2C">
        <w:rPr>
          <w:noProof/>
        </w:rPr>
      </w:r>
      <w:r w:rsidRPr="005F6C2C">
        <w:rPr>
          <w:noProof/>
        </w:rPr>
        <w:fldChar w:fldCharType="separate"/>
      </w:r>
      <w:r w:rsidR="00765046">
        <w:rPr>
          <w:noProof/>
        </w:rPr>
        <w:t>17</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rPr>
        <w:t>2.2 DEFINITION OF REAL ESTATE</w:t>
      </w:r>
      <w:r w:rsidRPr="005F6C2C">
        <w:rPr>
          <w:noProof/>
        </w:rPr>
        <w:tab/>
      </w:r>
      <w:r w:rsidRPr="005F6C2C">
        <w:rPr>
          <w:noProof/>
        </w:rPr>
        <w:fldChar w:fldCharType="begin"/>
      </w:r>
      <w:r w:rsidRPr="005F6C2C">
        <w:rPr>
          <w:noProof/>
        </w:rPr>
        <w:instrText xml:space="preserve"> PAGEREF _Toc524965075 \h </w:instrText>
      </w:r>
      <w:r w:rsidRPr="005F6C2C">
        <w:rPr>
          <w:noProof/>
        </w:rPr>
      </w:r>
      <w:r w:rsidRPr="005F6C2C">
        <w:rPr>
          <w:noProof/>
        </w:rPr>
        <w:fldChar w:fldCharType="separate"/>
      </w:r>
      <w:r w:rsidR="00765046">
        <w:rPr>
          <w:noProof/>
        </w:rPr>
        <w:t>17</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rPr>
        <w:t>2.3 REAL ESTATE DEVELOPMENT</w:t>
      </w:r>
      <w:r w:rsidRPr="005F6C2C">
        <w:rPr>
          <w:noProof/>
        </w:rPr>
        <w:tab/>
      </w:r>
      <w:r w:rsidRPr="005F6C2C">
        <w:rPr>
          <w:noProof/>
        </w:rPr>
        <w:fldChar w:fldCharType="begin"/>
      </w:r>
      <w:r w:rsidRPr="005F6C2C">
        <w:rPr>
          <w:noProof/>
        </w:rPr>
        <w:instrText xml:space="preserve"> PAGEREF _Toc524965076 \h </w:instrText>
      </w:r>
      <w:r w:rsidRPr="005F6C2C">
        <w:rPr>
          <w:noProof/>
        </w:rPr>
      </w:r>
      <w:r w:rsidRPr="005F6C2C">
        <w:rPr>
          <w:noProof/>
        </w:rPr>
        <w:fldChar w:fldCharType="separate"/>
      </w:r>
      <w:r w:rsidR="00765046">
        <w:rPr>
          <w:noProof/>
        </w:rPr>
        <w:t>17</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noProof/>
        </w:rPr>
        <w:t>2.3.1 Stages of Real Estate Development</w:t>
      </w:r>
      <w:r w:rsidRPr="005F6C2C">
        <w:rPr>
          <w:noProof/>
        </w:rPr>
        <w:tab/>
      </w:r>
      <w:r w:rsidRPr="005F6C2C">
        <w:rPr>
          <w:noProof/>
        </w:rPr>
        <w:fldChar w:fldCharType="begin"/>
      </w:r>
      <w:r w:rsidRPr="005F6C2C">
        <w:rPr>
          <w:noProof/>
        </w:rPr>
        <w:instrText xml:space="preserve"> PAGEREF _Toc524965077 \h </w:instrText>
      </w:r>
      <w:r w:rsidRPr="005F6C2C">
        <w:rPr>
          <w:noProof/>
        </w:rPr>
      </w:r>
      <w:r w:rsidRPr="005F6C2C">
        <w:rPr>
          <w:noProof/>
        </w:rPr>
        <w:fldChar w:fldCharType="separate"/>
      </w:r>
      <w:r w:rsidR="00765046">
        <w:rPr>
          <w:noProof/>
        </w:rPr>
        <w:t>18</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rPr>
        <w:lastRenderedPageBreak/>
        <w:t>2.4 AN OVERVIEW OF THE REAL ESTATE INDUSTRY IN GHANA</w:t>
      </w:r>
      <w:r w:rsidRPr="005F6C2C">
        <w:rPr>
          <w:noProof/>
        </w:rPr>
        <w:tab/>
      </w:r>
      <w:r w:rsidRPr="005F6C2C">
        <w:rPr>
          <w:noProof/>
        </w:rPr>
        <w:fldChar w:fldCharType="begin"/>
      </w:r>
      <w:r w:rsidRPr="005F6C2C">
        <w:rPr>
          <w:noProof/>
        </w:rPr>
        <w:instrText xml:space="preserve"> PAGEREF _Toc524965078 \h </w:instrText>
      </w:r>
      <w:r w:rsidRPr="005F6C2C">
        <w:rPr>
          <w:noProof/>
        </w:rPr>
      </w:r>
      <w:r w:rsidRPr="005F6C2C">
        <w:rPr>
          <w:noProof/>
        </w:rPr>
        <w:fldChar w:fldCharType="separate"/>
      </w:r>
      <w:r w:rsidR="00765046">
        <w:rPr>
          <w:noProof/>
        </w:rPr>
        <w:t>19</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noProof/>
        </w:rPr>
        <w:t>2.4.1 Problems of Real Estate Development</w:t>
      </w:r>
      <w:r w:rsidRPr="005F6C2C">
        <w:rPr>
          <w:noProof/>
        </w:rPr>
        <w:tab/>
      </w:r>
      <w:r w:rsidRPr="005F6C2C">
        <w:rPr>
          <w:noProof/>
        </w:rPr>
        <w:fldChar w:fldCharType="begin"/>
      </w:r>
      <w:r w:rsidRPr="005F6C2C">
        <w:rPr>
          <w:noProof/>
        </w:rPr>
        <w:instrText xml:space="preserve"> PAGEREF _Toc524965079 \h </w:instrText>
      </w:r>
      <w:r w:rsidRPr="005F6C2C">
        <w:rPr>
          <w:noProof/>
        </w:rPr>
      </w:r>
      <w:r w:rsidRPr="005F6C2C">
        <w:rPr>
          <w:noProof/>
        </w:rPr>
        <w:fldChar w:fldCharType="separate"/>
      </w:r>
      <w:r w:rsidR="00765046">
        <w:rPr>
          <w:noProof/>
        </w:rPr>
        <w:t>21</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noProof/>
        </w:rPr>
        <w:t>2.4.2 The Real Estate Market</w:t>
      </w:r>
      <w:r w:rsidRPr="005F6C2C">
        <w:rPr>
          <w:noProof/>
        </w:rPr>
        <w:tab/>
      </w:r>
      <w:r w:rsidRPr="005F6C2C">
        <w:rPr>
          <w:noProof/>
        </w:rPr>
        <w:fldChar w:fldCharType="begin"/>
      </w:r>
      <w:r w:rsidRPr="005F6C2C">
        <w:rPr>
          <w:noProof/>
        </w:rPr>
        <w:instrText xml:space="preserve"> PAGEREF _Toc524965080 \h </w:instrText>
      </w:r>
      <w:r w:rsidRPr="005F6C2C">
        <w:rPr>
          <w:noProof/>
        </w:rPr>
      </w:r>
      <w:r w:rsidRPr="005F6C2C">
        <w:rPr>
          <w:noProof/>
        </w:rPr>
        <w:fldChar w:fldCharType="separate"/>
      </w:r>
      <w:r w:rsidR="00765046">
        <w:rPr>
          <w:noProof/>
        </w:rPr>
        <w:t>22</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rPr>
        <w:t>2.5 DEFINITION OF FEASIBILITY STUDY</w:t>
      </w:r>
      <w:r w:rsidRPr="005F6C2C">
        <w:rPr>
          <w:noProof/>
        </w:rPr>
        <w:tab/>
      </w:r>
      <w:r w:rsidRPr="005F6C2C">
        <w:rPr>
          <w:noProof/>
        </w:rPr>
        <w:fldChar w:fldCharType="begin"/>
      </w:r>
      <w:r w:rsidRPr="005F6C2C">
        <w:rPr>
          <w:noProof/>
        </w:rPr>
        <w:instrText xml:space="preserve"> PAGEREF _Toc524965081 \h </w:instrText>
      </w:r>
      <w:r w:rsidRPr="005F6C2C">
        <w:rPr>
          <w:noProof/>
        </w:rPr>
      </w:r>
      <w:r w:rsidRPr="005F6C2C">
        <w:rPr>
          <w:noProof/>
        </w:rPr>
        <w:fldChar w:fldCharType="separate"/>
      </w:r>
      <w:r w:rsidR="00765046">
        <w:rPr>
          <w:noProof/>
        </w:rPr>
        <w:t>23</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noProof/>
        </w:rPr>
        <w:t>2.5.1 Feasibility study and the real estate development process</w:t>
      </w:r>
      <w:r w:rsidRPr="005F6C2C">
        <w:rPr>
          <w:noProof/>
        </w:rPr>
        <w:tab/>
      </w:r>
      <w:r w:rsidRPr="005F6C2C">
        <w:rPr>
          <w:noProof/>
        </w:rPr>
        <w:fldChar w:fldCharType="begin"/>
      </w:r>
      <w:r w:rsidRPr="005F6C2C">
        <w:rPr>
          <w:noProof/>
        </w:rPr>
        <w:instrText xml:space="preserve"> PAGEREF _Toc524965082 \h </w:instrText>
      </w:r>
      <w:r w:rsidRPr="005F6C2C">
        <w:rPr>
          <w:noProof/>
        </w:rPr>
      </w:r>
      <w:r w:rsidRPr="005F6C2C">
        <w:rPr>
          <w:noProof/>
        </w:rPr>
        <w:fldChar w:fldCharType="separate"/>
      </w:r>
      <w:r w:rsidR="00765046">
        <w:rPr>
          <w:noProof/>
        </w:rPr>
        <w:t>24</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noProof/>
        </w:rPr>
        <w:t>2.5.2 Feasibility Study: What It Is &amp; what It Is Not</w:t>
      </w:r>
      <w:r w:rsidRPr="005F6C2C">
        <w:rPr>
          <w:noProof/>
        </w:rPr>
        <w:tab/>
      </w:r>
      <w:r w:rsidRPr="005F6C2C">
        <w:rPr>
          <w:noProof/>
        </w:rPr>
        <w:fldChar w:fldCharType="begin"/>
      </w:r>
      <w:r w:rsidRPr="005F6C2C">
        <w:rPr>
          <w:noProof/>
        </w:rPr>
        <w:instrText xml:space="preserve"> PAGEREF _Toc524965083 \h </w:instrText>
      </w:r>
      <w:r w:rsidRPr="005F6C2C">
        <w:rPr>
          <w:noProof/>
        </w:rPr>
      </w:r>
      <w:r w:rsidRPr="005F6C2C">
        <w:rPr>
          <w:noProof/>
        </w:rPr>
        <w:fldChar w:fldCharType="separate"/>
      </w:r>
      <w:r w:rsidR="00765046">
        <w:rPr>
          <w:noProof/>
        </w:rPr>
        <w:t>26</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noProof/>
        </w:rPr>
        <w:t>2.5.3 What is a Well-founded Feasibility Study?</w:t>
      </w:r>
      <w:r w:rsidRPr="005F6C2C">
        <w:rPr>
          <w:noProof/>
        </w:rPr>
        <w:tab/>
      </w:r>
      <w:r w:rsidRPr="005F6C2C">
        <w:rPr>
          <w:noProof/>
        </w:rPr>
        <w:fldChar w:fldCharType="begin"/>
      </w:r>
      <w:r w:rsidRPr="005F6C2C">
        <w:rPr>
          <w:noProof/>
        </w:rPr>
        <w:instrText xml:space="preserve"> PAGEREF _Toc524965084 \h </w:instrText>
      </w:r>
      <w:r w:rsidRPr="005F6C2C">
        <w:rPr>
          <w:noProof/>
        </w:rPr>
      </w:r>
      <w:r w:rsidRPr="005F6C2C">
        <w:rPr>
          <w:noProof/>
        </w:rPr>
        <w:fldChar w:fldCharType="separate"/>
      </w:r>
      <w:r w:rsidR="00765046">
        <w:rPr>
          <w:noProof/>
        </w:rPr>
        <w:t>29</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noProof/>
        </w:rPr>
        <w:t>2.5.4 Users and Conductors of Feasibility Study</w:t>
      </w:r>
      <w:r w:rsidRPr="005F6C2C">
        <w:rPr>
          <w:noProof/>
        </w:rPr>
        <w:tab/>
      </w:r>
      <w:r w:rsidRPr="005F6C2C">
        <w:rPr>
          <w:noProof/>
        </w:rPr>
        <w:fldChar w:fldCharType="begin"/>
      </w:r>
      <w:r w:rsidRPr="005F6C2C">
        <w:rPr>
          <w:noProof/>
        </w:rPr>
        <w:instrText xml:space="preserve"> PAGEREF _Toc524965085 \h </w:instrText>
      </w:r>
      <w:r w:rsidRPr="005F6C2C">
        <w:rPr>
          <w:noProof/>
        </w:rPr>
      </w:r>
      <w:r w:rsidRPr="005F6C2C">
        <w:rPr>
          <w:noProof/>
        </w:rPr>
        <w:fldChar w:fldCharType="separate"/>
      </w:r>
      <w:r w:rsidR="00765046">
        <w:rPr>
          <w:noProof/>
        </w:rPr>
        <w:t>30</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rPr>
        <w:t>2.6 FEASIBILITY STUDY ATTRIBUTES</w:t>
      </w:r>
      <w:r w:rsidRPr="005F6C2C">
        <w:rPr>
          <w:noProof/>
        </w:rPr>
        <w:tab/>
      </w:r>
      <w:r w:rsidRPr="005F6C2C">
        <w:rPr>
          <w:noProof/>
        </w:rPr>
        <w:fldChar w:fldCharType="begin"/>
      </w:r>
      <w:r w:rsidRPr="005F6C2C">
        <w:rPr>
          <w:noProof/>
        </w:rPr>
        <w:instrText xml:space="preserve"> PAGEREF _Toc524965086 \h </w:instrText>
      </w:r>
      <w:r w:rsidRPr="005F6C2C">
        <w:rPr>
          <w:noProof/>
        </w:rPr>
      </w:r>
      <w:r w:rsidRPr="005F6C2C">
        <w:rPr>
          <w:noProof/>
        </w:rPr>
        <w:fldChar w:fldCharType="separate"/>
      </w:r>
      <w:r w:rsidR="00765046">
        <w:rPr>
          <w:noProof/>
        </w:rPr>
        <w:t>32</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noProof/>
        </w:rPr>
        <w:t>2.6.1 Economic performance attributes</w:t>
      </w:r>
      <w:r w:rsidRPr="005F6C2C">
        <w:rPr>
          <w:noProof/>
        </w:rPr>
        <w:tab/>
      </w:r>
      <w:r w:rsidRPr="005F6C2C">
        <w:rPr>
          <w:noProof/>
        </w:rPr>
        <w:fldChar w:fldCharType="begin"/>
      </w:r>
      <w:r w:rsidRPr="005F6C2C">
        <w:rPr>
          <w:noProof/>
        </w:rPr>
        <w:instrText xml:space="preserve"> PAGEREF _Toc524965087 \h </w:instrText>
      </w:r>
      <w:r w:rsidRPr="005F6C2C">
        <w:rPr>
          <w:noProof/>
        </w:rPr>
      </w:r>
      <w:r w:rsidRPr="005F6C2C">
        <w:rPr>
          <w:noProof/>
        </w:rPr>
        <w:fldChar w:fldCharType="separate"/>
      </w:r>
      <w:r w:rsidR="00765046">
        <w:rPr>
          <w:noProof/>
        </w:rPr>
        <w:t>32</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noProof/>
        </w:rPr>
        <w:t>2.6.2 Social performance attributes</w:t>
      </w:r>
      <w:r w:rsidRPr="005F6C2C">
        <w:rPr>
          <w:noProof/>
        </w:rPr>
        <w:tab/>
      </w:r>
      <w:r w:rsidRPr="005F6C2C">
        <w:rPr>
          <w:noProof/>
        </w:rPr>
        <w:fldChar w:fldCharType="begin"/>
      </w:r>
      <w:r w:rsidRPr="005F6C2C">
        <w:rPr>
          <w:noProof/>
        </w:rPr>
        <w:instrText xml:space="preserve"> PAGEREF _Toc524965088 \h </w:instrText>
      </w:r>
      <w:r w:rsidRPr="005F6C2C">
        <w:rPr>
          <w:noProof/>
        </w:rPr>
      </w:r>
      <w:r w:rsidRPr="005F6C2C">
        <w:rPr>
          <w:noProof/>
        </w:rPr>
        <w:fldChar w:fldCharType="separate"/>
      </w:r>
      <w:r w:rsidR="00765046">
        <w:rPr>
          <w:noProof/>
        </w:rPr>
        <w:t>32</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rPr>
        <w:t>2.7 FEASIBILITY STUDY PRACTICES</w:t>
      </w:r>
      <w:r w:rsidRPr="005F6C2C">
        <w:rPr>
          <w:noProof/>
        </w:rPr>
        <w:tab/>
      </w:r>
      <w:r w:rsidRPr="005F6C2C">
        <w:rPr>
          <w:noProof/>
        </w:rPr>
        <w:fldChar w:fldCharType="begin"/>
      </w:r>
      <w:r w:rsidRPr="005F6C2C">
        <w:rPr>
          <w:noProof/>
        </w:rPr>
        <w:instrText xml:space="preserve"> PAGEREF _Toc524965089 \h </w:instrText>
      </w:r>
      <w:r w:rsidRPr="005F6C2C">
        <w:rPr>
          <w:noProof/>
        </w:rPr>
      </w:r>
      <w:r w:rsidRPr="005F6C2C">
        <w:rPr>
          <w:noProof/>
        </w:rPr>
        <w:fldChar w:fldCharType="separate"/>
      </w:r>
      <w:r w:rsidR="00765046">
        <w:rPr>
          <w:noProof/>
        </w:rPr>
        <w:t>33</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noProof/>
        </w:rPr>
        <w:t>2.7.1 Economic Feasibility Study</w:t>
      </w:r>
      <w:r w:rsidRPr="005F6C2C">
        <w:rPr>
          <w:noProof/>
        </w:rPr>
        <w:tab/>
      </w:r>
      <w:r w:rsidRPr="005F6C2C">
        <w:rPr>
          <w:noProof/>
        </w:rPr>
        <w:fldChar w:fldCharType="begin"/>
      </w:r>
      <w:r w:rsidRPr="005F6C2C">
        <w:rPr>
          <w:noProof/>
        </w:rPr>
        <w:instrText xml:space="preserve"> PAGEREF _Toc524965090 \h </w:instrText>
      </w:r>
      <w:r w:rsidRPr="005F6C2C">
        <w:rPr>
          <w:noProof/>
        </w:rPr>
      </w:r>
      <w:r w:rsidRPr="005F6C2C">
        <w:rPr>
          <w:noProof/>
        </w:rPr>
        <w:fldChar w:fldCharType="separate"/>
      </w:r>
      <w:r w:rsidR="00765046">
        <w:rPr>
          <w:noProof/>
        </w:rPr>
        <w:t>33</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noProof/>
        </w:rPr>
        <w:t>2.7.2 Operational Feasibility</w:t>
      </w:r>
      <w:r w:rsidRPr="005F6C2C">
        <w:rPr>
          <w:noProof/>
        </w:rPr>
        <w:tab/>
      </w:r>
      <w:r w:rsidRPr="005F6C2C">
        <w:rPr>
          <w:noProof/>
        </w:rPr>
        <w:fldChar w:fldCharType="begin"/>
      </w:r>
      <w:r w:rsidRPr="005F6C2C">
        <w:rPr>
          <w:noProof/>
        </w:rPr>
        <w:instrText xml:space="preserve"> PAGEREF _Toc524965091 \h </w:instrText>
      </w:r>
      <w:r w:rsidRPr="005F6C2C">
        <w:rPr>
          <w:noProof/>
        </w:rPr>
      </w:r>
      <w:r w:rsidRPr="005F6C2C">
        <w:rPr>
          <w:noProof/>
        </w:rPr>
        <w:fldChar w:fldCharType="separate"/>
      </w:r>
      <w:r w:rsidR="00765046">
        <w:rPr>
          <w:noProof/>
        </w:rPr>
        <w:t>34</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noProof/>
        </w:rPr>
        <w:t>2.7.3 Market Feasibility</w:t>
      </w:r>
      <w:r w:rsidRPr="005F6C2C">
        <w:rPr>
          <w:noProof/>
        </w:rPr>
        <w:tab/>
      </w:r>
      <w:r w:rsidRPr="005F6C2C">
        <w:rPr>
          <w:noProof/>
        </w:rPr>
        <w:fldChar w:fldCharType="begin"/>
      </w:r>
      <w:r w:rsidRPr="005F6C2C">
        <w:rPr>
          <w:noProof/>
        </w:rPr>
        <w:instrText xml:space="preserve"> PAGEREF _Toc524965092 \h </w:instrText>
      </w:r>
      <w:r w:rsidRPr="005F6C2C">
        <w:rPr>
          <w:noProof/>
        </w:rPr>
      </w:r>
      <w:r w:rsidRPr="005F6C2C">
        <w:rPr>
          <w:noProof/>
        </w:rPr>
        <w:fldChar w:fldCharType="separate"/>
      </w:r>
      <w:r w:rsidR="00765046">
        <w:rPr>
          <w:noProof/>
        </w:rPr>
        <w:t>34</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noProof/>
        </w:rPr>
        <w:t>2.7.4 Technical Feasibility</w:t>
      </w:r>
      <w:r w:rsidRPr="005F6C2C">
        <w:rPr>
          <w:noProof/>
        </w:rPr>
        <w:tab/>
      </w:r>
      <w:r w:rsidRPr="005F6C2C">
        <w:rPr>
          <w:noProof/>
        </w:rPr>
        <w:fldChar w:fldCharType="begin"/>
      </w:r>
      <w:r w:rsidRPr="005F6C2C">
        <w:rPr>
          <w:noProof/>
        </w:rPr>
        <w:instrText xml:space="preserve"> PAGEREF _Toc524965093 \h </w:instrText>
      </w:r>
      <w:r w:rsidRPr="005F6C2C">
        <w:rPr>
          <w:noProof/>
        </w:rPr>
      </w:r>
      <w:r w:rsidRPr="005F6C2C">
        <w:rPr>
          <w:noProof/>
        </w:rPr>
        <w:fldChar w:fldCharType="separate"/>
      </w:r>
      <w:r w:rsidR="00765046">
        <w:rPr>
          <w:noProof/>
        </w:rPr>
        <w:t>35</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noProof/>
        </w:rPr>
        <w:t>2.7.5 Financial Feasibility Study</w:t>
      </w:r>
      <w:r w:rsidRPr="005F6C2C">
        <w:rPr>
          <w:noProof/>
        </w:rPr>
        <w:tab/>
      </w:r>
      <w:r w:rsidRPr="005F6C2C">
        <w:rPr>
          <w:noProof/>
        </w:rPr>
        <w:fldChar w:fldCharType="begin"/>
      </w:r>
      <w:r w:rsidRPr="005F6C2C">
        <w:rPr>
          <w:noProof/>
        </w:rPr>
        <w:instrText xml:space="preserve"> PAGEREF _Toc524965094 \h </w:instrText>
      </w:r>
      <w:r w:rsidRPr="005F6C2C">
        <w:rPr>
          <w:noProof/>
        </w:rPr>
      </w:r>
      <w:r w:rsidRPr="005F6C2C">
        <w:rPr>
          <w:noProof/>
        </w:rPr>
        <w:fldChar w:fldCharType="separate"/>
      </w:r>
      <w:r w:rsidR="00765046">
        <w:rPr>
          <w:noProof/>
        </w:rPr>
        <w:t>36</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noProof/>
        </w:rPr>
        <w:t>2.7.6 Legal Feasibility Study</w:t>
      </w:r>
      <w:r w:rsidRPr="005F6C2C">
        <w:rPr>
          <w:noProof/>
        </w:rPr>
        <w:tab/>
      </w:r>
      <w:r w:rsidRPr="005F6C2C">
        <w:rPr>
          <w:noProof/>
        </w:rPr>
        <w:fldChar w:fldCharType="begin"/>
      </w:r>
      <w:r w:rsidRPr="005F6C2C">
        <w:rPr>
          <w:noProof/>
        </w:rPr>
        <w:instrText xml:space="preserve"> PAGEREF _Toc524965095 \h </w:instrText>
      </w:r>
      <w:r w:rsidRPr="005F6C2C">
        <w:rPr>
          <w:noProof/>
        </w:rPr>
      </w:r>
      <w:r w:rsidRPr="005F6C2C">
        <w:rPr>
          <w:noProof/>
        </w:rPr>
        <w:fldChar w:fldCharType="separate"/>
      </w:r>
      <w:r w:rsidR="00765046">
        <w:rPr>
          <w:noProof/>
        </w:rPr>
        <w:t>37</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rPr>
        <w:t>2.8 EFFECTS OF FEASIBILITY STUDY</w:t>
      </w:r>
      <w:r w:rsidRPr="005F6C2C">
        <w:rPr>
          <w:noProof/>
        </w:rPr>
        <w:tab/>
      </w:r>
      <w:r w:rsidRPr="005F6C2C">
        <w:rPr>
          <w:noProof/>
        </w:rPr>
        <w:fldChar w:fldCharType="begin"/>
      </w:r>
      <w:r w:rsidRPr="005F6C2C">
        <w:rPr>
          <w:noProof/>
        </w:rPr>
        <w:instrText xml:space="preserve"> PAGEREF _Toc524965096 \h </w:instrText>
      </w:r>
      <w:r w:rsidRPr="005F6C2C">
        <w:rPr>
          <w:noProof/>
        </w:rPr>
      </w:r>
      <w:r w:rsidRPr="005F6C2C">
        <w:rPr>
          <w:noProof/>
        </w:rPr>
        <w:fldChar w:fldCharType="separate"/>
      </w:r>
      <w:r w:rsidR="00765046">
        <w:rPr>
          <w:noProof/>
        </w:rPr>
        <w:t>37</w:t>
      </w:r>
      <w:r w:rsidRPr="005F6C2C">
        <w:rPr>
          <w:noProof/>
        </w:rPr>
        <w:fldChar w:fldCharType="end"/>
      </w:r>
    </w:p>
    <w:p w:rsidR="00260927" w:rsidRPr="005F6C2C" w:rsidRDefault="00260927" w:rsidP="00260927">
      <w:pPr>
        <w:pStyle w:val="TOC1"/>
        <w:rPr>
          <w:rFonts w:asciiTheme="minorHAnsi" w:eastAsiaTheme="minorEastAsia" w:hAnsiTheme="minorHAnsi" w:cstheme="minorBidi"/>
          <w:noProof/>
          <w:color w:val="auto"/>
          <w:sz w:val="22"/>
          <w:szCs w:val="22"/>
          <w:lang w:eastAsia="en-GB"/>
        </w:rPr>
      </w:pPr>
      <w:r w:rsidRPr="005F6C2C">
        <w:rPr>
          <w:noProof/>
          <w:color w:val="auto"/>
        </w:rPr>
        <w:t>CHAPTER THREE</w:t>
      </w:r>
      <w:r w:rsidRPr="005F6C2C">
        <w:rPr>
          <w:noProof/>
          <w:color w:val="auto"/>
        </w:rPr>
        <w:tab/>
      </w:r>
      <w:r w:rsidRPr="005F6C2C">
        <w:rPr>
          <w:noProof/>
          <w:color w:val="auto"/>
        </w:rPr>
        <w:fldChar w:fldCharType="begin"/>
      </w:r>
      <w:r w:rsidRPr="005F6C2C">
        <w:rPr>
          <w:noProof/>
          <w:color w:val="auto"/>
        </w:rPr>
        <w:instrText xml:space="preserve"> PAGEREF _Toc524965097 \h </w:instrText>
      </w:r>
      <w:r w:rsidRPr="005F6C2C">
        <w:rPr>
          <w:noProof/>
          <w:color w:val="auto"/>
        </w:rPr>
      </w:r>
      <w:r w:rsidRPr="005F6C2C">
        <w:rPr>
          <w:noProof/>
          <w:color w:val="auto"/>
        </w:rPr>
        <w:fldChar w:fldCharType="separate"/>
      </w:r>
      <w:r w:rsidR="00765046">
        <w:rPr>
          <w:noProof/>
          <w:color w:val="auto"/>
        </w:rPr>
        <w:t>43</w:t>
      </w:r>
      <w:r w:rsidRPr="005F6C2C">
        <w:rPr>
          <w:noProof/>
          <w:color w:val="auto"/>
        </w:rPr>
        <w:fldChar w:fldCharType="end"/>
      </w:r>
    </w:p>
    <w:p w:rsidR="00260927" w:rsidRPr="005F6C2C" w:rsidRDefault="00260927" w:rsidP="00260927">
      <w:pPr>
        <w:pStyle w:val="TOC1"/>
        <w:rPr>
          <w:rFonts w:asciiTheme="minorHAnsi" w:eastAsiaTheme="minorEastAsia" w:hAnsiTheme="minorHAnsi" w:cstheme="minorBidi"/>
          <w:noProof/>
          <w:color w:val="auto"/>
          <w:sz w:val="22"/>
          <w:szCs w:val="22"/>
          <w:lang w:eastAsia="en-GB"/>
        </w:rPr>
      </w:pPr>
      <w:r w:rsidRPr="005F6C2C">
        <w:rPr>
          <w:noProof/>
          <w:color w:val="auto"/>
        </w:rPr>
        <w:t>RESEARCH METHODOLOGY</w:t>
      </w:r>
      <w:r w:rsidRPr="005F6C2C">
        <w:rPr>
          <w:noProof/>
          <w:color w:val="auto"/>
        </w:rPr>
        <w:tab/>
      </w:r>
      <w:r w:rsidRPr="005F6C2C">
        <w:rPr>
          <w:noProof/>
          <w:color w:val="auto"/>
        </w:rPr>
        <w:fldChar w:fldCharType="begin"/>
      </w:r>
      <w:r w:rsidRPr="005F6C2C">
        <w:rPr>
          <w:noProof/>
          <w:color w:val="auto"/>
        </w:rPr>
        <w:instrText xml:space="preserve"> PAGEREF _Toc524965098 \h </w:instrText>
      </w:r>
      <w:r w:rsidRPr="005F6C2C">
        <w:rPr>
          <w:noProof/>
          <w:color w:val="auto"/>
        </w:rPr>
      </w:r>
      <w:r w:rsidRPr="005F6C2C">
        <w:rPr>
          <w:noProof/>
          <w:color w:val="auto"/>
        </w:rPr>
        <w:fldChar w:fldCharType="separate"/>
      </w:r>
      <w:r w:rsidR="00765046">
        <w:rPr>
          <w:noProof/>
          <w:color w:val="auto"/>
        </w:rPr>
        <w:t>43</w:t>
      </w:r>
      <w:r w:rsidRPr="005F6C2C">
        <w:rPr>
          <w:noProof/>
          <w:color w:val="auto"/>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rPr>
        <w:t>3.1 INTRODUCTION</w:t>
      </w:r>
      <w:r w:rsidRPr="005F6C2C">
        <w:rPr>
          <w:noProof/>
        </w:rPr>
        <w:tab/>
      </w:r>
      <w:r w:rsidRPr="005F6C2C">
        <w:rPr>
          <w:noProof/>
        </w:rPr>
        <w:fldChar w:fldCharType="begin"/>
      </w:r>
      <w:r w:rsidRPr="005F6C2C">
        <w:rPr>
          <w:noProof/>
        </w:rPr>
        <w:instrText xml:space="preserve"> PAGEREF _Toc524965099 \h </w:instrText>
      </w:r>
      <w:r w:rsidRPr="005F6C2C">
        <w:rPr>
          <w:noProof/>
        </w:rPr>
      </w:r>
      <w:r w:rsidRPr="005F6C2C">
        <w:rPr>
          <w:noProof/>
        </w:rPr>
        <w:fldChar w:fldCharType="separate"/>
      </w:r>
      <w:r w:rsidR="00765046">
        <w:rPr>
          <w:noProof/>
        </w:rPr>
        <w:t>43</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lang w:val="en-US"/>
        </w:rPr>
        <w:t>3.2 RESEARCH DESIGN</w:t>
      </w:r>
      <w:r w:rsidRPr="005F6C2C">
        <w:rPr>
          <w:noProof/>
        </w:rPr>
        <w:tab/>
      </w:r>
      <w:r w:rsidRPr="005F6C2C">
        <w:rPr>
          <w:noProof/>
        </w:rPr>
        <w:fldChar w:fldCharType="begin"/>
      </w:r>
      <w:r w:rsidRPr="005F6C2C">
        <w:rPr>
          <w:noProof/>
        </w:rPr>
        <w:instrText xml:space="preserve"> PAGEREF _Toc524965100 \h </w:instrText>
      </w:r>
      <w:r w:rsidRPr="005F6C2C">
        <w:rPr>
          <w:noProof/>
        </w:rPr>
      </w:r>
      <w:r w:rsidRPr="005F6C2C">
        <w:rPr>
          <w:noProof/>
        </w:rPr>
        <w:fldChar w:fldCharType="separate"/>
      </w:r>
      <w:r w:rsidR="00765046">
        <w:rPr>
          <w:noProof/>
        </w:rPr>
        <w:t>43</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lang w:val="en-US"/>
        </w:rPr>
        <w:t>3.3 SOURCES OF INFORMATION AND DATA</w:t>
      </w:r>
      <w:r w:rsidRPr="005F6C2C">
        <w:rPr>
          <w:noProof/>
        </w:rPr>
        <w:tab/>
      </w:r>
      <w:r w:rsidRPr="005F6C2C">
        <w:rPr>
          <w:noProof/>
        </w:rPr>
        <w:fldChar w:fldCharType="begin"/>
      </w:r>
      <w:r w:rsidRPr="005F6C2C">
        <w:rPr>
          <w:noProof/>
        </w:rPr>
        <w:instrText xml:space="preserve"> PAGEREF _Toc524965101 \h </w:instrText>
      </w:r>
      <w:r w:rsidRPr="005F6C2C">
        <w:rPr>
          <w:noProof/>
        </w:rPr>
      </w:r>
      <w:r w:rsidRPr="005F6C2C">
        <w:rPr>
          <w:noProof/>
        </w:rPr>
        <w:fldChar w:fldCharType="separate"/>
      </w:r>
      <w:r w:rsidR="00765046">
        <w:rPr>
          <w:noProof/>
        </w:rPr>
        <w:t>44</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lang w:val="en-US"/>
        </w:rPr>
        <w:t>3.4 POPULATION AND SAMPLING TECHNIQUE</w:t>
      </w:r>
      <w:r w:rsidRPr="005F6C2C">
        <w:rPr>
          <w:noProof/>
        </w:rPr>
        <w:tab/>
      </w:r>
      <w:r w:rsidRPr="005F6C2C">
        <w:rPr>
          <w:noProof/>
        </w:rPr>
        <w:fldChar w:fldCharType="begin"/>
      </w:r>
      <w:r w:rsidRPr="005F6C2C">
        <w:rPr>
          <w:noProof/>
        </w:rPr>
        <w:instrText xml:space="preserve"> PAGEREF _Toc524965102 \h </w:instrText>
      </w:r>
      <w:r w:rsidRPr="005F6C2C">
        <w:rPr>
          <w:noProof/>
        </w:rPr>
      </w:r>
      <w:r w:rsidRPr="005F6C2C">
        <w:rPr>
          <w:noProof/>
        </w:rPr>
        <w:fldChar w:fldCharType="separate"/>
      </w:r>
      <w:r w:rsidR="00765046">
        <w:rPr>
          <w:noProof/>
        </w:rPr>
        <w:t>45</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noProof/>
          <w:lang w:val="en-US"/>
        </w:rPr>
        <w:t>3.4.1   Non-Probability Sampling</w:t>
      </w:r>
      <w:r w:rsidRPr="005F6C2C">
        <w:rPr>
          <w:noProof/>
        </w:rPr>
        <w:tab/>
      </w:r>
      <w:r w:rsidRPr="005F6C2C">
        <w:rPr>
          <w:noProof/>
        </w:rPr>
        <w:fldChar w:fldCharType="begin"/>
      </w:r>
      <w:r w:rsidRPr="005F6C2C">
        <w:rPr>
          <w:noProof/>
        </w:rPr>
        <w:instrText xml:space="preserve"> PAGEREF _Toc524965103 \h </w:instrText>
      </w:r>
      <w:r w:rsidRPr="005F6C2C">
        <w:rPr>
          <w:noProof/>
        </w:rPr>
      </w:r>
      <w:r w:rsidRPr="005F6C2C">
        <w:rPr>
          <w:noProof/>
        </w:rPr>
        <w:fldChar w:fldCharType="separate"/>
      </w:r>
      <w:r w:rsidR="00765046">
        <w:rPr>
          <w:noProof/>
        </w:rPr>
        <w:t>45</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lang w:val="en-US"/>
        </w:rPr>
        <w:t>3.5 DEVELOPMENT OF SURVEY INSTRUMENT</w:t>
      </w:r>
      <w:r w:rsidRPr="005F6C2C">
        <w:rPr>
          <w:noProof/>
        </w:rPr>
        <w:tab/>
      </w:r>
      <w:r w:rsidRPr="005F6C2C">
        <w:rPr>
          <w:noProof/>
        </w:rPr>
        <w:fldChar w:fldCharType="begin"/>
      </w:r>
      <w:r w:rsidRPr="005F6C2C">
        <w:rPr>
          <w:noProof/>
        </w:rPr>
        <w:instrText xml:space="preserve"> PAGEREF _Toc524965104 \h </w:instrText>
      </w:r>
      <w:r w:rsidRPr="005F6C2C">
        <w:rPr>
          <w:noProof/>
        </w:rPr>
      </w:r>
      <w:r w:rsidRPr="005F6C2C">
        <w:rPr>
          <w:noProof/>
        </w:rPr>
        <w:fldChar w:fldCharType="separate"/>
      </w:r>
      <w:r w:rsidR="00765046">
        <w:rPr>
          <w:noProof/>
        </w:rPr>
        <w:t>46</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noProof/>
          <w:lang w:val="en-US"/>
        </w:rPr>
        <w:lastRenderedPageBreak/>
        <w:t>3.5.1 Administration of the Questionnaires</w:t>
      </w:r>
      <w:r w:rsidRPr="005F6C2C">
        <w:rPr>
          <w:noProof/>
        </w:rPr>
        <w:tab/>
      </w:r>
      <w:r w:rsidRPr="005F6C2C">
        <w:rPr>
          <w:noProof/>
        </w:rPr>
        <w:fldChar w:fldCharType="begin"/>
      </w:r>
      <w:r w:rsidRPr="005F6C2C">
        <w:rPr>
          <w:noProof/>
        </w:rPr>
        <w:instrText xml:space="preserve"> PAGEREF _Toc524965105 \h </w:instrText>
      </w:r>
      <w:r w:rsidRPr="005F6C2C">
        <w:rPr>
          <w:noProof/>
        </w:rPr>
      </w:r>
      <w:r w:rsidRPr="005F6C2C">
        <w:rPr>
          <w:noProof/>
        </w:rPr>
        <w:fldChar w:fldCharType="separate"/>
      </w:r>
      <w:r w:rsidR="00765046">
        <w:rPr>
          <w:noProof/>
        </w:rPr>
        <w:t>47</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lang w:val="en-US"/>
        </w:rPr>
        <w:t>3.6 DATA ANALYSIS</w:t>
      </w:r>
      <w:r w:rsidRPr="005F6C2C">
        <w:rPr>
          <w:noProof/>
        </w:rPr>
        <w:tab/>
      </w:r>
      <w:r w:rsidRPr="005F6C2C">
        <w:rPr>
          <w:noProof/>
        </w:rPr>
        <w:fldChar w:fldCharType="begin"/>
      </w:r>
      <w:r w:rsidRPr="005F6C2C">
        <w:rPr>
          <w:noProof/>
        </w:rPr>
        <w:instrText xml:space="preserve"> PAGEREF _Toc524965106 \h </w:instrText>
      </w:r>
      <w:r w:rsidRPr="005F6C2C">
        <w:rPr>
          <w:noProof/>
        </w:rPr>
      </w:r>
      <w:r w:rsidRPr="005F6C2C">
        <w:rPr>
          <w:noProof/>
        </w:rPr>
        <w:fldChar w:fldCharType="separate"/>
      </w:r>
      <w:r w:rsidR="00765046">
        <w:rPr>
          <w:noProof/>
        </w:rPr>
        <w:t>47</w:t>
      </w:r>
      <w:r w:rsidRPr="005F6C2C">
        <w:rPr>
          <w:noProof/>
        </w:rPr>
        <w:fldChar w:fldCharType="end"/>
      </w:r>
    </w:p>
    <w:p w:rsidR="00260927" w:rsidRPr="005F6C2C" w:rsidRDefault="00260927" w:rsidP="00260927">
      <w:pPr>
        <w:pStyle w:val="TOC1"/>
        <w:rPr>
          <w:rFonts w:asciiTheme="minorHAnsi" w:eastAsiaTheme="minorEastAsia" w:hAnsiTheme="minorHAnsi" w:cstheme="minorBidi"/>
          <w:noProof/>
          <w:color w:val="auto"/>
          <w:sz w:val="22"/>
          <w:szCs w:val="22"/>
          <w:lang w:eastAsia="en-GB"/>
        </w:rPr>
      </w:pPr>
      <w:r w:rsidRPr="005F6C2C">
        <w:rPr>
          <w:noProof/>
          <w:color w:val="auto"/>
        </w:rPr>
        <w:t>CHAPTER FOUR</w:t>
      </w:r>
      <w:r w:rsidRPr="005F6C2C">
        <w:rPr>
          <w:noProof/>
          <w:color w:val="auto"/>
        </w:rPr>
        <w:tab/>
      </w:r>
      <w:r w:rsidRPr="005F6C2C">
        <w:rPr>
          <w:noProof/>
          <w:color w:val="auto"/>
        </w:rPr>
        <w:fldChar w:fldCharType="begin"/>
      </w:r>
      <w:r w:rsidRPr="005F6C2C">
        <w:rPr>
          <w:noProof/>
          <w:color w:val="auto"/>
        </w:rPr>
        <w:instrText xml:space="preserve"> PAGEREF _Toc524965107 \h </w:instrText>
      </w:r>
      <w:r w:rsidRPr="005F6C2C">
        <w:rPr>
          <w:noProof/>
          <w:color w:val="auto"/>
        </w:rPr>
      </w:r>
      <w:r w:rsidRPr="005F6C2C">
        <w:rPr>
          <w:noProof/>
          <w:color w:val="auto"/>
        </w:rPr>
        <w:fldChar w:fldCharType="separate"/>
      </w:r>
      <w:r w:rsidR="00765046">
        <w:rPr>
          <w:noProof/>
          <w:color w:val="auto"/>
        </w:rPr>
        <w:t>48</w:t>
      </w:r>
      <w:r w:rsidRPr="005F6C2C">
        <w:rPr>
          <w:noProof/>
          <w:color w:val="auto"/>
        </w:rPr>
        <w:fldChar w:fldCharType="end"/>
      </w:r>
    </w:p>
    <w:p w:rsidR="00260927" w:rsidRPr="005F6C2C" w:rsidRDefault="00260927" w:rsidP="00260927">
      <w:pPr>
        <w:pStyle w:val="TOC1"/>
        <w:rPr>
          <w:rFonts w:asciiTheme="minorHAnsi" w:eastAsiaTheme="minorEastAsia" w:hAnsiTheme="minorHAnsi" w:cstheme="minorBidi"/>
          <w:noProof/>
          <w:color w:val="auto"/>
          <w:sz w:val="22"/>
          <w:szCs w:val="22"/>
          <w:lang w:eastAsia="en-GB"/>
        </w:rPr>
      </w:pPr>
      <w:r w:rsidRPr="005F6C2C">
        <w:rPr>
          <w:noProof/>
          <w:color w:val="auto"/>
        </w:rPr>
        <w:t>DATA ANALYSIS AND DISCUSSION</w:t>
      </w:r>
      <w:r w:rsidRPr="005F6C2C">
        <w:rPr>
          <w:noProof/>
          <w:color w:val="auto"/>
        </w:rPr>
        <w:tab/>
      </w:r>
      <w:r w:rsidRPr="005F6C2C">
        <w:rPr>
          <w:noProof/>
          <w:color w:val="auto"/>
        </w:rPr>
        <w:fldChar w:fldCharType="begin"/>
      </w:r>
      <w:r w:rsidRPr="005F6C2C">
        <w:rPr>
          <w:noProof/>
          <w:color w:val="auto"/>
        </w:rPr>
        <w:instrText xml:space="preserve"> PAGEREF _Toc524965108 \h </w:instrText>
      </w:r>
      <w:r w:rsidRPr="005F6C2C">
        <w:rPr>
          <w:noProof/>
          <w:color w:val="auto"/>
        </w:rPr>
      </w:r>
      <w:r w:rsidRPr="005F6C2C">
        <w:rPr>
          <w:noProof/>
          <w:color w:val="auto"/>
        </w:rPr>
        <w:fldChar w:fldCharType="separate"/>
      </w:r>
      <w:r w:rsidR="00765046">
        <w:rPr>
          <w:noProof/>
          <w:color w:val="auto"/>
        </w:rPr>
        <w:t>48</w:t>
      </w:r>
      <w:r w:rsidRPr="005F6C2C">
        <w:rPr>
          <w:noProof/>
          <w:color w:val="auto"/>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noProof/>
        </w:rPr>
        <w:t>4.1 INTRODUCTION</w:t>
      </w:r>
      <w:r w:rsidRPr="005F6C2C">
        <w:rPr>
          <w:noProof/>
        </w:rPr>
        <w:tab/>
      </w:r>
      <w:r w:rsidRPr="005F6C2C">
        <w:rPr>
          <w:noProof/>
        </w:rPr>
        <w:fldChar w:fldCharType="begin"/>
      </w:r>
      <w:r w:rsidRPr="005F6C2C">
        <w:rPr>
          <w:noProof/>
        </w:rPr>
        <w:instrText xml:space="preserve"> PAGEREF _Toc524965109 \h </w:instrText>
      </w:r>
      <w:r w:rsidRPr="005F6C2C">
        <w:rPr>
          <w:noProof/>
        </w:rPr>
      </w:r>
      <w:r w:rsidRPr="005F6C2C">
        <w:rPr>
          <w:noProof/>
        </w:rPr>
        <w:fldChar w:fldCharType="separate"/>
      </w:r>
      <w:r w:rsidR="00765046">
        <w:rPr>
          <w:noProof/>
        </w:rPr>
        <w:t>48</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rFonts w:eastAsia="Times New Roman"/>
          <w:noProof/>
          <w:lang w:val="en-US"/>
        </w:rPr>
        <w:t>4.2 RESPONDENTS’ DEMOGRAPHIC DATA</w:t>
      </w:r>
      <w:r w:rsidRPr="005F6C2C">
        <w:rPr>
          <w:noProof/>
        </w:rPr>
        <w:tab/>
      </w:r>
      <w:r w:rsidRPr="005F6C2C">
        <w:rPr>
          <w:noProof/>
        </w:rPr>
        <w:fldChar w:fldCharType="begin"/>
      </w:r>
      <w:r w:rsidRPr="005F6C2C">
        <w:rPr>
          <w:noProof/>
        </w:rPr>
        <w:instrText xml:space="preserve"> PAGEREF _Toc524965110 \h </w:instrText>
      </w:r>
      <w:r w:rsidRPr="005F6C2C">
        <w:rPr>
          <w:noProof/>
        </w:rPr>
      </w:r>
      <w:r w:rsidRPr="005F6C2C">
        <w:rPr>
          <w:noProof/>
        </w:rPr>
        <w:fldChar w:fldCharType="separate"/>
      </w:r>
      <w:r w:rsidR="00765046">
        <w:rPr>
          <w:noProof/>
        </w:rPr>
        <w:t>48</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rFonts w:eastAsia="Times New Roman"/>
          <w:noProof/>
          <w:lang w:val="en-US"/>
        </w:rPr>
        <w:t>4.2.1 Position or rank in Organization</w:t>
      </w:r>
      <w:r w:rsidRPr="005F6C2C">
        <w:rPr>
          <w:noProof/>
        </w:rPr>
        <w:tab/>
      </w:r>
      <w:r w:rsidRPr="005F6C2C">
        <w:rPr>
          <w:noProof/>
        </w:rPr>
        <w:fldChar w:fldCharType="begin"/>
      </w:r>
      <w:r w:rsidRPr="005F6C2C">
        <w:rPr>
          <w:noProof/>
        </w:rPr>
        <w:instrText xml:space="preserve"> PAGEREF _Toc524965111 \h </w:instrText>
      </w:r>
      <w:r w:rsidRPr="005F6C2C">
        <w:rPr>
          <w:noProof/>
        </w:rPr>
      </w:r>
      <w:r w:rsidRPr="005F6C2C">
        <w:rPr>
          <w:noProof/>
        </w:rPr>
        <w:fldChar w:fldCharType="separate"/>
      </w:r>
      <w:r w:rsidR="00765046">
        <w:rPr>
          <w:noProof/>
        </w:rPr>
        <w:t>48</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rFonts w:eastAsia="Times New Roman"/>
          <w:noProof/>
          <w:lang w:val="en-US"/>
        </w:rPr>
        <w:t>4.2.3 Years of working experience</w:t>
      </w:r>
      <w:r w:rsidRPr="005F6C2C">
        <w:rPr>
          <w:noProof/>
        </w:rPr>
        <w:tab/>
      </w:r>
      <w:r w:rsidRPr="005F6C2C">
        <w:rPr>
          <w:noProof/>
        </w:rPr>
        <w:fldChar w:fldCharType="begin"/>
      </w:r>
      <w:r w:rsidRPr="005F6C2C">
        <w:rPr>
          <w:noProof/>
        </w:rPr>
        <w:instrText xml:space="preserve"> PAGEREF _Toc524965112 \h </w:instrText>
      </w:r>
      <w:r w:rsidRPr="005F6C2C">
        <w:rPr>
          <w:noProof/>
        </w:rPr>
      </w:r>
      <w:r w:rsidRPr="005F6C2C">
        <w:rPr>
          <w:noProof/>
        </w:rPr>
        <w:fldChar w:fldCharType="separate"/>
      </w:r>
      <w:r w:rsidR="00765046">
        <w:rPr>
          <w:noProof/>
        </w:rPr>
        <w:t>50</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rFonts w:eastAsia="Times New Roman"/>
          <w:noProof/>
          <w:lang w:val="en-US"/>
        </w:rPr>
        <w:t>4.2.4 Qualified consultant to undertake feasibility studies</w:t>
      </w:r>
      <w:r w:rsidRPr="005F6C2C">
        <w:rPr>
          <w:noProof/>
        </w:rPr>
        <w:tab/>
      </w:r>
      <w:r w:rsidRPr="005F6C2C">
        <w:rPr>
          <w:noProof/>
        </w:rPr>
        <w:fldChar w:fldCharType="begin"/>
      </w:r>
      <w:r w:rsidRPr="005F6C2C">
        <w:rPr>
          <w:noProof/>
        </w:rPr>
        <w:instrText xml:space="preserve"> PAGEREF _Toc524965113 \h </w:instrText>
      </w:r>
      <w:r w:rsidRPr="005F6C2C">
        <w:rPr>
          <w:noProof/>
        </w:rPr>
      </w:r>
      <w:r w:rsidRPr="005F6C2C">
        <w:rPr>
          <w:noProof/>
        </w:rPr>
        <w:fldChar w:fldCharType="separate"/>
      </w:r>
      <w:r w:rsidR="00765046">
        <w:rPr>
          <w:noProof/>
        </w:rPr>
        <w:t>50</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rFonts w:eastAsia="Times New Roman"/>
          <w:noProof/>
          <w:lang w:val="en-US"/>
        </w:rPr>
        <w:t>4.3 FEASIBILITY STUDY ATTRIBUTES THAT ARE CONSIDERED FOR REAL ESTATE DEVELOPMENT</w:t>
      </w:r>
      <w:r w:rsidRPr="005F6C2C">
        <w:rPr>
          <w:noProof/>
        </w:rPr>
        <w:tab/>
      </w:r>
      <w:r w:rsidRPr="005F6C2C">
        <w:rPr>
          <w:noProof/>
        </w:rPr>
        <w:fldChar w:fldCharType="begin"/>
      </w:r>
      <w:r w:rsidRPr="005F6C2C">
        <w:rPr>
          <w:noProof/>
        </w:rPr>
        <w:instrText xml:space="preserve"> PAGEREF _Toc524965114 \h </w:instrText>
      </w:r>
      <w:r w:rsidRPr="005F6C2C">
        <w:rPr>
          <w:noProof/>
        </w:rPr>
      </w:r>
      <w:r w:rsidRPr="005F6C2C">
        <w:rPr>
          <w:noProof/>
        </w:rPr>
        <w:fldChar w:fldCharType="separate"/>
      </w:r>
      <w:r w:rsidR="00765046">
        <w:rPr>
          <w:noProof/>
        </w:rPr>
        <w:t>51</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rFonts w:eastAsia="Times New Roman"/>
          <w:noProof/>
          <w:lang w:val="en-US"/>
        </w:rPr>
        <w:t>4.4 FEASIBILITY STUDY PRACTICES BEFORE DEVELOPMENT</w:t>
      </w:r>
      <w:r w:rsidRPr="005F6C2C">
        <w:rPr>
          <w:noProof/>
        </w:rPr>
        <w:tab/>
      </w:r>
      <w:r w:rsidRPr="005F6C2C">
        <w:rPr>
          <w:noProof/>
        </w:rPr>
        <w:fldChar w:fldCharType="begin"/>
      </w:r>
      <w:r w:rsidRPr="005F6C2C">
        <w:rPr>
          <w:noProof/>
        </w:rPr>
        <w:instrText xml:space="preserve"> PAGEREF _Toc524965115 \h </w:instrText>
      </w:r>
      <w:r w:rsidRPr="005F6C2C">
        <w:rPr>
          <w:noProof/>
        </w:rPr>
      </w:r>
      <w:r w:rsidRPr="005F6C2C">
        <w:rPr>
          <w:noProof/>
        </w:rPr>
        <w:fldChar w:fldCharType="separate"/>
      </w:r>
      <w:r w:rsidR="00765046">
        <w:rPr>
          <w:noProof/>
        </w:rPr>
        <w:t>54</w:t>
      </w:r>
      <w:r w:rsidRPr="005F6C2C">
        <w:rPr>
          <w:noProof/>
        </w:rPr>
        <w:fldChar w:fldCharType="end"/>
      </w:r>
    </w:p>
    <w:p w:rsidR="00260927" w:rsidRPr="005F6C2C" w:rsidRDefault="00260927" w:rsidP="00260927">
      <w:pPr>
        <w:pStyle w:val="TOC1"/>
        <w:rPr>
          <w:rFonts w:asciiTheme="minorHAnsi" w:eastAsiaTheme="minorEastAsia" w:hAnsiTheme="minorHAnsi" w:cstheme="minorBidi"/>
          <w:noProof/>
          <w:color w:val="auto"/>
          <w:sz w:val="22"/>
          <w:szCs w:val="22"/>
          <w:lang w:eastAsia="en-GB"/>
        </w:rPr>
      </w:pPr>
      <w:r w:rsidRPr="005F6C2C">
        <w:rPr>
          <w:rFonts w:eastAsia="Times New Roman"/>
          <w:noProof/>
          <w:color w:val="auto"/>
        </w:rPr>
        <w:t>CHAPTER FIVE</w:t>
      </w:r>
      <w:r w:rsidRPr="005F6C2C">
        <w:rPr>
          <w:noProof/>
          <w:color w:val="auto"/>
        </w:rPr>
        <w:tab/>
      </w:r>
      <w:r w:rsidRPr="005F6C2C">
        <w:rPr>
          <w:noProof/>
          <w:color w:val="auto"/>
        </w:rPr>
        <w:fldChar w:fldCharType="begin"/>
      </w:r>
      <w:r w:rsidRPr="005F6C2C">
        <w:rPr>
          <w:noProof/>
          <w:color w:val="auto"/>
        </w:rPr>
        <w:instrText xml:space="preserve"> PAGEREF _Toc524965116 \h </w:instrText>
      </w:r>
      <w:r w:rsidRPr="005F6C2C">
        <w:rPr>
          <w:noProof/>
          <w:color w:val="auto"/>
        </w:rPr>
      </w:r>
      <w:r w:rsidRPr="005F6C2C">
        <w:rPr>
          <w:noProof/>
          <w:color w:val="auto"/>
        </w:rPr>
        <w:fldChar w:fldCharType="separate"/>
      </w:r>
      <w:r w:rsidR="00765046">
        <w:rPr>
          <w:noProof/>
          <w:color w:val="auto"/>
        </w:rPr>
        <w:t>59</w:t>
      </w:r>
      <w:r w:rsidRPr="005F6C2C">
        <w:rPr>
          <w:noProof/>
          <w:color w:val="auto"/>
        </w:rPr>
        <w:fldChar w:fldCharType="end"/>
      </w:r>
    </w:p>
    <w:p w:rsidR="00260927" w:rsidRPr="005F6C2C" w:rsidRDefault="00260927" w:rsidP="00260927">
      <w:pPr>
        <w:pStyle w:val="TOC1"/>
        <w:rPr>
          <w:rFonts w:asciiTheme="minorHAnsi" w:eastAsiaTheme="minorEastAsia" w:hAnsiTheme="minorHAnsi" w:cstheme="minorBidi"/>
          <w:noProof/>
          <w:color w:val="auto"/>
          <w:sz w:val="22"/>
          <w:szCs w:val="22"/>
          <w:lang w:eastAsia="en-GB"/>
        </w:rPr>
      </w:pPr>
      <w:r w:rsidRPr="005F6C2C">
        <w:rPr>
          <w:noProof/>
          <w:color w:val="auto"/>
        </w:rPr>
        <w:t>SUMMARY, RECOMMENDATION AND CONCLUSION</w:t>
      </w:r>
      <w:r w:rsidRPr="005F6C2C">
        <w:rPr>
          <w:noProof/>
          <w:color w:val="auto"/>
        </w:rPr>
        <w:tab/>
      </w:r>
      <w:r w:rsidRPr="005F6C2C">
        <w:rPr>
          <w:noProof/>
          <w:color w:val="auto"/>
        </w:rPr>
        <w:fldChar w:fldCharType="begin"/>
      </w:r>
      <w:r w:rsidRPr="005F6C2C">
        <w:rPr>
          <w:noProof/>
          <w:color w:val="auto"/>
        </w:rPr>
        <w:instrText xml:space="preserve"> PAGEREF _Toc524965117 \h </w:instrText>
      </w:r>
      <w:r w:rsidRPr="005F6C2C">
        <w:rPr>
          <w:noProof/>
          <w:color w:val="auto"/>
        </w:rPr>
      </w:r>
      <w:r w:rsidRPr="005F6C2C">
        <w:rPr>
          <w:noProof/>
          <w:color w:val="auto"/>
        </w:rPr>
        <w:fldChar w:fldCharType="separate"/>
      </w:r>
      <w:r w:rsidR="00765046">
        <w:rPr>
          <w:noProof/>
          <w:color w:val="auto"/>
        </w:rPr>
        <w:t>59</w:t>
      </w:r>
      <w:r w:rsidRPr="005F6C2C">
        <w:rPr>
          <w:noProof/>
          <w:color w:val="auto"/>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rFonts w:eastAsia="Times New Roman"/>
          <w:noProof/>
          <w:lang w:val="en-US"/>
        </w:rPr>
        <w:t>5.1 INTRODUCTION</w:t>
      </w:r>
      <w:r w:rsidRPr="005F6C2C">
        <w:rPr>
          <w:noProof/>
        </w:rPr>
        <w:tab/>
      </w:r>
      <w:r w:rsidRPr="005F6C2C">
        <w:rPr>
          <w:noProof/>
        </w:rPr>
        <w:fldChar w:fldCharType="begin"/>
      </w:r>
      <w:r w:rsidRPr="005F6C2C">
        <w:rPr>
          <w:noProof/>
        </w:rPr>
        <w:instrText xml:space="preserve"> PAGEREF _Toc524965118 \h </w:instrText>
      </w:r>
      <w:r w:rsidRPr="005F6C2C">
        <w:rPr>
          <w:noProof/>
        </w:rPr>
      </w:r>
      <w:r w:rsidRPr="005F6C2C">
        <w:rPr>
          <w:noProof/>
        </w:rPr>
        <w:fldChar w:fldCharType="separate"/>
      </w:r>
      <w:r w:rsidR="00765046">
        <w:rPr>
          <w:noProof/>
        </w:rPr>
        <w:t>59</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rFonts w:eastAsia="Times New Roman"/>
          <w:noProof/>
          <w:lang w:val="en-US"/>
        </w:rPr>
        <w:t>5.2 REVIEW OF RESEARCH OBJECTIVES</w:t>
      </w:r>
      <w:r w:rsidRPr="005F6C2C">
        <w:rPr>
          <w:noProof/>
        </w:rPr>
        <w:tab/>
      </w:r>
      <w:r w:rsidRPr="005F6C2C">
        <w:rPr>
          <w:noProof/>
        </w:rPr>
        <w:fldChar w:fldCharType="begin"/>
      </w:r>
      <w:r w:rsidRPr="005F6C2C">
        <w:rPr>
          <w:noProof/>
        </w:rPr>
        <w:instrText xml:space="preserve"> PAGEREF _Toc524965119 \h </w:instrText>
      </w:r>
      <w:r w:rsidRPr="005F6C2C">
        <w:rPr>
          <w:noProof/>
        </w:rPr>
      </w:r>
      <w:r w:rsidRPr="005F6C2C">
        <w:rPr>
          <w:noProof/>
        </w:rPr>
        <w:fldChar w:fldCharType="separate"/>
      </w:r>
      <w:r w:rsidR="00765046">
        <w:rPr>
          <w:noProof/>
        </w:rPr>
        <w:t>59</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rFonts w:eastAsia="Times New Roman"/>
          <w:noProof/>
          <w:lang w:val="en-US"/>
        </w:rPr>
        <w:t>5.2.1 To Identify Feasibility Study Attributes that are Considered for Real Estate Development</w:t>
      </w:r>
      <w:r w:rsidRPr="005F6C2C">
        <w:rPr>
          <w:noProof/>
        </w:rPr>
        <w:tab/>
      </w:r>
      <w:r w:rsidRPr="005F6C2C">
        <w:rPr>
          <w:noProof/>
        </w:rPr>
        <w:fldChar w:fldCharType="begin"/>
      </w:r>
      <w:r w:rsidRPr="005F6C2C">
        <w:rPr>
          <w:noProof/>
        </w:rPr>
        <w:instrText xml:space="preserve"> PAGEREF _Toc524965120 \h </w:instrText>
      </w:r>
      <w:r w:rsidRPr="005F6C2C">
        <w:rPr>
          <w:noProof/>
        </w:rPr>
      </w:r>
      <w:r w:rsidRPr="005F6C2C">
        <w:rPr>
          <w:noProof/>
        </w:rPr>
        <w:fldChar w:fldCharType="separate"/>
      </w:r>
      <w:r w:rsidR="00765046">
        <w:rPr>
          <w:noProof/>
        </w:rPr>
        <w:t>59</w:t>
      </w:r>
      <w:r w:rsidRPr="005F6C2C">
        <w:rPr>
          <w:noProof/>
        </w:rPr>
        <w:fldChar w:fldCharType="end"/>
      </w:r>
    </w:p>
    <w:p w:rsidR="00260927" w:rsidRPr="005F6C2C" w:rsidRDefault="00260927" w:rsidP="00260927">
      <w:pPr>
        <w:pStyle w:val="TOC3"/>
        <w:tabs>
          <w:tab w:val="right" w:leader="dot" w:pos="8210"/>
        </w:tabs>
        <w:ind w:left="0"/>
        <w:rPr>
          <w:rFonts w:asciiTheme="minorHAnsi" w:eastAsiaTheme="minorEastAsia" w:hAnsiTheme="minorHAnsi" w:cstheme="minorBidi"/>
          <w:noProof/>
          <w:sz w:val="22"/>
          <w:szCs w:val="22"/>
          <w:lang w:eastAsia="en-GB"/>
        </w:rPr>
      </w:pPr>
      <w:r w:rsidRPr="005F6C2C">
        <w:rPr>
          <w:rFonts w:eastAsia="Times New Roman"/>
          <w:noProof/>
          <w:lang w:val="en-US"/>
        </w:rPr>
        <w:t>5.2.2 To Find Out Whether Real Estate Developers Conduct Feasibility Study before Development</w:t>
      </w:r>
      <w:r w:rsidRPr="005F6C2C">
        <w:rPr>
          <w:noProof/>
        </w:rPr>
        <w:tab/>
      </w:r>
      <w:r w:rsidRPr="005F6C2C">
        <w:rPr>
          <w:noProof/>
        </w:rPr>
        <w:fldChar w:fldCharType="begin"/>
      </w:r>
      <w:r w:rsidRPr="005F6C2C">
        <w:rPr>
          <w:noProof/>
        </w:rPr>
        <w:instrText xml:space="preserve"> PAGEREF _Toc524965121 \h </w:instrText>
      </w:r>
      <w:r w:rsidRPr="005F6C2C">
        <w:rPr>
          <w:noProof/>
        </w:rPr>
      </w:r>
      <w:r w:rsidRPr="005F6C2C">
        <w:rPr>
          <w:noProof/>
        </w:rPr>
        <w:fldChar w:fldCharType="separate"/>
      </w:r>
      <w:r w:rsidR="00765046">
        <w:rPr>
          <w:noProof/>
        </w:rPr>
        <w:t>60</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rFonts w:eastAsia="Times New Roman"/>
          <w:noProof/>
          <w:lang w:val="en-US"/>
        </w:rPr>
        <w:t>5.3 FINDINGS</w:t>
      </w:r>
      <w:r w:rsidRPr="005F6C2C">
        <w:rPr>
          <w:noProof/>
        </w:rPr>
        <w:tab/>
      </w:r>
      <w:r w:rsidRPr="005F6C2C">
        <w:rPr>
          <w:noProof/>
        </w:rPr>
        <w:fldChar w:fldCharType="begin"/>
      </w:r>
      <w:r w:rsidRPr="005F6C2C">
        <w:rPr>
          <w:noProof/>
        </w:rPr>
        <w:instrText xml:space="preserve"> PAGEREF _Toc524965122 \h </w:instrText>
      </w:r>
      <w:r w:rsidRPr="005F6C2C">
        <w:rPr>
          <w:noProof/>
        </w:rPr>
      </w:r>
      <w:r w:rsidRPr="005F6C2C">
        <w:rPr>
          <w:noProof/>
        </w:rPr>
        <w:fldChar w:fldCharType="separate"/>
      </w:r>
      <w:r w:rsidR="00765046">
        <w:rPr>
          <w:noProof/>
        </w:rPr>
        <w:t>61</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rFonts w:eastAsia="Times New Roman"/>
          <w:noProof/>
          <w:lang w:val="en-US"/>
        </w:rPr>
        <w:t>5.4 RECOMMENDATION</w:t>
      </w:r>
      <w:r w:rsidRPr="005F6C2C">
        <w:rPr>
          <w:noProof/>
        </w:rPr>
        <w:tab/>
      </w:r>
      <w:r w:rsidRPr="005F6C2C">
        <w:rPr>
          <w:noProof/>
        </w:rPr>
        <w:fldChar w:fldCharType="begin"/>
      </w:r>
      <w:r w:rsidRPr="005F6C2C">
        <w:rPr>
          <w:noProof/>
        </w:rPr>
        <w:instrText xml:space="preserve"> PAGEREF _Toc524965123 \h </w:instrText>
      </w:r>
      <w:r w:rsidRPr="005F6C2C">
        <w:rPr>
          <w:noProof/>
        </w:rPr>
      </w:r>
      <w:r w:rsidRPr="005F6C2C">
        <w:rPr>
          <w:noProof/>
        </w:rPr>
        <w:fldChar w:fldCharType="separate"/>
      </w:r>
      <w:r w:rsidR="00765046">
        <w:rPr>
          <w:noProof/>
        </w:rPr>
        <w:t>62</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rFonts w:eastAsia="Calibri"/>
          <w:noProof/>
          <w:lang w:val="en-US"/>
        </w:rPr>
        <w:t>5.5 LIMITATION</w:t>
      </w:r>
      <w:r w:rsidRPr="005F6C2C">
        <w:rPr>
          <w:noProof/>
        </w:rPr>
        <w:tab/>
      </w:r>
      <w:r w:rsidRPr="005F6C2C">
        <w:rPr>
          <w:noProof/>
        </w:rPr>
        <w:fldChar w:fldCharType="begin"/>
      </w:r>
      <w:r w:rsidRPr="005F6C2C">
        <w:rPr>
          <w:noProof/>
        </w:rPr>
        <w:instrText xml:space="preserve"> PAGEREF _Toc524965124 \h </w:instrText>
      </w:r>
      <w:r w:rsidRPr="005F6C2C">
        <w:rPr>
          <w:noProof/>
        </w:rPr>
      </w:r>
      <w:r w:rsidRPr="005F6C2C">
        <w:rPr>
          <w:noProof/>
        </w:rPr>
        <w:fldChar w:fldCharType="separate"/>
      </w:r>
      <w:r w:rsidR="00765046">
        <w:rPr>
          <w:noProof/>
        </w:rPr>
        <w:t>61</w:t>
      </w:r>
      <w:r w:rsidRPr="005F6C2C">
        <w:rPr>
          <w:noProof/>
        </w:rPr>
        <w:fldChar w:fldCharType="end"/>
      </w:r>
    </w:p>
    <w:p w:rsidR="00260927" w:rsidRPr="005F6C2C" w:rsidRDefault="00260927" w:rsidP="00260927">
      <w:pPr>
        <w:pStyle w:val="TOC2"/>
        <w:tabs>
          <w:tab w:val="right" w:leader="dot" w:pos="8210"/>
        </w:tabs>
        <w:ind w:left="0"/>
        <w:rPr>
          <w:rFonts w:asciiTheme="minorHAnsi" w:eastAsiaTheme="minorEastAsia" w:hAnsiTheme="minorHAnsi" w:cstheme="minorBidi"/>
          <w:noProof/>
          <w:sz w:val="22"/>
          <w:szCs w:val="22"/>
          <w:lang w:eastAsia="en-GB"/>
        </w:rPr>
      </w:pPr>
      <w:r w:rsidRPr="005F6C2C">
        <w:rPr>
          <w:rFonts w:eastAsia="Times New Roman"/>
          <w:noProof/>
          <w:lang w:val="en-US"/>
        </w:rPr>
        <w:t>5.6 CONCLUSION</w:t>
      </w:r>
      <w:r w:rsidRPr="005F6C2C">
        <w:rPr>
          <w:noProof/>
        </w:rPr>
        <w:tab/>
      </w:r>
      <w:r w:rsidRPr="005F6C2C">
        <w:rPr>
          <w:noProof/>
        </w:rPr>
        <w:fldChar w:fldCharType="begin"/>
      </w:r>
      <w:r w:rsidRPr="005F6C2C">
        <w:rPr>
          <w:noProof/>
        </w:rPr>
        <w:instrText xml:space="preserve"> PAGEREF _Toc524965125 \h </w:instrText>
      </w:r>
      <w:r w:rsidRPr="005F6C2C">
        <w:rPr>
          <w:noProof/>
        </w:rPr>
      </w:r>
      <w:r w:rsidRPr="005F6C2C">
        <w:rPr>
          <w:noProof/>
        </w:rPr>
        <w:fldChar w:fldCharType="separate"/>
      </w:r>
      <w:r w:rsidR="00765046">
        <w:rPr>
          <w:noProof/>
        </w:rPr>
        <w:t>62</w:t>
      </w:r>
      <w:r w:rsidRPr="005F6C2C">
        <w:rPr>
          <w:noProof/>
        </w:rPr>
        <w:fldChar w:fldCharType="end"/>
      </w:r>
    </w:p>
    <w:p w:rsidR="00260927" w:rsidRPr="005F6C2C" w:rsidRDefault="00260927" w:rsidP="00260927">
      <w:pPr>
        <w:pStyle w:val="TOC1"/>
        <w:rPr>
          <w:rFonts w:asciiTheme="minorHAnsi" w:eastAsiaTheme="minorEastAsia" w:hAnsiTheme="minorHAnsi" w:cstheme="minorBidi"/>
          <w:noProof/>
          <w:color w:val="auto"/>
          <w:sz w:val="22"/>
          <w:szCs w:val="22"/>
          <w:lang w:eastAsia="en-GB"/>
        </w:rPr>
      </w:pPr>
      <w:r w:rsidRPr="005F6C2C">
        <w:rPr>
          <w:noProof/>
          <w:color w:val="auto"/>
        </w:rPr>
        <w:t>REFERENCES</w:t>
      </w:r>
      <w:r w:rsidRPr="005F6C2C">
        <w:rPr>
          <w:noProof/>
          <w:color w:val="auto"/>
        </w:rPr>
        <w:tab/>
      </w:r>
      <w:r w:rsidRPr="005F6C2C">
        <w:rPr>
          <w:noProof/>
          <w:color w:val="auto"/>
        </w:rPr>
        <w:fldChar w:fldCharType="begin"/>
      </w:r>
      <w:r w:rsidRPr="005F6C2C">
        <w:rPr>
          <w:noProof/>
          <w:color w:val="auto"/>
        </w:rPr>
        <w:instrText xml:space="preserve"> PAGEREF _Toc524965126 \h </w:instrText>
      </w:r>
      <w:r w:rsidRPr="005F6C2C">
        <w:rPr>
          <w:noProof/>
          <w:color w:val="auto"/>
        </w:rPr>
      </w:r>
      <w:r w:rsidRPr="005F6C2C">
        <w:rPr>
          <w:noProof/>
          <w:color w:val="auto"/>
        </w:rPr>
        <w:fldChar w:fldCharType="separate"/>
      </w:r>
      <w:r w:rsidR="00765046">
        <w:rPr>
          <w:noProof/>
          <w:color w:val="auto"/>
        </w:rPr>
        <w:t>64</w:t>
      </w:r>
      <w:r w:rsidRPr="005F6C2C">
        <w:rPr>
          <w:noProof/>
          <w:color w:val="auto"/>
        </w:rPr>
        <w:fldChar w:fldCharType="end"/>
      </w:r>
    </w:p>
    <w:p w:rsidR="00260927" w:rsidRPr="005F6C2C" w:rsidRDefault="00260927" w:rsidP="00260927">
      <w:pPr>
        <w:pStyle w:val="TOC1"/>
        <w:rPr>
          <w:rFonts w:asciiTheme="minorHAnsi" w:eastAsiaTheme="minorEastAsia" w:hAnsiTheme="minorHAnsi" w:cstheme="minorBidi"/>
          <w:noProof/>
          <w:color w:val="auto"/>
          <w:sz w:val="22"/>
          <w:szCs w:val="22"/>
          <w:lang w:eastAsia="en-GB"/>
        </w:rPr>
      </w:pPr>
      <w:r w:rsidRPr="005F6C2C">
        <w:rPr>
          <w:noProof/>
          <w:color w:val="auto"/>
        </w:rPr>
        <w:t>APPENDIX</w:t>
      </w:r>
      <w:r w:rsidRPr="005F6C2C">
        <w:rPr>
          <w:noProof/>
          <w:color w:val="auto"/>
        </w:rPr>
        <w:tab/>
      </w:r>
      <w:r w:rsidRPr="005F6C2C">
        <w:rPr>
          <w:noProof/>
          <w:color w:val="auto"/>
        </w:rPr>
        <w:fldChar w:fldCharType="begin"/>
      </w:r>
      <w:r w:rsidRPr="005F6C2C">
        <w:rPr>
          <w:noProof/>
          <w:color w:val="auto"/>
        </w:rPr>
        <w:instrText xml:space="preserve"> PAGEREF _Toc524965127 \h </w:instrText>
      </w:r>
      <w:r w:rsidRPr="005F6C2C">
        <w:rPr>
          <w:noProof/>
          <w:color w:val="auto"/>
        </w:rPr>
      </w:r>
      <w:r w:rsidRPr="005F6C2C">
        <w:rPr>
          <w:noProof/>
          <w:color w:val="auto"/>
        </w:rPr>
        <w:fldChar w:fldCharType="separate"/>
      </w:r>
      <w:r w:rsidR="00765046">
        <w:rPr>
          <w:noProof/>
          <w:color w:val="auto"/>
        </w:rPr>
        <w:t>72</w:t>
      </w:r>
      <w:r w:rsidRPr="005F6C2C">
        <w:rPr>
          <w:noProof/>
          <w:color w:val="auto"/>
        </w:rPr>
        <w:fldChar w:fldCharType="end"/>
      </w:r>
    </w:p>
    <w:p w:rsidR="00FD0FA9" w:rsidRPr="005F6C2C" w:rsidRDefault="00260927">
      <w:pPr>
        <w:rPr>
          <w:rFonts w:eastAsiaTheme="majorEastAsia"/>
          <w:b/>
          <w:lang w:val="en-US"/>
        </w:rPr>
      </w:pPr>
      <w:r w:rsidRPr="005F6C2C">
        <w:rPr>
          <w:b/>
        </w:rPr>
        <w:fldChar w:fldCharType="end"/>
      </w:r>
      <w:bookmarkStart w:id="8" w:name="_Toc479154128"/>
      <w:r w:rsidR="00FD0FA9" w:rsidRPr="005F6C2C">
        <w:br w:type="page"/>
      </w:r>
    </w:p>
    <w:p w:rsidR="009B3BD1" w:rsidRPr="005F6C2C" w:rsidRDefault="009B3BD1" w:rsidP="0063603D">
      <w:pPr>
        <w:pStyle w:val="Heading1"/>
        <w:rPr>
          <w:rFonts w:cs="Times New Roman"/>
          <w:szCs w:val="24"/>
        </w:rPr>
      </w:pPr>
      <w:bookmarkStart w:id="9" w:name="_Toc524965056"/>
      <w:r w:rsidRPr="005F6C2C">
        <w:rPr>
          <w:rFonts w:cs="Times New Roman"/>
          <w:szCs w:val="24"/>
        </w:rPr>
        <w:lastRenderedPageBreak/>
        <w:t>LIST OF TABLES</w:t>
      </w:r>
      <w:bookmarkEnd w:id="8"/>
      <w:bookmarkEnd w:id="9"/>
    </w:p>
    <w:bookmarkStart w:id="10" w:name="_Toc479154129"/>
    <w:p w:rsidR="00260927" w:rsidRPr="005F6C2C" w:rsidRDefault="00260927">
      <w:pPr>
        <w:pStyle w:val="TableofFigures"/>
        <w:tabs>
          <w:tab w:val="right" w:leader="dot" w:pos="8210"/>
        </w:tabs>
        <w:rPr>
          <w:rFonts w:asciiTheme="minorHAnsi" w:eastAsiaTheme="minorEastAsia" w:hAnsiTheme="minorHAnsi" w:cstheme="minorBidi"/>
          <w:noProof/>
          <w:color w:val="auto"/>
          <w:sz w:val="22"/>
          <w:szCs w:val="22"/>
          <w:lang w:eastAsia="en-GB"/>
        </w:rPr>
      </w:pPr>
      <w:r w:rsidRPr="005F6C2C">
        <w:rPr>
          <w:color w:val="auto"/>
        </w:rPr>
        <w:fldChar w:fldCharType="begin"/>
      </w:r>
      <w:r w:rsidRPr="005F6C2C">
        <w:rPr>
          <w:color w:val="auto"/>
        </w:rPr>
        <w:instrText xml:space="preserve"> TOC \t "ttt" \c "Table" </w:instrText>
      </w:r>
      <w:r w:rsidRPr="005F6C2C">
        <w:rPr>
          <w:color w:val="auto"/>
        </w:rPr>
        <w:fldChar w:fldCharType="separate"/>
      </w:r>
      <w:r w:rsidRPr="005F6C2C">
        <w:rPr>
          <w:noProof/>
          <w:color w:val="auto"/>
        </w:rPr>
        <w:t>Table 4.1: Ranking of Feasibility Study Attributes</w:t>
      </w:r>
      <w:r w:rsidRPr="005F6C2C">
        <w:rPr>
          <w:noProof/>
          <w:color w:val="auto"/>
        </w:rPr>
        <w:tab/>
      </w:r>
      <w:r w:rsidRPr="005F6C2C">
        <w:rPr>
          <w:noProof/>
          <w:color w:val="auto"/>
        </w:rPr>
        <w:fldChar w:fldCharType="begin"/>
      </w:r>
      <w:r w:rsidRPr="005F6C2C">
        <w:rPr>
          <w:noProof/>
          <w:color w:val="auto"/>
        </w:rPr>
        <w:instrText xml:space="preserve"> PAGEREF _Toc524964714 \h </w:instrText>
      </w:r>
      <w:r w:rsidRPr="005F6C2C">
        <w:rPr>
          <w:noProof/>
          <w:color w:val="auto"/>
        </w:rPr>
      </w:r>
      <w:r w:rsidRPr="005F6C2C">
        <w:rPr>
          <w:noProof/>
          <w:color w:val="auto"/>
        </w:rPr>
        <w:fldChar w:fldCharType="separate"/>
      </w:r>
      <w:r w:rsidR="00765046">
        <w:rPr>
          <w:noProof/>
          <w:color w:val="auto"/>
        </w:rPr>
        <w:t>52</w:t>
      </w:r>
      <w:r w:rsidRPr="005F6C2C">
        <w:rPr>
          <w:noProof/>
          <w:color w:val="auto"/>
        </w:rPr>
        <w:fldChar w:fldCharType="end"/>
      </w:r>
    </w:p>
    <w:p w:rsidR="00260927" w:rsidRPr="005F6C2C" w:rsidRDefault="00260927">
      <w:pPr>
        <w:pStyle w:val="TableofFigures"/>
        <w:tabs>
          <w:tab w:val="right" w:leader="dot" w:pos="8210"/>
        </w:tabs>
        <w:rPr>
          <w:rFonts w:asciiTheme="minorHAnsi" w:eastAsiaTheme="minorEastAsia" w:hAnsiTheme="minorHAnsi" w:cstheme="minorBidi"/>
          <w:noProof/>
          <w:color w:val="auto"/>
          <w:sz w:val="22"/>
          <w:szCs w:val="22"/>
          <w:lang w:eastAsia="en-GB"/>
        </w:rPr>
      </w:pPr>
      <w:r w:rsidRPr="005F6C2C">
        <w:rPr>
          <w:noProof/>
          <w:color w:val="auto"/>
        </w:rPr>
        <w:t>table 4.2: Feasibility study practices before development</w:t>
      </w:r>
      <w:r w:rsidRPr="005F6C2C">
        <w:rPr>
          <w:noProof/>
          <w:color w:val="auto"/>
        </w:rPr>
        <w:tab/>
      </w:r>
      <w:r w:rsidRPr="005F6C2C">
        <w:rPr>
          <w:noProof/>
          <w:color w:val="auto"/>
        </w:rPr>
        <w:fldChar w:fldCharType="begin"/>
      </w:r>
      <w:r w:rsidRPr="005F6C2C">
        <w:rPr>
          <w:noProof/>
          <w:color w:val="auto"/>
        </w:rPr>
        <w:instrText xml:space="preserve"> PAGEREF _Toc524964715 \h </w:instrText>
      </w:r>
      <w:r w:rsidRPr="005F6C2C">
        <w:rPr>
          <w:noProof/>
          <w:color w:val="auto"/>
        </w:rPr>
      </w:r>
      <w:r w:rsidRPr="005F6C2C">
        <w:rPr>
          <w:noProof/>
          <w:color w:val="auto"/>
        </w:rPr>
        <w:fldChar w:fldCharType="separate"/>
      </w:r>
      <w:r w:rsidR="00765046">
        <w:rPr>
          <w:noProof/>
          <w:color w:val="auto"/>
        </w:rPr>
        <w:t>55</w:t>
      </w:r>
      <w:r w:rsidRPr="005F6C2C">
        <w:rPr>
          <w:noProof/>
          <w:color w:val="auto"/>
        </w:rPr>
        <w:fldChar w:fldCharType="end"/>
      </w:r>
    </w:p>
    <w:p w:rsidR="00260927" w:rsidRPr="005F6C2C" w:rsidRDefault="00260927">
      <w:pPr>
        <w:pStyle w:val="TableofFigures"/>
        <w:tabs>
          <w:tab w:val="right" w:leader="dot" w:pos="8210"/>
        </w:tabs>
        <w:rPr>
          <w:rFonts w:asciiTheme="minorHAnsi" w:eastAsiaTheme="minorEastAsia" w:hAnsiTheme="minorHAnsi" w:cstheme="minorBidi"/>
          <w:noProof/>
          <w:color w:val="auto"/>
          <w:sz w:val="22"/>
          <w:szCs w:val="22"/>
          <w:lang w:eastAsia="en-GB"/>
        </w:rPr>
      </w:pPr>
      <w:r w:rsidRPr="005F6C2C">
        <w:rPr>
          <w:noProof/>
          <w:color w:val="auto"/>
        </w:rPr>
        <w:t>Table 3: Effect of feasibility study on real estate development</w:t>
      </w:r>
      <w:r w:rsidRPr="005F6C2C">
        <w:rPr>
          <w:noProof/>
          <w:color w:val="auto"/>
        </w:rPr>
        <w:tab/>
      </w:r>
      <w:r w:rsidRPr="005F6C2C">
        <w:rPr>
          <w:noProof/>
          <w:color w:val="auto"/>
        </w:rPr>
        <w:fldChar w:fldCharType="begin"/>
      </w:r>
      <w:r w:rsidRPr="005F6C2C">
        <w:rPr>
          <w:noProof/>
          <w:color w:val="auto"/>
        </w:rPr>
        <w:instrText xml:space="preserve"> PAGEREF _Toc524964716 \h </w:instrText>
      </w:r>
      <w:r w:rsidRPr="005F6C2C">
        <w:rPr>
          <w:noProof/>
          <w:color w:val="auto"/>
        </w:rPr>
      </w:r>
      <w:r w:rsidRPr="005F6C2C">
        <w:rPr>
          <w:noProof/>
          <w:color w:val="auto"/>
        </w:rPr>
        <w:fldChar w:fldCharType="separate"/>
      </w:r>
      <w:r w:rsidR="00765046">
        <w:rPr>
          <w:noProof/>
          <w:color w:val="auto"/>
        </w:rPr>
        <w:t>57</w:t>
      </w:r>
      <w:r w:rsidRPr="005F6C2C">
        <w:rPr>
          <w:noProof/>
          <w:color w:val="auto"/>
        </w:rPr>
        <w:fldChar w:fldCharType="end"/>
      </w:r>
    </w:p>
    <w:p w:rsidR="00260927" w:rsidRPr="005F6C2C" w:rsidRDefault="00260927" w:rsidP="00260927">
      <w:r w:rsidRPr="005F6C2C">
        <w:fldChar w:fldCharType="end"/>
      </w:r>
    </w:p>
    <w:p w:rsidR="00260927" w:rsidRPr="005F6C2C" w:rsidRDefault="00260927">
      <w:r w:rsidRPr="005F6C2C">
        <w:br w:type="page"/>
      </w:r>
    </w:p>
    <w:p w:rsidR="00D07C95" w:rsidRPr="005F6C2C" w:rsidRDefault="00260927" w:rsidP="0063603D">
      <w:pPr>
        <w:pStyle w:val="Heading1"/>
        <w:rPr>
          <w:rFonts w:cs="Times New Roman"/>
          <w:szCs w:val="24"/>
        </w:rPr>
      </w:pPr>
      <w:bookmarkStart w:id="11" w:name="_Toc524965057"/>
      <w:r w:rsidRPr="005F6C2C">
        <w:rPr>
          <w:rFonts w:cs="Times New Roman"/>
          <w:szCs w:val="24"/>
        </w:rPr>
        <w:lastRenderedPageBreak/>
        <w:t>LIST OF FIGURES</w:t>
      </w:r>
      <w:bookmarkEnd w:id="11"/>
    </w:p>
    <w:p w:rsidR="00260927" w:rsidRPr="005F6C2C" w:rsidRDefault="00260927">
      <w:pPr>
        <w:pStyle w:val="TableofFigures"/>
        <w:tabs>
          <w:tab w:val="right" w:leader="dot" w:pos="8210"/>
        </w:tabs>
        <w:rPr>
          <w:rFonts w:asciiTheme="minorHAnsi" w:eastAsiaTheme="minorEastAsia" w:hAnsiTheme="minorHAnsi" w:cstheme="minorBidi"/>
          <w:noProof/>
          <w:color w:val="auto"/>
          <w:sz w:val="22"/>
          <w:szCs w:val="22"/>
          <w:lang w:eastAsia="en-GB"/>
        </w:rPr>
      </w:pPr>
      <w:r w:rsidRPr="005F6C2C">
        <w:rPr>
          <w:color w:val="auto"/>
        </w:rPr>
        <w:fldChar w:fldCharType="begin"/>
      </w:r>
      <w:r w:rsidRPr="005F6C2C">
        <w:rPr>
          <w:color w:val="auto"/>
        </w:rPr>
        <w:instrText xml:space="preserve"> TOC \t "ff" \c "Figure" </w:instrText>
      </w:r>
      <w:r w:rsidRPr="005F6C2C">
        <w:rPr>
          <w:color w:val="auto"/>
        </w:rPr>
        <w:fldChar w:fldCharType="separate"/>
      </w:r>
      <w:r w:rsidRPr="005F6C2C">
        <w:rPr>
          <w:noProof/>
          <w:color w:val="auto"/>
        </w:rPr>
        <w:t>Figure 1: The Real Estate development process (Source: Novak, 1996)</w:t>
      </w:r>
      <w:r w:rsidRPr="005F6C2C">
        <w:rPr>
          <w:noProof/>
          <w:color w:val="auto"/>
        </w:rPr>
        <w:tab/>
      </w:r>
      <w:r w:rsidRPr="005F6C2C">
        <w:rPr>
          <w:noProof/>
          <w:color w:val="auto"/>
        </w:rPr>
        <w:fldChar w:fldCharType="begin"/>
      </w:r>
      <w:r w:rsidRPr="005F6C2C">
        <w:rPr>
          <w:noProof/>
          <w:color w:val="auto"/>
        </w:rPr>
        <w:instrText xml:space="preserve"> PAGEREF _Toc524964785 \h </w:instrText>
      </w:r>
      <w:r w:rsidRPr="005F6C2C">
        <w:rPr>
          <w:noProof/>
          <w:color w:val="auto"/>
        </w:rPr>
      </w:r>
      <w:r w:rsidRPr="005F6C2C">
        <w:rPr>
          <w:noProof/>
          <w:color w:val="auto"/>
        </w:rPr>
        <w:fldChar w:fldCharType="separate"/>
      </w:r>
      <w:r w:rsidR="00765046">
        <w:rPr>
          <w:noProof/>
          <w:color w:val="auto"/>
        </w:rPr>
        <w:t>25</w:t>
      </w:r>
      <w:r w:rsidRPr="005F6C2C">
        <w:rPr>
          <w:noProof/>
          <w:color w:val="auto"/>
        </w:rPr>
        <w:fldChar w:fldCharType="end"/>
      </w:r>
    </w:p>
    <w:p w:rsidR="00260927" w:rsidRPr="005F6C2C" w:rsidRDefault="00260927">
      <w:pPr>
        <w:pStyle w:val="TableofFigures"/>
        <w:tabs>
          <w:tab w:val="right" w:leader="dot" w:pos="8210"/>
        </w:tabs>
        <w:rPr>
          <w:rFonts w:asciiTheme="minorHAnsi" w:eastAsiaTheme="minorEastAsia" w:hAnsiTheme="minorHAnsi" w:cstheme="minorBidi"/>
          <w:noProof/>
          <w:color w:val="auto"/>
          <w:sz w:val="22"/>
          <w:szCs w:val="22"/>
          <w:lang w:eastAsia="en-GB"/>
        </w:rPr>
      </w:pPr>
      <w:r w:rsidRPr="005F6C2C">
        <w:rPr>
          <w:noProof/>
          <w:color w:val="auto"/>
          <w:lang w:val="en-US"/>
        </w:rPr>
        <w:t>Figure 4.1: Rank in organization</w:t>
      </w:r>
      <w:r w:rsidRPr="005F6C2C">
        <w:rPr>
          <w:noProof/>
          <w:color w:val="auto"/>
        </w:rPr>
        <w:tab/>
      </w:r>
      <w:r w:rsidRPr="005F6C2C">
        <w:rPr>
          <w:noProof/>
          <w:color w:val="auto"/>
        </w:rPr>
        <w:fldChar w:fldCharType="begin"/>
      </w:r>
      <w:r w:rsidRPr="005F6C2C">
        <w:rPr>
          <w:noProof/>
          <w:color w:val="auto"/>
        </w:rPr>
        <w:instrText xml:space="preserve"> PAGEREF _Toc524964786 \h </w:instrText>
      </w:r>
      <w:r w:rsidRPr="005F6C2C">
        <w:rPr>
          <w:noProof/>
          <w:color w:val="auto"/>
        </w:rPr>
      </w:r>
      <w:r w:rsidRPr="005F6C2C">
        <w:rPr>
          <w:noProof/>
          <w:color w:val="auto"/>
        </w:rPr>
        <w:fldChar w:fldCharType="separate"/>
      </w:r>
      <w:r w:rsidR="00765046">
        <w:rPr>
          <w:noProof/>
          <w:color w:val="auto"/>
        </w:rPr>
        <w:t>49</w:t>
      </w:r>
      <w:r w:rsidRPr="005F6C2C">
        <w:rPr>
          <w:noProof/>
          <w:color w:val="auto"/>
        </w:rPr>
        <w:fldChar w:fldCharType="end"/>
      </w:r>
    </w:p>
    <w:p w:rsidR="00260927" w:rsidRPr="005F6C2C" w:rsidRDefault="00260927">
      <w:pPr>
        <w:pStyle w:val="TableofFigures"/>
        <w:tabs>
          <w:tab w:val="right" w:leader="dot" w:pos="8210"/>
        </w:tabs>
        <w:rPr>
          <w:rFonts w:asciiTheme="minorHAnsi" w:eastAsiaTheme="minorEastAsia" w:hAnsiTheme="minorHAnsi" w:cstheme="minorBidi"/>
          <w:noProof/>
          <w:color w:val="auto"/>
          <w:sz w:val="22"/>
          <w:szCs w:val="22"/>
          <w:lang w:eastAsia="en-GB"/>
        </w:rPr>
      </w:pPr>
      <w:r w:rsidRPr="005F6C2C">
        <w:rPr>
          <w:noProof/>
          <w:color w:val="auto"/>
          <w:lang w:val="en-US"/>
        </w:rPr>
        <w:t>Figure 4.2: Level of Education</w:t>
      </w:r>
      <w:r w:rsidRPr="005F6C2C">
        <w:rPr>
          <w:noProof/>
          <w:color w:val="auto"/>
        </w:rPr>
        <w:tab/>
      </w:r>
      <w:r w:rsidRPr="005F6C2C">
        <w:rPr>
          <w:noProof/>
          <w:color w:val="auto"/>
        </w:rPr>
        <w:fldChar w:fldCharType="begin"/>
      </w:r>
      <w:r w:rsidRPr="005F6C2C">
        <w:rPr>
          <w:noProof/>
          <w:color w:val="auto"/>
        </w:rPr>
        <w:instrText xml:space="preserve"> PAGEREF _Toc524964787 \h </w:instrText>
      </w:r>
      <w:r w:rsidRPr="005F6C2C">
        <w:rPr>
          <w:noProof/>
          <w:color w:val="auto"/>
        </w:rPr>
      </w:r>
      <w:r w:rsidRPr="005F6C2C">
        <w:rPr>
          <w:noProof/>
          <w:color w:val="auto"/>
        </w:rPr>
        <w:fldChar w:fldCharType="separate"/>
      </w:r>
      <w:r w:rsidR="00765046">
        <w:rPr>
          <w:noProof/>
          <w:color w:val="auto"/>
        </w:rPr>
        <w:t>49</w:t>
      </w:r>
      <w:r w:rsidRPr="005F6C2C">
        <w:rPr>
          <w:noProof/>
          <w:color w:val="auto"/>
        </w:rPr>
        <w:fldChar w:fldCharType="end"/>
      </w:r>
    </w:p>
    <w:p w:rsidR="00260927" w:rsidRPr="005F6C2C" w:rsidRDefault="00260927">
      <w:pPr>
        <w:pStyle w:val="TableofFigures"/>
        <w:tabs>
          <w:tab w:val="right" w:leader="dot" w:pos="8210"/>
        </w:tabs>
        <w:rPr>
          <w:rFonts w:asciiTheme="minorHAnsi" w:eastAsiaTheme="minorEastAsia" w:hAnsiTheme="minorHAnsi" w:cstheme="minorBidi"/>
          <w:noProof/>
          <w:color w:val="auto"/>
          <w:sz w:val="22"/>
          <w:szCs w:val="22"/>
          <w:lang w:eastAsia="en-GB"/>
        </w:rPr>
      </w:pPr>
      <w:r w:rsidRPr="005F6C2C">
        <w:rPr>
          <w:noProof/>
          <w:color w:val="auto"/>
          <w:lang w:val="en-US"/>
        </w:rPr>
        <w:t>Figure 4.3: Working experience</w:t>
      </w:r>
      <w:r w:rsidRPr="005F6C2C">
        <w:rPr>
          <w:noProof/>
          <w:color w:val="auto"/>
        </w:rPr>
        <w:tab/>
      </w:r>
      <w:r w:rsidRPr="005F6C2C">
        <w:rPr>
          <w:noProof/>
          <w:color w:val="auto"/>
        </w:rPr>
        <w:fldChar w:fldCharType="begin"/>
      </w:r>
      <w:r w:rsidRPr="005F6C2C">
        <w:rPr>
          <w:noProof/>
          <w:color w:val="auto"/>
        </w:rPr>
        <w:instrText xml:space="preserve"> PAGEREF _Toc524964788 \h </w:instrText>
      </w:r>
      <w:r w:rsidRPr="005F6C2C">
        <w:rPr>
          <w:noProof/>
          <w:color w:val="auto"/>
        </w:rPr>
      </w:r>
      <w:r w:rsidRPr="005F6C2C">
        <w:rPr>
          <w:noProof/>
          <w:color w:val="auto"/>
        </w:rPr>
        <w:fldChar w:fldCharType="separate"/>
      </w:r>
      <w:r w:rsidR="00765046">
        <w:rPr>
          <w:noProof/>
          <w:color w:val="auto"/>
        </w:rPr>
        <w:t>50</w:t>
      </w:r>
      <w:r w:rsidRPr="005F6C2C">
        <w:rPr>
          <w:noProof/>
          <w:color w:val="auto"/>
        </w:rPr>
        <w:fldChar w:fldCharType="end"/>
      </w:r>
    </w:p>
    <w:p w:rsidR="00260927" w:rsidRPr="005F6C2C" w:rsidRDefault="00260927">
      <w:pPr>
        <w:pStyle w:val="TableofFigures"/>
        <w:tabs>
          <w:tab w:val="right" w:leader="dot" w:pos="8210"/>
        </w:tabs>
        <w:rPr>
          <w:rFonts w:asciiTheme="minorHAnsi" w:eastAsiaTheme="minorEastAsia" w:hAnsiTheme="minorHAnsi" w:cstheme="minorBidi"/>
          <w:noProof/>
          <w:color w:val="auto"/>
          <w:sz w:val="22"/>
          <w:szCs w:val="22"/>
          <w:lang w:eastAsia="en-GB"/>
        </w:rPr>
      </w:pPr>
      <w:r w:rsidRPr="005F6C2C">
        <w:rPr>
          <w:noProof/>
          <w:color w:val="auto"/>
          <w:lang w:val="en-US"/>
        </w:rPr>
        <w:t>Figure 4.1: Qualified consultant to undertake feasibility studies</w:t>
      </w:r>
      <w:r w:rsidRPr="005F6C2C">
        <w:rPr>
          <w:noProof/>
          <w:color w:val="auto"/>
        </w:rPr>
        <w:tab/>
      </w:r>
      <w:r w:rsidRPr="005F6C2C">
        <w:rPr>
          <w:noProof/>
          <w:color w:val="auto"/>
        </w:rPr>
        <w:fldChar w:fldCharType="begin"/>
      </w:r>
      <w:r w:rsidRPr="005F6C2C">
        <w:rPr>
          <w:noProof/>
          <w:color w:val="auto"/>
        </w:rPr>
        <w:instrText xml:space="preserve"> PAGEREF _Toc524964789 \h </w:instrText>
      </w:r>
      <w:r w:rsidRPr="005F6C2C">
        <w:rPr>
          <w:noProof/>
          <w:color w:val="auto"/>
        </w:rPr>
      </w:r>
      <w:r w:rsidRPr="005F6C2C">
        <w:rPr>
          <w:noProof/>
          <w:color w:val="auto"/>
        </w:rPr>
        <w:fldChar w:fldCharType="separate"/>
      </w:r>
      <w:r w:rsidR="00765046">
        <w:rPr>
          <w:noProof/>
          <w:color w:val="auto"/>
        </w:rPr>
        <w:t>51</w:t>
      </w:r>
      <w:r w:rsidRPr="005F6C2C">
        <w:rPr>
          <w:noProof/>
          <w:color w:val="auto"/>
        </w:rPr>
        <w:fldChar w:fldCharType="end"/>
      </w:r>
    </w:p>
    <w:p w:rsidR="00D07C95" w:rsidRPr="005F6C2C" w:rsidRDefault="00260927" w:rsidP="00260927">
      <w:r w:rsidRPr="005F6C2C">
        <w:fldChar w:fldCharType="end"/>
      </w:r>
    </w:p>
    <w:p w:rsidR="00D07C95" w:rsidRPr="005F6C2C" w:rsidRDefault="00D07C95" w:rsidP="00260927"/>
    <w:p w:rsidR="00D07C95" w:rsidRPr="005F6C2C" w:rsidRDefault="00D07C95" w:rsidP="00260927"/>
    <w:p w:rsidR="00D07C95" w:rsidRPr="005F6C2C" w:rsidRDefault="00D07C95" w:rsidP="00260927"/>
    <w:p w:rsidR="00D07C95" w:rsidRPr="005F6C2C" w:rsidRDefault="00D07C95" w:rsidP="00260927"/>
    <w:p w:rsidR="00D07C95" w:rsidRPr="005F6C2C" w:rsidRDefault="00D07C95" w:rsidP="00260927"/>
    <w:p w:rsidR="00D07C95" w:rsidRPr="005F6C2C" w:rsidRDefault="00D07C95" w:rsidP="00260927"/>
    <w:p w:rsidR="00260927" w:rsidRPr="005F6C2C" w:rsidRDefault="00260927">
      <w:r w:rsidRPr="005F6C2C">
        <w:rPr>
          <w:b/>
        </w:rPr>
        <w:br w:type="page"/>
      </w:r>
    </w:p>
    <w:p w:rsidR="009B3BD1" w:rsidRPr="005F6C2C" w:rsidRDefault="003A1098" w:rsidP="00B545AF">
      <w:pPr>
        <w:pStyle w:val="Heading1"/>
        <w:tabs>
          <w:tab w:val="left" w:pos="4536"/>
        </w:tabs>
        <w:rPr>
          <w:rFonts w:cs="Times New Roman"/>
          <w:szCs w:val="24"/>
        </w:rPr>
      </w:pPr>
      <w:bookmarkStart w:id="12" w:name="_Toc524965058"/>
      <w:bookmarkEnd w:id="10"/>
      <w:r w:rsidRPr="005F6C2C">
        <w:rPr>
          <w:rFonts w:cs="Times New Roman"/>
          <w:szCs w:val="24"/>
        </w:rPr>
        <w:lastRenderedPageBreak/>
        <w:t>DEDICATION</w:t>
      </w:r>
      <w:bookmarkEnd w:id="12"/>
    </w:p>
    <w:p w:rsidR="009B3BD1" w:rsidRPr="005F6C2C" w:rsidRDefault="00D375AA" w:rsidP="00D375AA">
      <w:pPr>
        <w:spacing w:line="480" w:lineRule="auto"/>
        <w:jc w:val="center"/>
      </w:pPr>
      <w:r w:rsidRPr="005F6C2C">
        <w:t>The work is dedicated to the Almighty God and my parents</w:t>
      </w:r>
    </w:p>
    <w:p w:rsidR="00543EC0" w:rsidRPr="005F6C2C" w:rsidRDefault="00543EC0">
      <w:pPr>
        <w:rPr>
          <w:rFonts w:eastAsiaTheme="majorEastAsia"/>
          <w:b/>
          <w:lang w:val="en-US"/>
        </w:rPr>
      </w:pPr>
      <w:r w:rsidRPr="005F6C2C">
        <w:br w:type="page"/>
      </w:r>
    </w:p>
    <w:p w:rsidR="009B3BD1" w:rsidRPr="005F6C2C" w:rsidRDefault="003A1098" w:rsidP="00096554">
      <w:pPr>
        <w:pStyle w:val="Heading1"/>
        <w:rPr>
          <w:rFonts w:cs="Times New Roman"/>
          <w:szCs w:val="24"/>
        </w:rPr>
      </w:pPr>
      <w:bookmarkStart w:id="13" w:name="_Toc524965059"/>
      <w:r w:rsidRPr="005F6C2C">
        <w:rPr>
          <w:rFonts w:cs="Times New Roman"/>
          <w:szCs w:val="24"/>
        </w:rPr>
        <w:lastRenderedPageBreak/>
        <w:t>ACKNOWLEDGEMENT</w:t>
      </w:r>
      <w:bookmarkEnd w:id="13"/>
    </w:p>
    <w:p w:rsidR="00D375AA" w:rsidRPr="005F6C2C" w:rsidRDefault="00D375AA" w:rsidP="00D375AA">
      <w:pPr>
        <w:spacing w:line="480" w:lineRule="auto"/>
        <w:jc w:val="both"/>
      </w:pPr>
      <w:r w:rsidRPr="005F6C2C">
        <w:t xml:space="preserve">My Sincerest thanks goes to the Almighty God for the successful completion of this project. Again, our deepest gratitude goes especially to Mr. Peter Amoah and </w:t>
      </w:r>
      <w:proofErr w:type="spellStart"/>
      <w:r w:rsidRPr="005F6C2C">
        <w:t>Dr.</w:t>
      </w:r>
      <w:proofErr w:type="spellEnd"/>
      <w:r w:rsidRPr="005F6C2C">
        <w:t xml:space="preserve"> Ernest </w:t>
      </w:r>
      <w:proofErr w:type="spellStart"/>
      <w:r w:rsidRPr="005F6C2C">
        <w:t>Kissi</w:t>
      </w:r>
      <w:proofErr w:type="spellEnd"/>
      <w:r w:rsidRPr="005F6C2C">
        <w:t xml:space="preserve"> for his constructive criticism and help with the whole work. I also want to express my profound gratitude to all whose contributions and assistance led to a successful completion of this project.</w:t>
      </w:r>
    </w:p>
    <w:p w:rsidR="00AE3408" w:rsidRPr="005F6C2C" w:rsidRDefault="00D375AA" w:rsidP="00D375AA">
      <w:pPr>
        <w:spacing w:line="480" w:lineRule="auto"/>
        <w:jc w:val="both"/>
        <w:sectPr w:rsidR="00AE3408" w:rsidRPr="005F6C2C" w:rsidSect="00723E01">
          <w:footerReference w:type="default" r:id="rId8"/>
          <w:pgSz w:w="11906" w:h="16838" w:code="9"/>
          <w:pgMar w:top="1411" w:right="1411" w:bottom="1411" w:left="2160" w:header="706" w:footer="706" w:gutter="0"/>
          <w:pgNumType w:fmt="lowerRoman" w:start="1"/>
          <w:cols w:space="708"/>
          <w:titlePg/>
          <w:docGrid w:linePitch="360"/>
        </w:sectPr>
      </w:pPr>
      <w:r w:rsidRPr="005F6C2C">
        <w:t>Finally, many thanks to my families and friends who in one way or the other helped in the successful completion of my study at K.N.U.S.T. God richly bless you all.</w:t>
      </w:r>
    </w:p>
    <w:p w:rsidR="008F0CA8" w:rsidRPr="005F6C2C" w:rsidRDefault="008F0CA8" w:rsidP="00832832">
      <w:pPr>
        <w:pStyle w:val="Heading1"/>
      </w:pPr>
      <w:bookmarkStart w:id="14" w:name="_Toc524965060"/>
      <w:r w:rsidRPr="005F6C2C">
        <w:lastRenderedPageBreak/>
        <w:t>CHAPTER ONE</w:t>
      </w:r>
      <w:bookmarkEnd w:id="14"/>
    </w:p>
    <w:p w:rsidR="008F0CA8" w:rsidRPr="005F6C2C" w:rsidRDefault="008F0CA8" w:rsidP="00832832">
      <w:pPr>
        <w:pStyle w:val="Heading1"/>
      </w:pPr>
      <w:bookmarkStart w:id="15" w:name="_Toc524965061"/>
      <w:r w:rsidRPr="005F6C2C">
        <w:t>INTRODUCTION</w:t>
      </w:r>
      <w:bookmarkEnd w:id="15"/>
    </w:p>
    <w:p w:rsidR="008F0CA8" w:rsidRPr="005F6C2C" w:rsidRDefault="00832832" w:rsidP="00832832">
      <w:pPr>
        <w:pStyle w:val="Heading2"/>
        <w:rPr>
          <w:lang w:val="en-US"/>
        </w:rPr>
      </w:pPr>
      <w:bookmarkStart w:id="16" w:name="_Toc524965062"/>
      <w:r w:rsidRPr="005F6C2C">
        <w:rPr>
          <w:lang w:val="en-US"/>
        </w:rPr>
        <w:t xml:space="preserve">1.1 </w:t>
      </w:r>
      <w:r w:rsidR="005E5743" w:rsidRPr="005F6C2C">
        <w:rPr>
          <w:lang w:val="en-US"/>
        </w:rPr>
        <w:t>BACKGROUND OF</w:t>
      </w:r>
      <w:r w:rsidR="008F0CA8" w:rsidRPr="005F6C2C">
        <w:rPr>
          <w:lang w:val="en-US"/>
        </w:rPr>
        <w:t xml:space="preserve"> THE STUDY</w:t>
      </w:r>
      <w:bookmarkEnd w:id="16"/>
    </w:p>
    <w:p w:rsidR="006A19D7" w:rsidRPr="005F6C2C" w:rsidRDefault="009323D3" w:rsidP="009323D3">
      <w:pPr>
        <w:spacing w:line="480" w:lineRule="auto"/>
        <w:jc w:val="both"/>
      </w:pPr>
      <w:r w:rsidRPr="005F6C2C">
        <w:t xml:space="preserve">Over the past decade, Ghana has been noted to grow significantly in </w:t>
      </w:r>
      <w:r w:rsidR="008E3C59" w:rsidRPr="005F6C2C">
        <w:t>its</w:t>
      </w:r>
      <w:r w:rsidRPr="005F6C2C">
        <w:t xml:space="preserve"> economy. In a report issued by the World Bank’s Global Economic Prospect Report in 2011 indicated that Ghanaian economy will become the fastest growing in Sub-Saharan Africa. It has been asserted that such growth leads to the injection of money into the economy as well as increase in investment (</w:t>
      </w:r>
      <w:proofErr w:type="spellStart"/>
      <w:r w:rsidRPr="005F6C2C">
        <w:t>Lexmall</w:t>
      </w:r>
      <w:proofErr w:type="spellEnd"/>
      <w:r w:rsidRPr="005F6C2C">
        <w:t xml:space="preserve"> &amp; Associates, 2011)</w:t>
      </w:r>
      <w:r w:rsidR="006A19D7" w:rsidRPr="005F6C2C">
        <w:t xml:space="preserve">. </w:t>
      </w:r>
      <w:r w:rsidRPr="005F6C2C">
        <w:t xml:space="preserve">Real Estate industry is one of the sectors that are experiencing major growth. Of late, the sector has attracted a lot of investors in the property market as a result of lucrative the sector is becoming. As a </w:t>
      </w:r>
      <w:r w:rsidR="006A19D7" w:rsidRPr="005F6C2C">
        <w:t>result,</w:t>
      </w:r>
      <w:r w:rsidRPr="005F6C2C">
        <w:t xml:space="preserve"> a number of commercial properties are springing up in the country particularly in Accra the national capital. According to Miles</w:t>
      </w:r>
      <w:r w:rsidR="00596599" w:rsidRPr="005F6C2C">
        <w:t xml:space="preserve"> et al.</w:t>
      </w:r>
      <w:r w:rsidRPr="005F6C2C">
        <w:t xml:space="preserve"> (</w:t>
      </w:r>
      <w:r w:rsidR="00596599" w:rsidRPr="005F6C2C">
        <w:t>2000</w:t>
      </w:r>
      <w:r w:rsidRPr="005F6C2C">
        <w:t>) the real estate sector consists of major component of the national economy and is thoroughly associated with its financial markets. In Ghana, real estate development is changing in response to developments in the context of economic</w:t>
      </w:r>
      <w:r w:rsidR="001B35D3" w:rsidRPr="005F6C2C">
        <w:t xml:space="preserve"> growth</w:t>
      </w:r>
      <w:r w:rsidRPr="005F6C2C">
        <w:t>. The delivery systems of real estate are in transition, as a part of a more general trend towards privatization and public tasks regulation.</w:t>
      </w:r>
    </w:p>
    <w:p w:rsidR="009323D3" w:rsidRPr="005F6C2C" w:rsidRDefault="009323D3" w:rsidP="009323D3">
      <w:pPr>
        <w:spacing w:line="480" w:lineRule="auto"/>
        <w:jc w:val="both"/>
      </w:pPr>
      <w:r w:rsidRPr="005F6C2C">
        <w:t>In this intervention, government of Ghana established Home Finance Company (HFC) in 1991 to offer secondary mortgage to groups, companies as well as individuals to acquire houses constructed by private real estate developers. In addition, government has introduced some incentives into the Investment space of the country to attract more investors in the sector. These include tax holidays, zero rating of all machinery and equipment imported into the country, dividends, fees and royalties as well as unrestricted transfer of loans and interest (</w:t>
      </w:r>
      <w:r w:rsidR="00A867FD" w:rsidRPr="005F6C2C">
        <w:rPr>
          <w:lang w:val="en-US"/>
        </w:rPr>
        <w:t>Commerce Ghana</w:t>
      </w:r>
      <w:r w:rsidR="00A867FD">
        <w:t>, 2012</w:t>
      </w:r>
      <w:r w:rsidRPr="005F6C2C">
        <w:t xml:space="preserve">). </w:t>
      </w:r>
    </w:p>
    <w:p w:rsidR="009323D3" w:rsidRPr="005F6C2C" w:rsidRDefault="009323D3" w:rsidP="009323D3">
      <w:pPr>
        <w:spacing w:line="480" w:lineRule="auto"/>
        <w:jc w:val="both"/>
      </w:pPr>
      <w:r w:rsidRPr="005F6C2C">
        <w:lastRenderedPageBreak/>
        <w:t xml:space="preserve"> Even though this concerns the private real estate sector in particular, it also affects the social housing sector since they both contribute their quota to shelter provision.</w:t>
      </w:r>
      <w:r w:rsidR="006A19D7" w:rsidRPr="005F6C2C">
        <w:t xml:space="preserve"> </w:t>
      </w:r>
      <w:r w:rsidRPr="005F6C2C">
        <w:t xml:space="preserve">The Real Estate industry in Ghana is fraught with various pitfalls and the astute investor must tread very cautiously in order to maximize the return on their investment. There is no doubt that not all developers or investors venture into the Real Estates with the intention of making economic returns; the thinking patterns of developers differ. Some developer </w:t>
      </w:r>
      <w:r w:rsidR="006A19D7" w:rsidRPr="005F6C2C">
        <w:t>is</w:t>
      </w:r>
      <w:r w:rsidRPr="005F6C2C">
        <w:t xml:space="preserve"> informed by social statute prestige, political achievements, emotions, ‘’hear says’’ and even sometimes to fulfil a long-time dream. This however does not diminish the importance of undertaking a Feasibility study</w:t>
      </w:r>
      <w:r w:rsidR="006A19D7" w:rsidRPr="005F6C2C">
        <w:t xml:space="preserve"> (</w:t>
      </w:r>
      <w:proofErr w:type="spellStart"/>
      <w:r w:rsidR="00C963B9">
        <w:t>Fridgeirson</w:t>
      </w:r>
      <w:proofErr w:type="spellEnd"/>
      <w:r w:rsidR="00C963B9">
        <w:t xml:space="preserve"> 201</w:t>
      </w:r>
      <w:r w:rsidR="00B14AB8">
        <w:t>4</w:t>
      </w:r>
      <w:r w:rsidR="006A19D7" w:rsidRPr="005F6C2C">
        <w:t>)</w:t>
      </w:r>
      <w:r w:rsidRPr="005F6C2C">
        <w:t>.</w:t>
      </w:r>
    </w:p>
    <w:p w:rsidR="009323D3" w:rsidRPr="005F6C2C" w:rsidRDefault="009323D3" w:rsidP="009323D3">
      <w:pPr>
        <w:spacing w:line="480" w:lineRule="auto"/>
        <w:jc w:val="both"/>
      </w:pPr>
      <w:r w:rsidRPr="005F6C2C">
        <w:t xml:space="preserve">Developments that are backed by well-founded feasibility study are most likely to prove better investments (Myers &amp; Mitchell, 1993). A feasibility study has been defined severally. Poos (2004) and Wolfe (2012) described feasibility study as the process of gathering intelligent information in an attempt to establish to economic viability of an idea as well as finding out if and how a project can achieve its objective. Simply, it is </w:t>
      </w:r>
      <w:r w:rsidR="006A19D7" w:rsidRPr="005F6C2C">
        <w:t>seeking</w:t>
      </w:r>
      <w:r w:rsidRPr="005F6C2C">
        <w:t xml:space="preserve"> to answer the questions such as: will the idea work as expected? Will the project beneficial? And should the idea be carried on? (Manning, 2012; Wolfe, 2012). It is obvious that many commercial properties are not achieving their goals. This raises concerns whether the speedily growing developments have through prudent feasibility study or they are just products.</w:t>
      </w:r>
      <w:r w:rsidR="006A19D7" w:rsidRPr="005F6C2C">
        <w:t xml:space="preserve"> </w:t>
      </w:r>
      <w:proofErr w:type="spellStart"/>
      <w:r w:rsidR="00C963B9">
        <w:t>Fridgeirson</w:t>
      </w:r>
      <w:proofErr w:type="spellEnd"/>
      <w:r w:rsidRPr="005F6C2C">
        <w:t xml:space="preserve"> (</w:t>
      </w:r>
      <w:r w:rsidR="00B14AB8">
        <w:t>2</w:t>
      </w:r>
      <w:r w:rsidR="00C963B9">
        <w:t>01</w:t>
      </w:r>
      <w:r w:rsidR="00B14AB8">
        <w:t>4</w:t>
      </w:r>
      <w:r w:rsidRPr="005F6C2C">
        <w:t xml:space="preserve">) found that feasibility study of public project in Iceland go through proper feasibility study before such projects are embarked. </w:t>
      </w:r>
      <w:r w:rsidR="006A19D7" w:rsidRPr="005F6C2C">
        <w:t>Thus,</w:t>
      </w:r>
      <w:r w:rsidRPr="005F6C2C">
        <w:t xml:space="preserve"> all necessary steps are taken to ensure that the project is feasible. In Ghana such practice may not be known to many development investors or put in use by real estate investors.  </w:t>
      </w:r>
    </w:p>
    <w:p w:rsidR="009323D3" w:rsidRPr="005F6C2C" w:rsidRDefault="009323D3" w:rsidP="009323D3">
      <w:pPr>
        <w:spacing w:line="480" w:lineRule="auto"/>
        <w:jc w:val="both"/>
      </w:pPr>
    </w:p>
    <w:p w:rsidR="009323D3" w:rsidRPr="005F6C2C" w:rsidRDefault="006A19D7" w:rsidP="00832832">
      <w:pPr>
        <w:pStyle w:val="Heading2"/>
      </w:pPr>
      <w:bookmarkStart w:id="17" w:name="_Toc524965063"/>
      <w:r w:rsidRPr="005F6C2C">
        <w:lastRenderedPageBreak/>
        <w:t>2.2 STATEMENT OF THE PROBLEM</w:t>
      </w:r>
      <w:bookmarkEnd w:id="17"/>
    </w:p>
    <w:p w:rsidR="009323D3" w:rsidRPr="005F6C2C" w:rsidRDefault="009323D3" w:rsidP="009323D3">
      <w:pPr>
        <w:spacing w:line="480" w:lineRule="auto"/>
        <w:jc w:val="both"/>
      </w:pPr>
      <w:r w:rsidRPr="005F6C2C">
        <w:t xml:space="preserve">It is common to find out that projects which investors have spent several millions of </w:t>
      </w:r>
      <w:proofErr w:type="spellStart"/>
      <w:r w:rsidRPr="005F6C2C">
        <w:t>cedis</w:t>
      </w:r>
      <w:proofErr w:type="spellEnd"/>
      <w:r w:rsidRPr="005F6C2C">
        <w:t xml:space="preserve"> are left unattended to or left uncompleted while completed ones are also left to be occupied by weeds, animals</w:t>
      </w:r>
      <w:r w:rsidR="00A05A45">
        <w:t>,</w:t>
      </w:r>
      <w:r w:rsidRPr="005F6C2C">
        <w:t xml:space="preserve"> etc.</w:t>
      </w:r>
      <w:r w:rsidR="00A05A45">
        <w:t>,</w:t>
      </w:r>
      <w:r w:rsidRPr="005F6C2C">
        <w:t xml:space="preserve"> because no group, company or individual is interested in staying in those buildings. The question that</w:t>
      </w:r>
      <w:r w:rsidR="001B35D3" w:rsidRPr="005F6C2C">
        <w:t xml:space="preserve"> is</w:t>
      </w:r>
      <w:r w:rsidRPr="005F6C2C">
        <w:t xml:space="preserve"> often asked is whether developers undertake feasibility study and if so, how effective such studies are?</w:t>
      </w:r>
      <w:r w:rsidR="00035FDD" w:rsidRPr="005F6C2C">
        <w:t xml:space="preserve"> (</w:t>
      </w:r>
      <w:proofErr w:type="spellStart"/>
      <w:r w:rsidR="00E87D89" w:rsidRPr="005F6C2C">
        <w:t>Seweh</w:t>
      </w:r>
      <w:proofErr w:type="spellEnd"/>
      <w:r w:rsidR="00E87D89" w:rsidRPr="005F6C2C">
        <w:t xml:space="preserve">, 2011; Mackenzie and Cusworth, 2007)). </w:t>
      </w:r>
      <w:r w:rsidRPr="005F6C2C">
        <w:t>In order to ensure profitable investment in the sector, it is important that effective feasibility study is conducted and only promising projects are initiated and carried out</w:t>
      </w:r>
      <w:r w:rsidR="00D02D1F" w:rsidRPr="005F6C2C">
        <w:t xml:space="preserve"> (Laird, 2001; Amos, 2001)</w:t>
      </w:r>
      <w:r w:rsidRPr="005F6C2C">
        <w:t>. It is equally important to ask whether proper p</w:t>
      </w:r>
      <w:r w:rsidR="00BF4372">
        <w:t xml:space="preserve">roject management procedures </w:t>
      </w:r>
      <w:proofErr w:type="gramStart"/>
      <w:r w:rsidR="00BF4372">
        <w:t>was</w:t>
      </w:r>
      <w:proofErr w:type="gramEnd"/>
      <w:r w:rsidRPr="005F6C2C">
        <w:t xml:space="preserve"> adopted to ensure that project goals </w:t>
      </w:r>
      <w:r w:rsidR="00BF4372">
        <w:t>were</w:t>
      </w:r>
      <w:r w:rsidRPr="005F6C2C">
        <w:t xml:space="preserve"> achieved. It may be presumed that Real Estate developers do not conduct feasibility study or ineffective feasibility study is carried out that contribute to several failing projects in Ghana. Hence, the study sought to </w:t>
      </w:r>
      <w:r w:rsidR="004C2B8C" w:rsidRPr="005F6C2C">
        <w:t>assess</w:t>
      </w:r>
      <w:r w:rsidRPr="005F6C2C">
        <w:t xml:space="preserve"> the relationship between feasibility study and Real Estate Development in Ghana, focusing on </w:t>
      </w:r>
      <w:r w:rsidR="004C2B8C" w:rsidRPr="005F6C2C">
        <w:t>the effect feasibility has on real estate c</w:t>
      </w:r>
      <w:r w:rsidRPr="005F6C2C">
        <w:t xml:space="preserve">ompanies in </w:t>
      </w:r>
      <w:r w:rsidR="004C2B8C" w:rsidRPr="005F6C2C">
        <w:t>Ghana</w:t>
      </w:r>
      <w:r w:rsidRPr="005F6C2C">
        <w:t>.</w:t>
      </w:r>
    </w:p>
    <w:p w:rsidR="00E87D89" w:rsidRPr="005F6C2C" w:rsidRDefault="00E87D89" w:rsidP="009323D3">
      <w:pPr>
        <w:spacing w:line="480" w:lineRule="auto"/>
        <w:jc w:val="both"/>
        <w:rPr>
          <w:sz w:val="10"/>
        </w:rPr>
      </w:pPr>
    </w:p>
    <w:p w:rsidR="00E87D89" w:rsidRPr="005F6C2C" w:rsidRDefault="00D02D1F" w:rsidP="00832832">
      <w:pPr>
        <w:pStyle w:val="Heading2"/>
      </w:pPr>
      <w:bookmarkStart w:id="18" w:name="_Toc524965064"/>
      <w:r w:rsidRPr="005F6C2C">
        <w:t>1.3 RESEARCH QUESTIONS</w:t>
      </w:r>
      <w:bookmarkEnd w:id="18"/>
      <w:r w:rsidRPr="005F6C2C">
        <w:t xml:space="preserve"> </w:t>
      </w:r>
    </w:p>
    <w:p w:rsidR="00E87D89" w:rsidRPr="005F6C2C" w:rsidRDefault="00E87D89" w:rsidP="00E87D89">
      <w:pPr>
        <w:spacing w:line="480" w:lineRule="auto"/>
        <w:jc w:val="both"/>
      </w:pPr>
      <w:r w:rsidRPr="005F6C2C">
        <w:t xml:space="preserve">The following research questions were tested: </w:t>
      </w:r>
    </w:p>
    <w:p w:rsidR="002644D4" w:rsidRPr="005F6C2C" w:rsidRDefault="00E87D89" w:rsidP="00E87D89">
      <w:pPr>
        <w:pStyle w:val="ListParagraph"/>
        <w:numPr>
          <w:ilvl w:val="0"/>
          <w:numId w:val="15"/>
        </w:numPr>
        <w:spacing w:line="480" w:lineRule="auto"/>
        <w:jc w:val="both"/>
      </w:pPr>
      <w:r w:rsidRPr="005F6C2C">
        <w:t xml:space="preserve">What are the </w:t>
      </w:r>
      <w:r w:rsidR="002644D4" w:rsidRPr="005F6C2C">
        <w:t>attributes</w:t>
      </w:r>
      <w:r w:rsidRPr="005F6C2C">
        <w:t xml:space="preserve"> that enhance the effectiveness of feasibility study?</w:t>
      </w:r>
    </w:p>
    <w:p w:rsidR="002644D4" w:rsidRPr="005F6C2C" w:rsidRDefault="00E87D89" w:rsidP="00E87D89">
      <w:pPr>
        <w:pStyle w:val="ListParagraph"/>
        <w:numPr>
          <w:ilvl w:val="0"/>
          <w:numId w:val="15"/>
        </w:numPr>
        <w:spacing w:line="480" w:lineRule="auto"/>
        <w:jc w:val="both"/>
      </w:pPr>
      <w:r w:rsidRPr="005F6C2C">
        <w:t>To find out the extent to which investors in the Real Estates industry in Ghana conduct Feasibility Study before proceeding with the project?</w:t>
      </w:r>
    </w:p>
    <w:p w:rsidR="00E87D89" w:rsidRPr="005F6C2C" w:rsidRDefault="00E87D89" w:rsidP="00E87D89">
      <w:pPr>
        <w:pStyle w:val="ListParagraph"/>
        <w:numPr>
          <w:ilvl w:val="0"/>
          <w:numId w:val="15"/>
        </w:numPr>
        <w:spacing w:line="480" w:lineRule="auto"/>
        <w:jc w:val="both"/>
      </w:pPr>
      <w:r w:rsidRPr="005F6C2C">
        <w:t xml:space="preserve">What are the </w:t>
      </w:r>
      <w:r w:rsidR="002644D4" w:rsidRPr="005F6C2C">
        <w:t>effects of feasibility</w:t>
      </w:r>
      <w:r w:rsidR="00A01128" w:rsidRPr="005F6C2C">
        <w:t xml:space="preserve"> studies</w:t>
      </w:r>
      <w:r w:rsidR="002644D4" w:rsidRPr="005F6C2C">
        <w:t xml:space="preserve"> on </w:t>
      </w:r>
      <w:r w:rsidRPr="005F6C2C">
        <w:t xml:space="preserve">real estate </w:t>
      </w:r>
      <w:r w:rsidR="00A01128" w:rsidRPr="005F6C2C">
        <w:t>development in the country</w:t>
      </w:r>
      <w:r w:rsidRPr="005F6C2C">
        <w:t>?</w:t>
      </w:r>
    </w:p>
    <w:p w:rsidR="009323D3" w:rsidRPr="005F6C2C" w:rsidRDefault="009323D3" w:rsidP="009323D3">
      <w:pPr>
        <w:spacing w:line="480" w:lineRule="auto"/>
        <w:jc w:val="both"/>
      </w:pPr>
    </w:p>
    <w:p w:rsidR="009323D3" w:rsidRPr="005F6C2C" w:rsidRDefault="00A01128" w:rsidP="00832832">
      <w:pPr>
        <w:pStyle w:val="Heading2"/>
      </w:pPr>
      <w:bookmarkStart w:id="19" w:name="_Toc524965065"/>
      <w:r w:rsidRPr="005F6C2C">
        <w:lastRenderedPageBreak/>
        <w:t>1.4 AIM AND OBJECTIVES OF THE STUDY</w:t>
      </w:r>
      <w:bookmarkEnd w:id="19"/>
    </w:p>
    <w:p w:rsidR="00A01128" w:rsidRPr="005F6C2C" w:rsidRDefault="00A01128" w:rsidP="00260927">
      <w:pPr>
        <w:pStyle w:val="Heading3"/>
        <w:rPr>
          <w:color w:val="auto"/>
        </w:rPr>
      </w:pPr>
      <w:bookmarkStart w:id="20" w:name="_Toc524965066"/>
      <w:r w:rsidRPr="005F6C2C">
        <w:rPr>
          <w:color w:val="auto"/>
        </w:rPr>
        <w:t>1.4.1 Aim</w:t>
      </w:r>
      <w:bookmarkEnd w:id="20"/>
    </w:p>
    <w:p w:rsidR="00A01128" w:rsidRPr="005F6C2C" w:rsidRDefault="005E5743" w:rsidP="009323D3">
      <w:pPr>
        <w:spacing w:line="480" w:lineRule="auto"/>
        <w:jc w:val="both"/>
      </w:pPr>
      <w:r w:rsidRPr="005F6C2C">
        <w:t>The</w:t>
      </w:r>
      <w:r w:rsidR="009323D3" w:rsidRPr="005F6C2C">
        <w:t xml:space="preserve"> aim of the study </w:t>
      </w:r>
      <w:r w:rsidRPr="005F6C2C">
        <w:t>was</w:t>
      </w:r>
      <w:r w:rsidR="009323D3" w:rsidRPr="005F6C2C">
        <w:t xml:space="preserve"> to assess the effect</w:t>
      </w:r>
      <w:r w:rsidR="00A01128" w:rsidRPr="005F6C2C">
        <w:t>s</w:t>
      </w:r>
      <w:r w:rsidR="009323D3" w:rsidRPr="005F6C2C">
        <w:t xml:space="preserve"> of feasibility stud</w:t>
      </w:r>
      <w:r w:rsidR="00A01128" w:rsidRPr="005F6C2C">
        <w:t>ies</w:t>
      </w:r>
      <w:r w:rsidR="009323D3" w:rsidRPr="005F6C2C">
        <w:t xml:space="preserve"> on Real Estate development in Ghana. </w:t>
      </w:r>
    </w:p>
    <w:p w:rsidR="00A01128" w:rsidRPr="005F6C2C" w:rsidRDefault="00A01128" w:rsidP="00832832">
      <w:pPr>
        <w:pStyle w:val="Heading3"/>
        <w:rPr>
          <w:color w:val="auto"/>
        </w:rPr>
      </w:pPr>
      <w:bookmarkStart w:id="21" w:name="_Toc524965067"/>
      <w:r w:rsidRPr="005F6C2C">
        <w:rPr>
          <w:color w:val="auto"/>
        </w:rPr>
        <w:t>1.4.2 Objectives</w:t>
      </w:r>
      <w:bookmarkEnd w:id="21"/>
    </w:p>
    <w:p w:rsidR="009323D3" w:rsidRPr="005F6C2C" w:rsidRDefault="009323D3" w:rsidP="009323D3">
      <w:pPr>
        <w:spacing w:line="480" w:lineRule="auto"/>
        <w:jc w:val="both"/>
      </w:pPr>
      <w:r w:rsidRPr="005F6C2C">
        <w:t>In achieving this aim, the following objectives were set:</w:t>
      </w:r>
    </w:p>
    <w:p w:rsidR="002644D4" w:rsidRPr="005F6C2C" w:rsidRDefault="002644D4" w:rsidP="009323D3">
      <w:pPr>
        <w:pStyle w:val="ListParagraph"/>
        <w:numPr>
          <w:ilvl w:val="0"/>
          <w:numId w:val="16"/>
        </w:numPr>
        <w:spacing w:line="480" w:lineRule="auto"/>
        <w:jc w:val="both"/>
      </w:pPr>
      <w:r w:rsidRPr="005F6C2C">
        <w:t xml:space="preserve">To </w:t>
      </w:r>
      <w:r w:rsidR="001B35D3" w:rsidRPr="005F6C2C">
        <w:t>identify</w:t>
      </w:r>
      <w:r w:rsidRPr="005F6C2C">
        <w:t xml:space="preserve"> the</w:t>
      </w:r>
      <w:r w:rsidR="009323D3" w:rsidRPr="005F6C2C">
        <w:t xml:space="preserve"> feasibility study attributes that are considered for Real Estate Development</w:t>
      </w:r>
      <w:r w:rsidR="005E5743" w:rsidRPr="005F6C2C">
        <w:t>;</w:t>
      </w:r>
    </w:p>
    <w:p w:rsidR="002644D4" w:rsidRPr="005F6C2C" w:rsidRDefault="009323D3" w:rsidP="009323D3">
      <w:pPr>
        <w:pStyle w:val="ListParagraph"/>
        <w:numPr>
          <w:ilvl w:val="0"/>
          <w:numId w:val="16"/>
        </w:numPr>
        <w:spacing w:line="480" w:lineRule="auto"/>
        <w:jc w:val="both"/>
      </w:pPr>
      <w:r w:rsidRPr="005F6C2C">
        <w:t>To find out whether Real Estate developer</w:t>
      </w:r>
      <w:r w:rsidR="00A01128" w:rsidRPr="005F6C2C">
        <w:t>s</w:t>
      </w:r>
      <w:r w:rsidRPr="005F6C2C">
        <w:t xml:space="preserve"> conduct feasibility study before development</w:t>
      </w:r>
      <w:r w:rsidR="005E5743" w:rsidRPr="005F6C2C">
        <w:t>; and</w:t>
      </w:r>
    </w:p>
    <w:p w:rsidR="009323D3" w:rsidRPr="005F6C2C" w:rsidRDefault="009323D3" w:rsidP="009323D3">
      <w:pPr>
        <w:pStyle w:val="ListParagraph"/>
        <w:numPr>
          <w:ilvl w:val="0"/>
          <w:numId w:val="16"/>
        </w:numPr>
        <w:spacing w:line="480" w:lineRule="auto"/>
        <w:jc w:val="both"/>
      </w:pPr>
      <w:r w:rsidRPr="005F6C2C">
        <w:t>To identify the effect of feasibility study on Real Estate developments.</w:t>
      </w:r>
    </w:p>
    <w:p w:rsidR="009323D3" w:rsidRPr="005F6C2C" w:rsidRDefault="009323D3" w:rsidP="009323D3">
      <w:pPr>
        <w:spacing w:line="480" w:lineRule="auto"/>
        <w:jc w:val="both"/>
        <w:rPr>
          <w:sz w:val="4"/>
        </w:rPr>
      </w:pPr>
    </w:p>
    <w:p w:rsidR="00A01128" w:rsidRPr="005F6C2C" w:rsidRDefault="00A01128" w:rsidP="00832832">
      <w:pPr>
        <w:pStyle w:val="Heading2"/>
      </w:pPr>
      <w:bookmarkStart w:id="22" w:name="_Toc524965068"/>
      <w:r w:rsidRPr="005F6C2C">
        <w:t>1.5 RESEARCH SCOPE</w:t>
      </w:r>
      <w:bookmarkEnd w:id="22"/>
      <w:r w:rsidRPr="005F6C2C">
        <w:t xml:space="preserve"> </w:t>
      </w:r>
    </w:p>
    <w:p w:rsidR="00A01128" w:rsidRPr="005F6C2C" w:rsidRDefault="00D95644" w:rsidP="00A01128">
      <w:pPr>
        <w:spacing w:line="480" w:lineRule="auto"/>
        <w:jc w:val="both"/>
      </w:pPr>
      <w:r w:rsidRPr="005F6C2C">
        <w:t>In context, the study seek</w:t>
      </w:r>
      <w:r w:rsidR="00A01128" w:rsidRPr="005F6C2C">
        <w:t xml:space="preserve"> to examine the relationship between feasibility study and Real Estate Development in G</w:t>
      </w:r>
      <w:r w:rsidRPr="005F6C2C">
        <w:t>hana. Geographically, it focused</w:t>
      </w:r>
      <w:r w:rsidR="00A01128" w:rsidRPr="005F6C2C">
        <w:t xml:space="preserve"> on Real Estate Companies or Estate Developers in Accra. The study covered some Real Estate developers in Accra for data through the use of questionnaire. The choice of the capital (Accra) as the area of study is because Accra has quite an appreciable number of commercial property and well planned residential real </w:t>
      </w:r>
      <w:r w:rsidR="00066659" w:rsidRPr="005F6C2C">
        <w:t>estate and</w:t>
      </w:r>
      <w:r w:rsidR="00A01128" w:rsidRPr="005F6C2C">
        <w:t xml:space="preserve"> most of the country’s recent large commercial property developments are concentrated there.</w:t>
      </w:r>
    </w:p>
    <w:p w:rsidR="009323D3" w:rsidRPr="005F6C2C" w:rsidRDefault="00066659" w:rsidP="00832832">
      <w:pPr>
        <w:pStyle w:val="Heading2"/>
      </w:pPr>
      <w:bookmarkStart w:id="23" w:name="_Toc524965069"/>
      <w:r w:rsidRPr="005F6C2C">
        <w:t xml:space="preserve">1.6 </w:t>
      </w:r>
      <w:r w:rsidR="00A01128" w:rsidRPr="005F6C2C">
        <w:t>SIGNIFICANCE OF THE STUDY</w:t>
      </w:r>
      <w:bookmarkEnd w:id="23"/>
    </w:p>
    <w:p w:rsidR="009323D3" w:rsidRPr="005F6C2C" w:rsidRDefault="009323D3" w:rsidP="00066659">
      <w:pPr>
        <w:spacing w:after="0" w:line="480" w:lineRule="auto"/>
        <w:jc w:val="both"/>
      </w:pPr>
      <w:r w:rsidRPr="005F6C2C">
        <w:t>There is plethora of literature providing significant information on feasibility study and Real Estate in the developed countries but sparse with regards to the relationship between feasibility studies and Commercial Real Estate performance in developing countries especially in Ghana.</w:t>
      </w:r>
      <w:r w:rsidR="00066659" w:rsidRPr="005F6C2C">
        <w:t xml:space="preserve"> </w:t>
      </w:r>
      <w:r w:rsidRPr="005F6C2C">
        <w:t xml:space="preserve">Again, researchers argue that theories alone cannot </w:t>
      </w:r>
      <w:r w:rsidRPr="005F6C2C">
        <w:lastRenderedPageBreak/>
        <w:t xml:space="preserve">adequately tell the relationship that exists between two variables and for that matter relationship between feasibility studies and Commercial Real Estate performance. As a result, the </w:t>
      </w:r>
      <w:r w:rsidR="00D95644" w:rsidRPr="005F6C2C">
        <w:t xml:space="preserve">was the </w:t>
      </w:r>
      <w:r w:rsidRPr="005F6C2C">
        <w:t>need to conduct empirical investigates</w:t>
      </w:r>
      <w:r w:rsidR="00D95644" w:rsidRPr="005F6C2C">
        <w:t xml:space="preserve"> to find out</w:t>
      </w:r>
      <w:r w:rsidRPr="005F6C2C">
        <w:t xml:space="preserve"> the relationship between feasibility studies and Commercial Real Estate performance.</w:t>
      </w:r>
      <w:r w:rsidR="00066659" w:rsidRPr="005F6C2C">
        <w:t xml:space="preserve"> </w:t>
      </w:r>
      <w:r w:rsidRPr="005F6C2C">
        <w:t>Lastly, this study will provide the platform for real estate policy formulation to properly and effective carry out feasibility study domestically and globally as well as useful input to improve the industry and enhance economic growth of the country.</w:t>
      </w:r>
    </w:p>
    <w:p w:rsidR="00A01128" w:rsidRPr="005F6C2C" w:rsidRDefault="00A01128" w:rsidP="00066659">
      <w:pPr>
        <w:spacing w:after="0" w:line="480" w:lineRule="auto"/>
        <w:jc w:val="both"/>
      </w:pPr>
    </w:p>
    <w:p w:rsidR="009323D3" w:rsidRPr="005F6C2C" w:rsidRDefault="00066659" w:rsidP="00832832">
      <w:pPr>
        <w:pStyle w:val="Heading2"/>
      </w:pPr>
      <w:bookmarkStart w:id="24" w:name="_Toc524965070"/>
      <w:r w:rsidRPr="005F6C2C">
        <w:t xml:space="preserve">1.7 </w:t>
      </w:r>
      <w:r w:rsidR="00A01128" w:rsidRPr="005F6C2C">
        <w:t>RESEARCH METHODOLOGY</w:t>
      </w:r>
      <w:bookmarkEnd w:id="24"/>
    </w:p>
    <w:p w:rsidR="009323D3" w:rsidRPr="005F6C2C" w:rsidRDefault="00066659" w:rsidP="009323D3">
      <w:pPr>
        <w:spacing w:line="480" w:lineRule="auto"/>
        <w:jc w:val="both"/>
      </w:pPr>
      <w:r w:rsidRPr="005F6C2C">
        <w:t>The research was conducted through a review of extant literature on feasibility studies and real estate development especially in the context of Africa and Ghana.</w:t>
      </w:r>
      <w:r w:rsidR="00341929" w:rsidRPr="005F6C2C">
        <w:t xml:space="preserve"> The study used a quantitative method where questionnaires were designed for data collection.</w:t>
      </w:r>
      <w:r w:rsidRPr="005F6C2C">
        <w:t xml:space="preserve"> </w:t>
      </w:r>
      <w:r w:rsidR="005B6182" w:rsidRPr="005F6C2C">
        <w:t xml:space="preserve">The questionnaire was designed in four sections. The first section collected demographic data from the respondents. The rest of the sections used a five-point Likert scale ranging from one to five to elicit information from the respondents. </w:t>
      </w:r>
      <w:r w:rsidRPr="005F6C2C">
        <w:t>Using purposive sampling, the research</w:t>
      </w:r>
      <w:r w:rsidR="00341929" w:rsidRPr="005F6C2C">
        <w:t xml:space="preserve">er identified various real estate developers to aid in answering the questionnaire designed for the study. With the aid of SPSS 23.0 and Microsoft Excel </w:t>
      </w:r>
      <w:r w:rsidR="005B6182" w:rsidRPr="005F6C2C">
        <w:t>t</w:t>
      </w:r>
      <w:r w:rsidR="00341929" w:rsidRPr="005F6C2C">
        <w:t>he data collected was analysed using relative importance index, one sample t-test and mean score ranking to realise the objectives set for the study.</w:t>
      </w:r>
    </w:p>
    <w:p w:rsidR="00066659" w:rsidRPr="005F6C2C" w:rsidRDefault="00066659" w:rsidP="009323D3">
      <w:pPr>
        <w:spacing w:line="480" w:lineRule="auto"/>
        <w:jc w:val="both"/>
      </w:pPr>
    </w:p>
    <w:p w:rsidR="009323D3" w:rsidRPr="005F6C2C" w:rsidRDefault="00341929" w:rsidP="00832832">
      <w:pPr>
        <w:pStyle w:val="Heading2"/>
      </w:pPr>
      <w:bookmarkStart w:id="25" w:name="_Toc524965071"/>
      <w:r w:rsidRPr="005F6C2C">
        <w:t xml:space="preserve">1.8 </w:t>
      </w:r>
      <w:r w:rsidR="00A01128" w:rsidRPr="005F6C2C">
        <w:t>ORGANISATION OF THE STUDY</w:t>
      </w:r>
      <w:bookmarkEnd w:id="25"/>
    </w:p>
    <w:p w:rsidR="009323D3" w:rsidRPr="005F6C2C" w:rsidRDefault="009323D3" w:rsidP="009323D3">
      <w:pPr>
        <w:spacing w:line="480" w:lineRule="auto"/>
        <w:jc w:val="both"/>
      </w:pPr>
      <w:r w:rsidRPr="005F6C2C">
        <w:t>The study was grouped into five chapters. Chapter one focused on the background of the study, problem statement, research objectives and questions, significance of the study and scope as well as limitation o</w:t>
      </w:r>
      <w:r w:rsidR="00D95644" w:rsidRPr="005F6C2C">
        <w:t>f the study. Chapter two reviewed</w:t>
      </w:r>
      <w:r w:rsidRPr="005F6C2C">
        <w:t xml:space="preserve"> various literatures relevant to the study. Attention was given</w:t>
      </w:r>
      <w:r w:rsidR="00D95644" w:rsidRPr="005F6C2C">
        <w:t xml:space="preserve"> to</w:t>
      </w:r>
      <w:r w:rsidRPr="005F6C2C">
        <w:t xml:space="preserve"> definitions of real estate </w:t>
      </w:r>
      <w:r w:rsidRPr="005F6C2C">
        <w:lastRenderedPageBreak/>
        <w:t xml:space="preserve">management, feasibility study, challenges of feasibility study </w:t>
      </w:r>
      <w:r w:rsidR="00D95644" w:rsidRPr="005F6C2C">
        <w:t>and many others. Chapter three presented</w:t>
      </w:r>
      <w:r w:rsidRPr="005F6C2C">
        <w:t xml:space="preserve"> the various approaches or methods used to achieve the objective of the study. Specific areas covered under this chapter were research design, population of the study, sampling techniques and sample size, data collection an</w:t>
      </w:r>
      <w:r w:rsidR="00D95644" w:rsidRPr="005F6C2C">
        <w:t>d analysis. Chapter four focused</w:t>
      </w:r>
      <w:r w:rsidRPr="005F6C2C">
        <w:t xml:space="preserve"> on data analysis and presentation which was done through the use of SPSS and Microsoft Excel</w:t>
      </w:r>
      <w:r w:rsidR="00D95644" w:rsidRPr="005F6C2C">
        <w:t>. Chapter five mainly summarized</w:t>
      </w:r>
      <w:r w:rsidRPr="005F6C2C">
        <w:t xml:space="preserve"> the key findings of the study, conclusions and recommendations made based on the findings.    </w:t>
      </w:r>
    </w:p>
    <w:p w:rsidR="008F0CA8" w:rsidRPr="005F6C2C" w:rsidRDefault="008F0CA8" w:rsidP="008F0CA8">
      <w:pPr>
        <w:spacing w:line="480" w:lineRule="auto"/>
        <w:jc w:val="both"/>
      </w:pPr>
    </w:p>
    <w:p w:rsidR="008F0CA8" w:rsidRPr="005F6C2C" w:rsidRDefault="008F0CA8" w:rsidP="008F0CA8">
      <w:pPr>
        <w:spacing w:line="480" w:lineRule="auto"/>
        <w:jc w:val="both"/>
      </w:pPr>
    </w:p>
    <w:p w:rsidR="008F0CA8" w:rsidRPr="005F6C2C" w:rsidRDefault="008F0CA8" w:rsidP="008F0CA8">
      <w:pPr>
        <w:spacing w:line="480" w:lineRule="auto"/>
        <w:jc w:val="both"/>
      </w:pPr>
    </w:p>
    <w:p w:rsidR="008F0CA8" w:rsidRPr="005F6C2C" w:rsidRDefault="008F0CA8" w:rsidP="008F0CA8">
      <w:pPr>
        <w:spacing w:line="480" w:lineRule="auto"/>
        <w:jc w:val="both"/>
      </w:pPr>
    </w:p>
    <w:p w:rsidR="008F0CA8" w:rsidRPr="005F6C2C" w:rsidRDefault="008F0CA8" w:rsidP="008F0CA8">
      <w:pPr>
        <w:spacing w:line="480" w:lineRule="auto"/>
        <w:jc w:val="both"/>
      </w:pPr>
    </w:p>
    <w:p w:rsidR="008F0CA8" w:rsidRPr="005F6C2C" w:rsidRDefault="008F0CA8" w:rsidP="008F0CA8">
      <w:pPr>
        <w:spacing w:line="480" w:lineRule="auto"/>
        <w:jc w:val="both"/>
      </w:pPr>
    </w:p>
    <w:p w:rsidR="008F0CA8" w:rsidRPr="005F6C2C" w:rsidRDefault="008F0CA8" w:rsidP="008F0CA8">
      <w:pPr>
        <w:spacing w:line="480" w:lineRule="auto"/>
        <w:jc w:val="both"/>
      </w:pPr>
    </w:p>
    <w:p w:rsidR="008F0CA8" w:rsidRPr="005F6C2C" w:rsidRDefault="008F0CA8" w:rsidP="008F0CA8">
      <w:pPr>
        <w:spacing w:line="480" w:lineRule="auto"/>
        <w:jc w:val="both"/>
      </w:pPr>
    </w:p>
    <w:p w:rsidR="008F0CA8" w:rsidRPr="005F6C2C" w:rsidRDefault="008F0CA8" w:rsidP="008F0CA8">
      <w:pPr>
        <w:spacing w:line="480" w:lineRule="auto"/>
        <w:jc w:val="both"/>
      </w:pPr>
    </w:p>
    <w:p w:rsidR="008F0CA8" w:rsidRPr="005F6C2C" w:rsidRDefault="008F0CA8" w:rsidP="008F0CA8">
      <w:pPr>
        <w:spacing w:line="480" w:lineRule="auto"/>
        <w:jc w:val="both"/>
      </w:pPr>
    </w:p>
    <w:p w:rsidR="00260927" w:rsidRPr="005F6C2C" w:rsidRDefault="00260927">
      <w:pPr>
        <w:rPr>
          <w:rFonts w:eastAsiaTheme="majorEastAsia" w:cstheme="majorBidi"/>
          <w:b/>
          <w:szCs w:val="32"/>
          <w:lang w:val="en-US"/>
        </w:rPr>
      </w:pPr>
      <w:r w:rsidRPr="005F6C2C">
        <w:br w:type="page"/>
      </w:r>
    </w:p>
    <w:p w:rsidR="008F0CA8" w:rsidRPr="005F6C2C" w:rsidRDefault="008F0CA8" w:rsidP="00832832">
      <w:pPr>
        <w:pStyle w:val="Heading1"/>
      </w:pPr>
      <w:bookmarkStart w:id="26" w:name="_Toc524965072"/>
      <w:r w:rsidRPr="005F6C2C">
        <w:lastRenderedPageBreak/>
        <w:t>CHAPTER TWO</w:t>
      </w:r>
      <w:bookmarkEnd w:id="26"/>
    </w:p>
    <w:p w:rsidR="008F0CA8" w:rsidRPr="005F6C2C" w:rsidRDefault="008F0CA8" w:rsidP="00832832">
      <w:pPr>
        <w:pStyle w:val="Heading1"/>
      </w:pPr>
      <w:bookmarkStart w:id="27" w:name="_Toc524965073"/>
      <w:r w:rsidRPr="005F6C2C">
        <w:t>LITERATURE REVIEW</w:t>
      </w:r>
      <w:bookmarkEnd w:id="27"/>
    </w:p>
    <w:p w:rsidR="008F0CA8" w:rsidRPr="005F6C2C" w:rsidRDefault="008F0CA8" w:rsidP="00832832">
      <w:pPr>
        <w:pStyle w:val="Heading2"/>
      </w:pPr>
      <w:bookmarkStart w:id="28" w:name="_Toc524965074"/>
      <w:r w:rsidRPr="005F6C2C">
        <w:t>2.1 INTRODUCTION</w:t>
      </w:r>
      <w:bookmarkEnd w:id="28"/>
    </w:p>
    <w:p w:rsidR="009323D3" w:rsidRPr="005F6C2C" w:rsidRDefault="009323D3" w:rsidP="009323D3">
      <w:pPr>
        <w:spacing w:line="480" w:lineRule="auto"/>
        <w:jc w:val="both"/>
      </w:pPr>
      <w:r w:rsidRPr="005F6C2C">
        <w:t>This chapter focuses on review of relevant literatures that relate to the subject matter. The key areas the section covered include Real Estate development, Definition of Real Estate, an overview of the Real Estate industry in Ghana, the Real Estate Market, Key players in the Real Estate Industry and Challenges in the Real Estate industry in Ghana. Other areas are Definition of Feasibility Study, Feasibility Study and the Real Estate Development process, benefits of feasibility study to the Real Estate industry and flaws and challenges in the feasibility study process.</w:t>
      </w:r>
    </w:p>
    <w:p w:rsidR="009323D3" w:rsidRPr="005F6C2C" w:rsidRDefault="009323D3" w:rsidP="009323D3">
      <w:pPr>
        <w:spacing w:line="480" w:lineRule="auto"/>
        <w:jc w:val="both"/>
      </w:pPr>
    </w:p>
    <w:p w:rsidR="009323D3" w:rsidRPr="005F6C2C" w:rsidRDefault="00325DB9" w:rsidP="00832832">
      <w:pPr>
        <w:pStyle w:val="Heading2"/>
      </w:pPr>
      <w:bookmarkStart w:id="29" w:name="_Toc524965075"/>
      <w:r w:rsidRPr="005F6C2C">
        <w:t>2.2 DEFINITION OF REAL ESTATE</w:t>
      </w:r>
      <w:bookmarkEnd w:id="29"/>
    </w:p>
    <w:p w:rsidR="009323D3" w:rsidRPr="005F6C2C" w:rsidRDefault="009323D3" w:rsidP="009323D3">
      <w:pPr>
        <w:spacing w:line="480" w:lineRule="auto"/>
        <w:jc w:val="both"/>
      </w:pPr>
      <w:r w:rsidRPr="005F6C2C">
        <w:t>Real Estate is defined by many authors as the land as well as any physical property either fixed, movable or improvement attached to the land such as structures fencing and landscaping.</w:t>
      </w:r>
      <w:r w:rsidR="00325DB9" w:rsidRPr="005F6C2C">
        <w:t xml:space="preserve"> </w:t>
      </w:r>
      <w:r w:rsidRPr="005F6C2C">
        <w:t>According to Zuckerman and Blevins (2012) Real Estate is the process of acting in response to the society need of real estate by creating and financing a product which meet the need requirement.</w:t>
      </w:r>
    </w:p>
    <w:p w:rsidR="009323D3" w:rsidRPr="005F6C2C" w:rsidRDefault="009323D3" w:rsidP="009323D3">
      <w:pPr>
        <w:spacing w:line="480" w:lineRule="auto"/>
        <w:jc w:val="both"/>
      </w:pPr>
    </w:p>
    <w:p w:rsidR="009323D3" w:rsidRPr="005F6C2C" w:rsidRDefault="00325DB9" w:rsidP="00832832">
      <w:pPr>
        <w:pStyle w:val="Heading2"/>
      </w:pPr>
      <w:bookmarkStart w:id="30" w:name="_Toc524965076"/>
      <w:r w:rsidRPr="005F6C2C">
        <w:t>2.3 REAL ESTATE DEVELOPMENT</w:t>
      </w:r>
      <w:bookmarkEnd w:id="30"/>
      <w:r w:rsidRPr="005F6C2C">
        <w:t xml:space="preserve"> </w:t>
      </w:r>
    </w:p>
    <w:p w:rsidR="009323D3" w:rsidRPr="005F6C2C" w:rsidRDefault="009323D3" w:rsidP="009323D3">
      <w:pPr>
        <w:spacing w:line="480" w:lineRule="auto"/>
        <w:jc w:val="both"/>
      </w:pPr>
      <w:r w:rsidRPr="005F6C2C">
        <w:t xml:space="preserve">Real Estate Development according to Zuckerman and Blevins (2012) is the process of acting in response to societal need for real estate or housing (both residential and commercial) by creating and financing a product which meet the need requirement. It is a complex process which fundamentally comprising participants of disciplines such as marketing, research, public relations, law, design, construction, finance and </w:t>
      </w:r>
      <w:r w:rsidRPr="005F6C2C">
        <w:lastRenderedPageBreak/>
        <w:t>accounting as well as property management.</w:t>
      </w:r>
      <w:r w:rsidR="00325DB9" w:rsidRPr="005F6C2C">
        <w:t xml:space="preserve"> </w:t>
      </w:r>
      <w:r w:rsidRPr="005F6C2C">
        <w:t xml:space="preserve">According to </w:t>
      </w:r>
      <w:proofErr w:type="spellStart"/>
      <w:r w:rsidRPr="005F6C2C">
        <w:t>Soyuer</w:t>
      </w:r>
      <w:proofErr w:type="spellEnd"/>
      <w:r w:rsidRPr="005F6C2C">
        <w:t xml:space="preserve"> (2008) it involves a multidisciplinary process mainly involving professions in the field of marketing, legal and environment consultants, brokers, mortgage brokers, bankers, lenders, engineers, contractors, architects, land planners, agencies in advertising as well as property managers.</w:t>
      </w:r>
      <w:r w:rsidR="00325DB9" w:rsidRPr="005F6C2C">
        <w:t xml:space="preserve"> </w:t>
      </w:r>
      <w:r w:rsidRPr="005F6C2C">
        <w:t>Zuckerman and Blevins (2012) assert that it is a business which works physical features and forms environment that can created in water, land and air. According to them, it responds to the technological changes, socio-economics, architecture, demographics, laws, recreation, entertainment and manufacturing. Besides being a business, it is art with features such as creative, complex, partially natural and logical. It also generates income like other businesses.</w:t>
      </w:r>
    </w:p>
    <w:p w:rsidR="009323D3" w:rsidRPr="005F6C2C" w:rsidRDefault="009323D3" w:rsidP="00832832">
      <w:pPr>
        <w:pStyle w:val="Heading3"/>
        <w:rPr>
          <w:color w:val="auto"/>
        </w:rPr>
      </w:pPr>
      <w:bookmarkStart w:id="31" w:name="_Toc524965077"/>
      <w:r w:rsidRPr="005F6C2C">
        <w:rPr>
          <w:color w:val="auto"/>
        </w:rPr>
        <w:t>2.</w:t>
      </w:r>
      <w:r w:rsidR="00325DB9" w:rsidRPr="005F6C2C">
        <w:rPr>
          <w:color w:val="auto"/>
        </w:rPr>
        <w:t>3.1</w:t>
      </w:r>
      <w:r w:rsidRPr="005F6C2C">
        <w:rPr>
          <w:color w:val="auto"/>
        </w:rPr>
        <w:t xml:space="preserve"> Stages of Real Estate Development</w:t>
      </w:r>
      <w:bookmarkEnd w:id="31"/>
    </w:p>
    <w:p w:rsidR="00675588" w:rsidRPr="005F6C2C" w:rsidRDefault="009323D3" w:rsidP="00675588">
      <w:pPr>
        <w:spacing w:line="480" w:lineRule="auto"/>
        <w:jc w:val="both"/>
      </w:pPr>
      <w:r w:rsidRPr="005F6C2C">
        <w:t>Development of real estate is a creative and complex process and its basic success factor in the business is to understand the process (</w:t>
      </w:r>
      <w:proofErr w:type="spellStart"/>
      <w:r w:rsidRPr="005F6C2C">
        <w:t>Peiser</w:t>
      </w:r>
      <w:proofErr w:type="spellEnd"/>
      <w:r w:rsidRPr="005F6C2C">
        <w:t xml:space="preserve"> &amp; </w:t>
      </w:r>
      <w:proofErr w:type="spellStart"/>
      <w:r w:rsidRPr="005F6C2C">
        <w:t>Schwanke</w:t>
      </w:r>
      <w:proofErr w:type="spellEnd"/>
      <w:r w:rsidRPr="005F6C2C">
        <w:t xml:space="preserve">, 2009). In the views of </w:t>
      </w:r>
      <w:proofErr w:type="spellStart"/>
      <w:r w:rsidRPr="005F6C2C">
        <w:t>Peiser</w:t>
      </w:r>
      <w:proofErr w:type="spellEnd"/>
      <w:r w:rsidRPr="005F6C2C">
        <w:t xml:space="preserve"> and </w:t>
      </w:r>
      <w:proofErr w:type="spellStart"/>
      <w:r w:rsidRPr="005F6C2C">
        <w:t>Schwanke</w:t>
      </w:r>
      <w:proofErr w:type="spellEnd"/>
      <w:r w:rsidRPr="005F6C2C">
        <w:t xml:space="preserve"> (2009) the process involves the following stages:</w:t>
      </w:r>
      <w:r w:rsidR="004E0D1D" w:rsidRPr="005F6C2C">
        <w:t xml:space="preserve"> </w:t>
      </w:r>
      <w:r w:rsidR="00675588" w:rsidRPr="005F6C2C">
        <w:t xml:space="preserve">   </w:t>
      </w:r>
    </w:p>
    <w:p w:rsidR="00675588" w:rsidRPr="005F6C2C" w:rsidRDefault="009323D3" w:rsidP="00675588">
      <w:pPr>
        <w:pStyle w:val="ListParagraph"/>
        <w:numPr>
          <w:ilvl w:val="0"/>
          <w:numId w:val="19"/>
        </w:numPr>
        <w:spacing w:line="480" w:lineRule="auto"/>
        <w:jc w:val="both"/>
      </w:pPr>
      <w:r w:rsidRPr="005F6C2C">
        <w:t>Planning and initiating stage: Under this phase project objectives and key development issues are defined, team for development is established, determination of preliminary concept</w:t>
      </w:r>
      <w:r w:rsidR="00675588" w:rsidRPr="005F6C2C">
        <w:t>.</w:t>
      </w:r>
    </w:p>
    <w:p w:rsidR="00675588" w:rsidRPr="005F6C2C" w:rsidRDefault="009323D3" w:rsidP="00675588">
      <w:pPr>
        <w:pStyle w:val="ListParagraph"/>
        <w:numPr>
          <w:ilvl w:val="0"/>
          <w:numId w:val="19"/>
        </w:numPr>
        <w:spacing w:line="480" w:lineRule="auto"/>
        <w:jc w:val="both"/>
      </w:pPr>
      <w:r w:rsidRPr="005F6C2C">
        <w:t xml:space="preserve">Feasibility stage: This is the phase where market analysis and projections </w:t>
      </w:r>
      <w:proofErr w:type="gramStart"/>
      <w:r w:rsidRPr="005F6C2C">
        <w:t>is</w:t>
      </w:r>
      <w:proofErr w:type="gramEnd"/>
      <w:r w:rsidRPr="005F6C2C">
        <w:t xml:space="preserve"> conducted to find out the performance of the project, site evaluation, development is finalized, and estimation of cost and financial analysis are carried out</w:t>
      </w:r>
      <w:r w:rsidR="00675588" w:rsidRPr="005F6C2C">
        <w:t>.</w:t>
      </w:r>
    </w:p>
    <w:p w:rsidR="00675588" w:rsidRPr="005F6C2C" w:rsidRDefault="009323D3" w:rsidP="00675588">
      <w:pPr>
        <w:pStyle w:val="ListParagraph"/>
        <w:numPr>
          <w:ilvl w:val="0"/>
          <w:numId w:val="19"/>
        </w:numPr>
        <w:spacing w:line="480" w:lineRule="auto"/>
        <w:jc w:val="both"/>
      </w:pPr>
      <w:r w:rsidRPr="005F6C2C">
        <w:t>Commitment stage: Here final design and cost are carried out; project team is formed and financing is obtained</w:t>
      </w:r>
      <w:r w:rsidR="00675588" w:rsidRPr="005F6C2C">
        <w:t>.</w:t>
      </w:r>
    </w:p>
    <w:p w:rsidR="00675588" w:rsidRPr="005F6C2C" w:rsidRDefault="009323D3" w:rsidP="00675588">
      <w:pPr>
        <w:pStyle w:val="ListParagraph"/>
        <w:numPr>
          <w:ilvl w:val="0"/>
          <w:numId w:val="19"/>
        </w:numPr>
        <w:spacing w:line="480" w:lineRule="auto"/>
        <w:jc w:val="both"/>
      </w:pPr>
      <w:r w:rsidRPr="005F6C2C">
        <w:lastRenderedPageBreak/>
        <w:t>Construction stage: At this stage the design is completed, selection of contractors is completed, necessary approvals and permits are obtained, and construction is completed and ready for operation</w:t>
      </w:r>
      <w:r w:rsidR="00675588" w:rsidRPr="005F6C2C">
        <w:t>.</w:t>
      </w:r>
    </w:p>
    <w:p w:rsidR="009323D3" w:rsidRPr="005F6C2C" w:rsidRDefault="009323D3" w:rsidP="00675588">
      <w:pPr>
        <w:pStyle w:val="ListParagraph"/>
        <w:numPr>
          <w:ilvl w:val="0"/>
          <w:numId w:val="19"/>
        </w:numPr>
        <w:spacing w:line="480" w:lineRule="auto"/>
        <w:jc w:val="both"/>
      </w:pPr>
      <w:r w:rsidRPr="005F6C2C">
        <w:t>Management and operation stage: The operation and management of the facility starts here and profit is generated.</w:t>
      </w:r>
    </w:p>
    <w:p w:rsidR="009323D3" w:rsidRPr="005F6C2C" w:rsidRDefault="00675588" w:rsidP="009323D3">
      <w:pPr>
        <w:spacing w:line="480" w:lineRule="auto"/>
        <w:jc w:val="both"/>
      </w:pPr>
      <w:r w:rsidRPr="005F6C2C">
        <w:t xml:space="preserve">According to </w:t>
      </w:r>
      <w:proofErr w:type="spellStart"/>
      <w:r w:rsidR="00503F86" w:rsidRPr="005F6C2C">
        <w:t>Peiser</w:t>
      </w:r>
      <w:proofErr w:type="spellEnd"/>
      <w:r w:rsidR="00503F86" w:rsidRPr="005F6C2C">
        <w:t xml:space="preserve"> &amp; </w:t>
      </w:r>
      <w:proofErr w:type="spellStart"/>
      <w:r w:rsidR="00503F86" w:rsidRPr="005F6C2C">
        <w:t>Schwanke</w:t>
      </w:r>
      <w:proofErr w:type="spellEnd"/>
      <w:r w:rsidR="00503F86" w:rsidRPr="005F6C2C">
        <w:t xml:space="preserve">, (2009), </w:t>
      </w:r>
      <w:r w:rsidR="009323D3" w:rsidRPr="005F6C2C">
        <w:t>Some of these steps take place simultaneously while others occur sequentially. Each step depends on the preceding one and certain items must be completed p</w:t>
      </w:r>
      <w:r w:rsidRPr="005F6C2C">
        <w:t xml:space="preserve">rior to the next step. However, </w:t>
      </w:r>
      <w:r w:rsidR="009323D3" w:rsidRPr="005F6C2C">
        <w:t>the series of stages and even the phases themselves may change regularly in the process of development. It is important to understand these steps i</w:t>
      </w:r>
      <w:r w:rsidRPr="005F6C2C">
        <w:t>n decision making for efficiency</w:t>
      </w:r>
      <w:r w:rsidR="009323D3" w:rsidRPr="005F6C2C">
        <w:t>. For example, obtaining detailed working drawings before a market feasibility study is completed is a waste of money and time. Additionally, if the healthiness of the market is missing then the decision may be given at any phase of the process.</w:t>
      </w:r>
      <w:r w:rsidR="004E0D1D" w:rsidRPr="005F6C2C">
        <w:t xml:space="preserve"> </w:t>
      </w:r>
      <w:r w:rsidR="009323D3" w:rsidRPr="005F6C2C">
        <w:t>There are several types of real estate development and these may be grouped according to their purpose of usage such as:</w:t>
      </w:r>
      <w:r w:rsidR="004E0D1D" w:rsidRPr="005F6C2C">
        <w:t xml:space="preserve"> </w:t>
      </w:r>
      <w:r w:rsidR="009323D3" w:rsidRPr="005F6C2C">
        <w:t>Residential developments</w:t>
      </w:r>
      <w:r w:rsidR="004E0D1D" w:rsidRPr="005F6C2C">
        <w:t xml:space="preserve">, </w:t>
      </w:r>
      <w:r w:rsidR="009323D3" w:rsidRPr="005F6C2C">
        <w:t>Retail developments</w:t>
      </w:r>
      <w:r w:rsidR="004E0D1D" w:rsidRPr="005F6C2C">
        <w:t xml:space="preserve">, </w:t>
      </w:r>
      <w:r w:rsidR="009323D3" w:rsidRPr="005F6C2C">
        <w:t>Specially developments</w:t>
      </w:r>
      <w:r w:rsidR="004E0D1D" w:rsidRPr="005F6C2C">
        <w:t xml:space="preserve">, </w:t>
      </w:r>
      <w:r w:rsidR="009323D3" w:rsidRPr="005F6C2C">
        <w:t>Commercial developments</w:t>
      </w:r>
      <w:r w:rsidR="004E0D1D" w:rsidRPr="005F6C2C">
        <w:t xml:space="preserve"> and Mixed-use</w:t>
      </w:r>
      <w:r w:rsidR="009323D3" w:rsidRPr="005F6C2C">
        <w:t xml:space="preserve"> </w:t>
      </w:r>
      <w:r w:rsidR="004E0D1D" w:rsidRPr="005F6C2C">
        <w:t>developments.</w:t>
      </w:r>
    </w:p>
    <w:p w:rsidR="004E0D1D" w:rsidRPr="005F6C2C" w:rsidRDefault="004E0D1D" w:rsidP="009323D3">
      <w:pPr>
        <w:spacing w:line="480" w:lineRule="auto"/>
        <w:jc w:val="both"/>
      </w:pPr>
    </w:p>
    <w:p w:rsidR="009323D3" w:rsidRPr="005F6C2C" w:rsidRDefault="004E0D1D" w:rsidP="00832832">
      <w:pPr>
        <w:pStyle w:val="Heading2"/>
      </w:pPr>
      <w:bookmarkStart w:id="32" w:name="_Toc524965078"/>
      <w:r w:rsidRPr="005F6C2C">
        <w:t>2.4 AN OVERVIEW OF THE REAL ESTATE INDUSTRY IN GHANA</w:t>
      </w:r>
      <w:bookmarkEnd w:id="32"/>
    </w:p>
    <w:p w:rsidR="009323D3" w:rsidRPr="005F6C2C" w:rsidRDefault="009323D3" w:rsidP="009323D3">
      <w:pPr>
        <w:spacing w:line="480" w:lineRule="auto"/>
        <w:jc w:val="both"/>
      </w:pPr>
      <w:r w:rsidRPr="005F6C2C">
        <w:t>The housing has been a major concern to individuals, businesses and governments due to rapid increasing urbanization, population growth and limitations in the system of delivery of housing in Ghana (Atta-</w:t>
      </w:r>
      <w:proofErr w:type="spellStart"/>
      <w:r w:rsidRPr="005F6C2C">
        <w:t>Poku</w:t>
      </w:r>
      <w:proofErr w:type="spellEnd"/>
      <w:r w:rsidRPr="005F6C2C">
        <w:t>, 2001). According to Atta-</w:t>
      </w:r>
      <w:proofErr w:type="spellStart"/>
      <w:r w:rsidRPr="005F6C2C">
        <w:t>Poku</w:t>
      </w:r>
      <w:proofErr w:type="spellEnd"/>
      <w:r w:rsidRPr="005F6C2C">
        <w:t xml:space="preserve"> (2001) the supply of housing for </w:t>
      </w:r>
      <w:r w:rsidR="004E0D1D" w:rsidRPr="005F6C2C">
        <w:t>low- and moderate-income</w:t>
      </w:r>
      <w:r w:rsidRPr="005F6C2C">
        <w:t xml:space="preserve"> levels has become one of the vital problems the country face recently. The most important aspects of the housing delivery </w:t>
      </w:r>
      <w:r w:rsidRPr="005F6C2C">
        <w:lastRenderedPageBreak/>
        <w:t xml:space="preserve">system comprising the capabilities of the institution, land provision, financing, availability of materials and skilled labour as well as infrastructure have seen severe restrictions resecting in the serious accommodation problem the country is facing especially in the regional capitals (UN Habitat, 2011; Boamah, 2010).  </w:t>
      </w:r>
    </w:p>
    <w:p w:rsidR="009323D3" w:rsidRPr="005F6C2C" w:rsidRDefault="009323D3" w:rsidP="009323D3">
      <w:pPr>
        <w:spacing w:line="480" w:lineRule="auto"/>
        <w:jc w:val="both"/>
      </w:pPr>
      <w:r w:rsidRPr="005F6C2C">
        <w:t>Ministry of Works and Housing (2000) asserts that the housing sector Ghana can generally be described as sub-standard in the rural parts of the country, deteriorating physical characteristics of houses, shortage of social amenities, lack of finance as well as poor sanitation.  Nearly half of</w:t>
      </w:r>
      <w:r w:rsidR="00503F86" w:rsidRPr="005F6C2C">
        <w:t xml:space="preserve"> the</w:t>
      </w:r>
      <w:r w:rsidRPr="005F6C2C">
        <w:t xml:space="preserve"> Ghanaian</w:t>
      </w:r>
      <w:r w:rsidR="00503F86" w:rsidRPr="005F6C2C">
        <w:t xml:space="preserve"> population live</w:t>
      </w:r>
      <w:r w:rsidRPr="005F6C2C">
        <w:t xml:space="preserve"> in the cities. The uncontrollable urbanization and rapid growth of these of cities such Accra, Kumasi, Takoradi and </w:t>
      </w:r>
      <w:proofErr w:type="spellStart"/>
      <w:r w:rsidRPr="005F6C2C">
        <w:t>Tema</w:t>
      </w:r>
      <w:proofErr w:type="spellEnd"/>
      <w:r w:rsidRPr="005F6C2C">
        <w:t xml:space="preserve"> have influenced the high prices of property in those towns which policy makers in the housing sector face these days (Bank of Ghana, 2007; </w:t>
      </w:r>
      <w:proofErr w:type="spellStart"/>
      <w:r w:rsidRPr="005F6C2C">
        <w:t>Quayson</w:t>
      </w:r>
      <w:proofErr w:type="spellEnd"/>
      <w:r w:rsidRPr="005F6C2C">
        <w:t xml:space="preserve">, 2007). The demand for housing has outweighed supply of housing as a result of the slow pace of development in the sector over the years. </w:t>
      </w:r>
    </w:p>
    <w:p w:rsidR="009323D3" w:rsidRPr="005F6C2C" w:rsidRDefault="009323D3" w:rsidP="009323D3">
      <w:pPr>
        <w:spacing w:line="480" w:lineRule="auto"/>
        <w:jc w:val="both"/>
      </w:pPr>
      <w:r w:rsidRPr="005F6C2C">
        <w:t xml:space="preserve">According to UN Habitat (2011) more than seventy five percent (75%) of people living in the cities rely on rental accommodation. This has made the rental market the main key player in the property market of late. In most of these accommodation amenities such as toilet and water taps are shared among people renting the house. In Ghana, about fifty five percent (55%) of people living in the cities stay in compound houses, twenty four percent (24%) live in residential houses while twenty one percent (21%) also lives in single houses (UN Habitat, 2011). According to UN Habitat (2011) is the rich and </w:t>
      </w:r>
      <w:r w:rsidR="004E0D1D" w:rsidRPr="005F6C2C">
        <w:t>middle-class</w:t>
      </w:r>
      <w:r w:rsidRPr="005F6C2C">
        <w:t xml:space="preserve"> people who occupy their own houses and have enjoy full services of toilet and water. </w:t>
      </w:r>
    </w:p>
    <w:p w:rsidR="009323D3" w:rsidRPr="005F6C2C" w:rsidRDefault="009323D3" w:rsidP="00832832">
      <w:pPr>
        <w:pStyle w:val="Heading3"/>
        <w:rPr>
          <w:color w:val="auto"/>
        </w:rPr>
      </w:pPr>
      <w:bookmarkStart w:id="33" w:name="_Toc524965079"/>
      <w:r w:rsidRPr="005F6C2C">
        <w:rPr>
          <w:color w:val="auto"/>
        </w:rPr>
        <w:lastRenderedPageBreak/>
        <w:t>2.</w:t>
      </w:r>
      <w:r w:rsidR="00DC32E8" w:rsidRPr="005F6C2C">
        <w:rPr>
          <w:color w:val="auto"/>
        </w:rPr>
        <w:t>4.1</w:t>
      </w:r>
      <w:r w:rsidRPr="005F6C2C">
        <w:rPr>
          <w:color w:val="auto"/>
        </w:rPr>
        <w:t xml:space="preserve"> Problems of Real Estate Development</w:t>
      </w:r>
      <w:bookmarkEnd w:id="33"/>
      <w:r w:rsidRPr="005F6C2C">
        <w:rPr>
          <w:color w:val="auto"/>
        </w:rPr>
        <w:t xml:space="preserve"> </w:t>
      </w:r>
    </w:p>
    <w:p w:rsidR="009323D3" w:rsidRPr="005F6C2C" w:rsidRDefault="009323D3" w:rsidP="009323D3">
      <w:pPr>
        <w:spacing w:line="480" w:lineRule="auto"/>
        <w:jc w:val="both"/>
      </w:pPr>
      <w:r w:rsidRPr="005F6C2C">
        <w:t>Generally, the development processes in Real Estate is complex and burdensome. The process is subject to changes overtime due to the influence of economic performance at both national and local levels. The assumption made at the beginning may change in the process due to long life o</w:t>
      </w:r>
      <w:r w:rsidR="00503F86" w:rsidRPr="005F6C2C">
        <w:t>f the development process.  Its</w:t>
      </w:r>
      <w:r w:rsidRPr="005F6C2C">
        <w:t xml:space="preserve"> success in most cases depends on the attention paid to the detail of the process and the excellence of the judgments that guides it (Cadman &amp; Topping, 1995). Real Estate development in general context is normally dynamic, with fast changes taking place in connection with construction, marketing technology advances, finance as well as property management (Mike, </w:t>
      </w:r>
      <w:proofErr w:type="spellStart"/>
      <w:r w:rsidRPr="005F6C2C">
        <w:t>Gyale</w:t>
      </w:r>
      <w:proofErr w:type="spellEnd"/>
      <w:r w:rsidRPr="005F6C2C">
        <w:t xml:space="preserve"> &amp; Marc, 2000). </w:t>
      </w:r>
    </w:p>
    <w:p w:rsidR="009323D3" w:rsidRPr="005F6C2C" w:rsidRDefault="009323D3" w:rsidP="009323D3">
      <w:pPr>
        <w:spacing w:line="480" w:lineRule="auto"/>
        <w:jc w:val="both"/>
      </w:pPr>
      <w:r w:rsidRPr="005F6C2C">
        <w:t xml:space="preserve">The realization of capital gains in Real Estate and their participation in the industry is contributing to the rapid growth of the sector. The challenges the sector face are many. From the studies conducted by Opoku-Boateng (2011), Owusu and </w:t>
      </w:r>
      <w:proofErr w:type="spellStart"/>
      <w:r w:rsidRPr="005F6C2C">
        <w:t>Boapeah</w:t>
      </w:r>
      <w:proofErr w:type="spellEnd"/>
      <w:r w:rsidRPr="005F6C2C">
        <w:t xml:space="preserve"> (2003) and Mahama and </w:t>
      </w:r>
      <w:proofErr w:type="spellStart"/>
      <w:r w:rsidRPr="005F6C2C">
        <w:t>Adarkwa</w:t>
      </w:r>
      <w:proofErr w:type="spellEnd"/>
      <w:r w:rsidRPr="005F6C2C">
        <w:t xml:space="preserve"> (2004) </w:t>
      </w:r>
      <w:r w:rsidR="00503F86" w:rsidRPr="005F6C2C">
        <w:t xml:space="preserve">it </w:t>
      </w:r>
      <w:r w:rsidRPr="005F6C2C">
        <w:t>found</w:t>
      </w:r>
      <w:r w:rsidR="00503F86" w:rsidRPr="005F6C2C">
        <w:t xml:space="preserve"> out</w:t>
      </w:r>
      <w:r w:rsidRPr="005F6C2C">
        <w:t xml:space="preserve"> that the restricted access to land in the face of increasing demand for housing has cause property prices to increase. In Ghana, market for land is unorganized and this has posed a challenge to investors in the Real Estate industry. Owusu and </w:t>
      </w:r>
      <w:proofErr w:type="spellStart"/>
      <w:r w:rsidRPr="005F6C2C">
        <w:t>Boapeah</w:t>
      </w:r>
      <w:proofErr w:type="spellEnd"/>
      <w:r w:rsidRPr="005F6C2C">
        <w:t xml:space="preserve"> posit that information about land owners are lacking and legal and land transfer system are cumbersome. According to Mahama and </w:t>
      </w:r>
      <w:proofErr w:type="spellStart"/>
      <w:r w:rsidRPr="005F6C2C">
        <w:t>Adarkwa</w:t>
      </w:r>
      <w:proofErr w:type="spellEnd"/>
      <w:r w:rsidRPr="005F6C2C">
        <w:t xml:space="preserve"> (2004) the insecurity that surrounds the title, development and use of land has necessitated for the lack of confidence in the land market in the cities. </w:t>
      </w:r>
    </w:p>
    <w:p w:rsidR="009323D3" w:rsidRPr="005F6C2C" w:rsidRDefault="009323D3" w:rsidP="009323D3">
      <w:pPr>
        <w:spacing w:line="480" w:lineRule="auto"/>
        <w:jc w:val="both"/>
      </w:pPr>
      <w:r w:rsidRPr="005F6C2C">
        <w:t xml:space="preserve">In addition, prices are rising, in the midst of the numerous cost components; land prices are very expensive with some being priced in foreign currency (Nelson &amp; </w:t>
      </w:r>
      <w:proofErr w:type="spellStart"/>
      <w:r w:rsidRPr="005F6C2C">
        <w:t>Ayeh</w:t>
      </w:r>
      <w:proofErr w:type="spellEnd"/>
      <w:r w:rsidRPr="005F6C2C">
        <w:t xml:space="preserve">, 2011). In their submission, </w:t>
      </w:r>
      <w:proofErr w:type="spellStart"/>
      <w:r w:rsidRPr="005F6C2C">
        <w:t>Ahadzie</w:t>
      </w:r>
      <w:proofErr w:type="spellEnd"/>
      <w:r w:rsidRPr="005F6C2C">
        <w:t xml:space="preserve"> and Badu (2011) asserts that problem in the Real Estate industry is the high cost of building due to rampant increase in building materials. This in the views of </w:t>
      </w:r>
      <w:proofErr w:type="spellStart"/>
      <w:r w:rsidRPr="005F6C2C">
        <w:t>Edusei</w:t>
      </w:r>
      <w:proofErr w:type="spellEnd"/>
      <w:r w:rsidRPr="005F6C2C">
        <w:t xml:space="preserve"> (2003) and Opoku-Boateng (2011) has resulted in the increase </w:t>
      </w:r>
      <w:r w:rsidRPr="005F6C2C">
        <w:lastRenderedPageBreak/>
        <w:t xml:space="preserve">in the building cost greater than before, making it difficult for many average Ghanaians to acquire house. Again, the rising cost of building in most developing nations is as a result over dependence on imported building materials. This state of affairs to a large extent is as a result of the low production at the local level, lack of adequate mechanization, and lack of finance (Nelson &amp; </w:t>
      </w:r>
      <w:proofErr w:type="spellStart"/>
      <w:r w:rsidRPr="005F6C2C">
        <w:t>Ayeh</w:t>
      </w:r>
      <w:proofErr w:type="spellEnd"/>
      <w:r w:rsidRPr="005F6C2C">
        <w:t xml:space="preserve">, 2011). </w:t>
      </w:r>
    </w:p>
    <w:p w:rsidR="009323D3" w:rsidRPr="005F6C2C" w:rsidRDefault="009323D3" w:rsidP="009323D3">
      <w:pPr>
        <w:spacing w:line="480" w:lineRule="auto"/>
        <w:jc w:val="both"/>
      </w:pPr>
      <w:r w:rsidRPr="005F6C2C">
        <w:t xml:space="preserve">Building and development permits Development and building are requirements in Ghana.  High cost of submission and delays in approving, lack of proper checks and examination of designs are some of the </w:t>
      </w:r>
      <w:r w:rsidR="00DC32E8" w:rsidRPr="005F6C2C">
        <w:t>problem’s</w:t>
      </w:r>
      <w:r w:rsidRPr="005F6C2C">
        <w:t xml:space="preserve"> inadequate checks and partial examination of designs are problems developers faced in obtaining building permits. Improper siting of building structures, the use of unapproved drawings, building on waterways, floods and demolishing of unauthorized buildings are the effects of the problem. According to </w:t>
      </w:r>
      <w:proofErr w:type="spellStart"/>
      <w:r w:rsidRPr="005F6C2C">
        <w:t>Botchway</w:t>
      </w:r>
      <w:proofErr w:type="spellEnd"/>
      <w:r w:rsidRPr="005F6C2C">
        <w:t xml:space="preserve">, </w:t>
      </w:r>
      <w:proofErr w:type="spellStart"/>
      <w:r w:rsidRPr="005F6C2C">
        <w:t>Afram</w:t>
      </w:r>
      <w:proofErr w:type="spellEnd"/>
      <w:r w:rsidRPr="005F6C2C">
        <w:t xml:space="preserve"> and </w:t>
      </w:r>
      <w:proofErr w:type="spellStart"/>
      <w:r w:rsidRPr="005F6C2C">
        <w:t>Ankrah</w:t>
      </w:r>
      <w:proofErr w:type="spellEnd"/>
      <w:r w:rsidRPr="005F6C2C">
        <w:t xml:space="preserve"> (2014) the conflict in most cases between planning authorities and real estate developers. In view of these constraints, people buy land and start to build without going through the proper approval documentation for the fear of encroachment. As a result, a substantial number of developed properties have no building permits (Ministry of Local Government and Rural Development, 2010). </w:t>
      </w:r>
    </w:p>
    <w:p w:rsidR="009323D3" w:rsidRPr="005F6C2C" w:rsidRDefault="009323D3" w:rsidP="00832832">
      <w:pPr>
        <w:pStyle w:val="Heading3"/>
        <w:rPr>
          <w:color w:val="auto"/>
        </w:rPr>
      </w:pPr>
      <w:bookmarkStart w:id="34" w:name="_Toc524965080"/>
      <w:r w:rsidRPr="005F6C2C">
        <w:rPr>
          <w:color w:val="auto"/>
        </w:rPr>
        <w:t>2.</w:t>
      </w:r>
      <w:r w:rsidR="00DC32E8" w:rsidRPr="005F6C2C">
        <w:rPr>
          <w:color w:val="auto"/>
        </w:rPr>
        <w:t>4.2</w:t>
      </w:r>
      <w:r w:rsidRPr="005F6C2C">
        <w:rPr>
          <w:color w:val="auto"/>
        </w:rPr>
        <w:t xml:space="preserve"> The Real Estate Market</w:t>
      </w:r>
      <w:bookmarkEnd w:id="34"/>
    </w:p>
    <w:p w:rsidR="009323D3" w:rsidRPr="005F6C2C" w:rsidRDefault="009323D3" w:rsidP="009323D3">
      <w:pPr>
        <w:spacing w:line="480" w:lineRule="auto"/>
        <w:jc w:val="both"/>
      </w:pPr>
      <w:r w:rsidRPr="005F6C2C">
        <w:t xml:space="preserve">Real estate is a product i.e. a good to be traded in. </w:t>
      </w:r>
      <w:r w:rsidR="00DC32E8" w:rsidRPr="005F6C2C">
        <w:t>Consequently,</w:t>
      </w:r>
      <w:r w:rsidRPr="005F6C2C">
        <w:t xml:space="preserve"> it has its own market with its own peculiar characteristics. A market, as defined by Kolbe and Greer (2009), is an institutional arrangement or mechanism that enables buyers and sellers to meet at a common place to trade goods and services. Simply, the real estate market is not a geographical location but rather a nominal one. The services provided are related to real estate and the specific good traded is real estate. According to </w:t>
      </w:r>
      <w:proofErr w:type="spellStart"/>
      <w:r w:rsidRPr="005F6C2C">
        <w:t>Anyanwuocha</w:t>
      </w:r>
      <w:proofErr w:type="spellEnd"/>
      <w:r w:rsidRPr="005F6C2C">
        <w:t xml:space="preserve"> </w:t>
      </w:r>
      <w:r w:rsidRPr="005F6C2C">
        <w:lastRenderedPageBreak/>
        <w:t xml:space="preserve">(1993), an invisible interaction between the forces of demand and supply is what facilitates the allocation of resources within the real estate market.                                                                                                                                     </w:t>
      </w:r>
    </w:p>
    <w:p w:rsidR="009323D3" w:rsidRPr="005F6C2C" w:rsidRDefault="009323D3" w:rsidP="009323D3">
      <w:pPr>
        <w:spacing w:line="480" w:lineRule="auto"/>
        <w:jc w:val="both"/>
      </w:pPr>
      <w:r w:rsidRPr="005F6C2C">
        <w:t xml:space="preserve">The real estate market is characterized by certain features.  It is highly segmented and the typical segments are industrial, residential and commercial, GIPC (2012). The market is also localized due to the immobile nature of real estate and the use of experts is usual (Ling &amp; Archer, 2008). </w:t>
      </w:r>
    </w:p>
    <w:p w:rsidR="009323D3" w:rsidRPr="005F6C2C" w:rsidRDefault="009323D3" w:rsidP="009323D3">
      <w:pPr>
        <w:spacing w:line="480" w:lineRule="auto"/>
        <w:jc w:val="both"/>
      </w:pPr>
      <w:r w:rsidRPr="005F6C2C">
        <w:t>According to Johnson (2012), the main people involved in the real estate market include the owner, renter, developers, renovators, and the facilitators.  This is supported by Wikipedia although it goes further to add another group i.e. the owners/users.</w:t>
      </w:r>
      <w:r w:rsidR="00DC32E8" w:rsidRPr="005F6C2C">
        <w:t xml:space="preserve"> </w:t>
      </w:r>
      <w:r w:rsidRPr="005F6C2C">
        <w:t xml:space="preserve">According to </w:t>
      </w:r>
      <w:proofErr w:type="spellStart"/>
      <w:r w:rsidRPr="005F6C2C">
        <w:t>Akonnor</w:t>
      </w:r>
      <w:proofErr w:type="spellEnd"/>
      <w:r w:rsidRPr="005F6C2C">
        <w:t xml:space="preserve">, </w:t>
      </w:r>
      <w:proofErr w:type="spellStart"/>
      <w:r w:rsidRPr="005F6C2C">
        <w:t>Okai</w:t>
      </w:r>
      <w:proofErr w:type="spellEnd"/>
      <w:r w:rsidRPr="005F6C2C">
        <w:t>, Tetteh-</w:t>
      </w:r>
      <w:proofErr w:type="spellStart"/>
      <w:r w:rsidRPr="005F6C2C">
        <w:t>Wayo</w:t>
      </w:r>
      <w:proofErr w:type="spellEnd"/>
      <w:r w:rsidRPr="005F6C2C">
        <w:t xml:space="preserve"> and Opoku (2013) participants in the real estate market include users, owners, renters, developers, renovators and facilitators. Every participant plays an essential role to ensure the developmental processes go on smoothly.  </w:t>
      </w:r>
    </w:p>
    <w:p w:rsidR="009323D3" w:rsidRPr="005F6C2C" w:rsidRDefault="009323D3" w:rsidP="009323D3">
      <w:pPr>
        <w:spacing w:line="480" w:lineRule="auto"/>
        <w:jc w:val="both"/>
      </w:pPr>
      <w:r w:rsidRPr="005F6C2C">
        <w:t xml:space="preserve">Real Estate is the single largest component of wealth in modern society. It has been estimated to represent approximately one-half of the world’s total economic wealth (Ling &amp; Archer, 2008). According to </w:t>
      </w:r>
      <w:proofErr w:type="spellStart"/>
      <w:r w:rsidRPr="005F6C2C">
        <w:t>McGiveron</w:t>
      </w:r>
      <w:proofErr w:type="spellEnd"/>
      <w:r w:rsidRPr="005F6C2C">
        <w:t xml:space="preserve"> (2007) and Ling &amp; Archer (2008), real estate as a product is different from other goods. Other researchers also discuss these characteristics (</w:t>
      </w:r>
      <w:proofErr w:type="spellStart"/>
      <w:r w:rsidRPr="005F6C2C">
        <w:t>Dasso</w:t>
      </w:r>
      <w:proofErr w:type="spellEnd"/>
      <w:r w:rsidRPr="005F6C2C">
        <w:t xml:space="preserve">, et al., 1995; </w:t>
      </w:r>
      <w:proofErr w:type="spellStart"/>
      <w:r w:rsidRPr="005F6C2C">
        <w:t>McGiveron</w:t>
      </w:r>
      <w:proofErr w:type="spellEnd"/>
      <w:r w:rsidRPr="005F6C2C">
        <w:t xml:space="preserve">, 2007; Johnson, 2012; Ling &amp; Archer, 2008). The following table highlights the characteristics identified by these sources. </w:t>
      </w:r>
    </w:p>
    <w:p w:rsidR="009323D3" w:rsidRPr="005F6C2C" w:rsidRDefault="009323D3" w:rsidP="009323D3">
      <w:pPr>
        <w:spacing w:line="480" w:lineRule="auto"/>
        <w:jc w:val="both"/>
      </w:pPr>
    </w:p>
    <w:p w:rsidR="009323D3" w:rsidRPr="005F6C2C" w:rsidRDefault="00DC32E8" w:rsidP="00832832">
      <w:pPr>
        <w:pStyle w:val="Heading2"/>
      </w:pPr>
      <w:bookmarkStart w:id="35" w:name="_Toc524965081"/>
      <w:r w:rsidRPr="005F6C2C">
        <w:t>2.5 DEFINITION OF FEASIBILITY STUDY</w:t>
      </w:r>
      <w:bookmarkEnd w:id="35"/>
    </w:p>
    <w:p w:rsidR="009323D3" w:rsidRPr="005F6C2C" w:rsidRDefault="009323D3" w:rsidP="009323D3">
      <w:pPr>
        <w:spacing w:line="480" w:lineRule="auto"/>
        <w:jc w:val="both"/>
      </w:pPr>
      <w:r w:rsidRPr="005F6C2C">
        <w:t xml:space="preserve">Feasibility study according to </w:t>
      </w:r>
      <w:proofErr w:type="spellStart"/>
      <w:r w:rsidRPr="005F6C2C">
        <w:t>Cann</w:t>
      </w:r>
      <w:proofErr w:type="spellEnd"/>
      <w:r w:rsidR="00DE3EF4" w:rsidRPr="005F6C2C">
        <w:t xml:space="preserve"> et al. </w:t>
      </w:r>
      <w:r w:rsidRPr="005F6C2C">
        <w:t xml:space="preserve">(1998) is an analytical </w:t>
      </w:r>
      <w:r w:rsidR="00260927" w:rsidRPr="005F6C2C">
        <w:t>procedure, which</w:t>
      </w:r>
      <w:r w:rsidRPr="005F6C2C">
        <w:t xml:space="preserve"> attempts to appraise the possible success of proposed development so as to help in </w:t>
      </w:r>
      <w:r w:rsidRPr="005F6C2C">
        <w:lastRenderedPageBreak/>
        <w:t xml:space="preserve">making prudent decision, and is not </w:t>
      </w:r>
      <w:proofErr w:type="gramStart"/>
      <w:r w:rsidRPr="005F6C2C">
        <w:t>a</w:t>
      </w:r>
      <w:proofErr w:type="gramEnd"/>
      <w:r w:rsidRPr="005F6C2C">
        <w:t xml:space="preserve"> assured recipe for success. The feasibility study has to answer the crucial question: “Will this project work?”</w:t>
      </w:r>
      <w:r w:rsidR="00DE3EF4" w:rsidRPr="005F6C2C">
        <w:t xml:space="preserve">. </w:t>
      </w:r>
      <w:r w:rsidRPr="005F6C2C">
        <w:t xml:space="preserve">“Feasible” means practicable, possible, and capable of being accomplished. Anthony Downs, the best-known early author on the subject, defines a feasibility analysis as any study aimed at determining whether a proposed development on a particular site can be successfully executed (Downs, 1966:82). </w:t>
      </w:r>
    </w:p>
    <w:p w:rsidR="009323D3" w:rsidRPr="005F6C2C" w:rsidRDefault="009323D3" w:rsidP="009323D3">
      <w:pPr>
        <w:spacing w:line="480" w:lineRule="auto"/>
        <w:jc w:val="both"/>
      </w:pPr>
      <w:proofErr w:type="spellStart"/>
      <w:r w:rsidRPr="005F6C2C">
        <w:t>Graaskamp (1970,</w:t>
      </w:r>
      <w:proofErr w:type="spellEnd"/>
      <w:r w:rsidRPr="005F6C2C">
        <w:t xml:space="preserve"> p.4) defined feasibility study “as a Real Estate being feasible when the Real Estate analyst concludes that there is a realistic probability of satisfying explicit objectives when a selected course of action is tested for fit to a context of specific constraints and limited resources”. </w:t>
      </w:r>
    </w:p>
    <w:p w:rsidR="009323D3" w:rsidRPr="005F6C2C" w:rsidRDefault="00DE3EF4" w:rsidP="00832832">
      <w:pPr>
        <w:pStyle w:val="Heading3"/>
        <w:rPr>
          <w:color w:val="auto"/>
        </w:rPr>
      </w:pPr>
      <w:bookmarkStart w:id="36" w:name="_Toc524965082"/>
      <w:r w:rsidRPr="005F6C2C">
        <w:rPr>
          <w:color w:val="auto"/>
        </w:rPr>
        <w:t>2.5.1 Feasibility study and the real estate development process</w:t>
      </w:r>
      <w:bookmarkEnd w:id="36"/>
    </w:p>
    <w:p w:rsidR="00B86880" w:rsidRPr="005F6C2C" w:rsidRDefault="009323D3" w:rsidP="009323D3">
      <w:pPr>
        <w:spacing w:line="480" w:lineRule="auto"/>
        <w:jc w:val="both"/>
      </w:pPr>
      <w:r w:rsidRPr="005F6C2C">
        <w:t xml:space="preserve">The Real Estate development process is a very complex one. The mere thought of an idea doesn’t mean that the project or idea is going to be a reality or its going to be feasible and accepted in the market. For the idea to become a reality, it needs to go through a process known as the Real Estate development process.  Novak (1996), stated that the real estate development process can be grouped into seven stages namely the idea conception stage, the idea refinement stage, the market analysis stage, the project design stage, the feasibility study stage, the contracts and entitlements stage and the construction stage. </w:t>
      </w:r>
    </w:p>
    <w:p w:rsidR="009323D3" w:rsidRPr="005F6C2C" w:rsidRDefault="009323D3" w:rsidP="009323D3">
      <w:pPr>
        <w:spacing w:line="480" w:lineRule="auto"/>
        <w:jc w:val="both"/>
      </w:pPr>
      <w:r w:rsidRPr="005F6C2C">
        <w:t xml:space="preserve">Miles, et al. (2000) also defined the process by stating that there are eight stages to the Real estate process. These include the inception of an idea, the refinement of an idea, the feasibility study, contract negotiation, formal commitment, the construction, completion and formal opening and finally property, asset and portfolio management. Both authors share similar ideas on the development process. They, however, made </w:t>
      </w:r>
      <w:r w:rsidRPr="005F6C2C">
        <w:lastRenderedPageBreak/>
        <w:t>one or two additions to their respective outlines of the development process.</w:t>
      </w:r>
      <w:r w:rsidR="00B86880" w:rsidRPr="005F6C2C">
        <w:t xml:space="preserve"> </w:t>
      </w:r>
      <w:r w:rsidRPr="005F6C2C">
        <w:t xml:space="preserve">It is very evident that feasibility study plays a very vital role in the Real Estate development process. As a preliminary evaluation of a business idea, a feasibility study is undertaken to determine if an idea is worth pursuing and to screen ideas before spending resources on them (Bateman, 2006). </w:t>
      </w:r>
    </w:p>
    <w:p w:rsidR="00F324F4" w:rsidRPr="005F6C2C" w:rsidRDefault="00F324F4" w:rsidP="00F324F4">
      <w:pPr>
        <w:spacing w:line="480" w:lineRule="auto"/>
        <w:jc w:val="center"/>
      </w:pPr>
      <w:r w:rsidRPr="005F6C2C">
        <w:rPr>
          <w:noProof/>
          <w:lang w:eastAsia="en-GB"/>
        </w:rPr>
        <w:drawing>
          <wp:inline distT="0" distB="0" distL="0" distR="0" wp14:anchorId="7CD3F615">
            <wp:extent cx="4976813" cy="3694430"/>
            <wp:effectExtent l="0" t="0" r="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79386" cy="3696340"/>
                    </a:xfrm>
                    <a:prstGeom prst="rect">
                      <a:avLst/>
                    </a:prstGeom>
                    <a:noFill/>
                  </pic:spPr>
                </pic:pic>
              </a:graphicData>
            </a:graphic>
          </wp:inline>
        </w:drawing>
      </w:r>
    </w:p>
    <w:p w:rsidR="009323D3" w:rsidRPr="005F6C2C" w:rsidRDefault="009323D3" w:rsidP="00832832">
      <w:pPr>
        <w:pStyle w:val="ff"/>
        <w:rPr>
          <w:color w:val="auto"/>
        </w:rPr>
      </w:pPr>
      <w:bookmarkStart w:id="37" w:name="_Toc524964785"/>
      <w:r w:rsidRPr="005F6C2C">
        <w:rPr>
          <w:color w:val="auto"/>
        </w:rPr>
        <w:t xml:space="preserve">Figure 1: The Real Estate development process </w:t>
      </w:r>
      <w:r w:rsidR="00F324F4" w:rsidRPr="005F6C2C">
        <w:rPr>
          <w:color w:val="auto"/>
        </w:rPr>
        <w:t>(</w:t>
      </w:r>
      <w:r w:rsidRPr="005F6C2C">
        <w:rPr>
          <w:color w:val="auto"/>
        </w:rPr>
        <w:t>Source: Novak, 1996)</w:t>
      </w:r>
      <w:bookmarkEnd w:id="37"/>
    </w:p>
    <w:p w:rsidR="009323D3" w:rsidRPr="005F6C2C" w:rsidRDefault="009323D3" w:rsidP="009323D3">
      <w:pPr>
        <w:spacing w:line="480" w:lineRule="auto"/>
        <w:jc w:val="both"/>
      </w:pPr>
      <w:r w:rsidRPr="005F6C2C">
        <w:t xml:space="preserve">As per Figure 1 by Novak, the feasibility study is so much important to the point that in the development process, it needs to be undertaken before both intellectual and monetary resources are expended on a project. This is why it precedes the planning and financing stage (where the project is all set to take off) but comes after the project concept stage (where ideas on the project are still rough in the mind of developers or investors). </w:t>
      </w:r>
    </w:p>
    <w:p w:rsidR="009323D3" w:rsidRPr="005F6C2C" w:rsidRDefault="009323D3" w:rsidP="00832832">
      <w:pPr>
        <w:pStyle w:val="Heading3"/>
        <w:rPr>
          <w:color w:val="auto"/>
        </w:rPr>
      </w:pPr>
      <w:bookmarkStart w:id="38" w:name="_Toc524965083"/>
      <w:r w:rsidRPr="005F6C2C">
        <w:rPr>
          <w:color w:val="auto"/>
        </w:rPr>
        <w:lastRenderedPageBreak/>
        <w:t>2.</w:t>
      </w:r>
      <w:r w:rsidR="00B86880" w:rsidRPr="005F6C2C">
        <w:rPr>
          <w:color w:val="auto"/>
        </w:rPr>
        <w:t>5.2</w:t>
      </w:r>
      <w:r w:rsidRPr="005F6C2C">
        <w:rPr>
          <w:color w:val="auto"/>
        </w:rPr>
        <w:t xml:space="preserve"> Feasibility Study: What It Is &amp; what It Is Not</w:t>
      </w:r>
      <w:bookmarkEnd w:id="38"/>
      <w:r w:rsidRPr="005F6C2C">
        <w:rPr>
          <w:color w:val="auto"/>
        </w:rPr>
        <w:t xml:space="preserve"> </w:t>
      </w:r>
    </w:p>
    <w:p w:rsidR="009323D3" w:rsidRPr="005F6C2C" w:rsidRDefault="009323D3" w:rsidP="009323D3">
      <w:pPr>
        <w:spacing w:line="480" w:lineRule="auto"/>
        <w:jc w:val="both"/>
      </w:pPr>
      <w:r w:rsidRPr="005F6C2C">
        <w:t xml:space="preserve">There are many terms which are used interchangeably with feasibility study although in substance they are not the same. These include the terms market study and appraisal. According to </w:t>
      </w:r>
      <w:proofErr w:type="spellStart"/>
      <w:r w:rsidRPr="005F6C2C">
        <w:t>Graaskamp</w:t>
      </w:r>
      <w:proofErr w:type="spellEnd"/>
      <w:r w:rsidRPr="005F6C2C">
        <w:t xml:space="preserve"> (1972) as cited by Kolbe and Greer (2009), a project is feasible when there is a reasonable likelihood of satisfying explicit objectives when a selected course of action is tested for fit to a context of specific constraints and limited resources. These constraints are those imposed by the physical, financial, legal and social environment within which the project is to be carried out. </w:t>
      </w:r>
      <w:proofErr w:type="gramStart"/>
      <w:r w:rsidRPr="005F6C2C">
        <w:t>Thus</w:t>
      </w:r>
      <w:proofErr w:type="gramEnd"/>
      <w:r w:rsidRPr="005F6C2C">
        <w:t xml:space="preserve"> a feasibility study is one that considers the physical, financial, legal, social, and technical and in some cases, operational factors that have an impact on the success or failure of a project (Von Kalkstein, 2012). Hoagland and Williamson (2000) added that, a feasibility study seeks to determine if a business opportunity is possible, practical, and viable. They continued to say that, when faced with a business opportunity, many optimistic persons tend to focus on its positive aspects and therefore a feasibility study enables them to take a realistic look at both the positive and negative aspects of the opportunity.  </w:t>
      </w:r>
    </w:p>
    <w:p w:rsidR="009323D3" w:rsidRPr="005F6C2C" w:rsidRDefault="009323D3" w:rsidP="009323D3">
      <w:pPr>
        <w:spacing w:line="480" w:lineRule="auto"/>
        <w:jc w:val="both"/>
      </w:pPr>
      <w:r w:rsidRPr="005F6C2C">
        <w:t xml:space="preserve">  Real Estate development requires that you investigate the possible negative and positive outcomes of a Real Estate project before you start investing time and money into it. Such an analysis is called a feasibility study. In more concrete words, this analysis allows you to take into consideration legal, economic, technological, and other factors, which are important for the successful completion of Real Estate development (Von Kalkstein, 2012).</w:t>
      </w:r>
      <w:r w:rsidR="00B86880" w:rsidRPr="005F6C2C">
        <w:t xml:space="preserve"> </w:t>
      </w:r>
      <w:proofErr w:type="spellStart"/>
      <w:r w:rsidRPr="005F6C2C">
        <w:t>Berrie</w:t>
      </w:r>
      <w:proofErr w:type="spellEnd"/>
      <w:r w:rsidRPr="005F6C2C">
        <w:t xml:space="preserve"> (2008) stated that a feasibility study should be always completed before launching or implementing any major new project, investment or venture. This allows for an independent evaluation of a plan or planned course of </w:t>
      </w:r>
      <w:r w:rsidRPr="005F6C2C">
        <w:lastRenderedPageBreak/>
        <w:t xml:space="preserve">action, taking a fresh look at the assumptions behind it, the risks it faces and its chances of success.  </w:t>
      </w:r>
    </w:p>
    <w:p w:rsidR="009323D3" w:rsidRPr="005F6C2C" w:rsidRDefault="009323D3" w:rsidP="009323D3">
      <w:pPr>
        <w:spacing w:line="480" w:lineRule="auto"/>
        <w:jc w:val="both"/>
      </w:pPr>
      <w:r w:rsidRPr="005F6C2C">
        <w:t xml:space="preserve">There is a </w:t>
      </w:r>
      <w:r w:rsidR="00B86880" w:rsidRPr="005F6C2C">
        <w:t>clear-cut</w:t>
      </w:r>
      <w:r w:rsidRPr="005F6C2C">
        <w:t xml:space="preserve"> difference between a market study and feasibility study. The two can never be used interchangeably. According to Novak (1996), Most people lump market and feasibility studies together, but they are two different entities and typically occur at different times in the development process. In general, a market analysis searches for the intersection of demand and supply that will create a market for a product at a given price, and a feasibility analysis tests whether a certain product will meet certain financial or social goals in the market.  A market study is undertaken to define how demand and supply forces in </w:t>
      </w:r>
      <w:r w:rsidR="00B86880" w:rsidRPr="005F6C2C">
        <w:t>the real</w:t>
      </w:r>
      <w:r w:rsidRPr="005F6C2C">
        <w:t xml:space="preserve"> estate market interact to set prices.  It is performed early in the development process, while a feasibility analysis is performed after initial design and during design refinements (ibid).  Basically, a market study precedes a feasibility study. A good market study gives developers and users a proper understanding of their customers' needs, clearer representation of the market and informs them on how their business and projects should operate. The goal of any market study is to find the point where supply and demand intersect to supply the right quantity of a good at the right price. </w:t>
      </w:r>
    </w:p>
    <w:p w:rsidR="001209F9" w:rsidRPr="005F6C2C" w:rsidRDefault="009323D3" w:rsidP="009323D3">
      <w:pPr>
        <w:spacing w:line="480" w:lineRule="auto"/>
        <w:jc w:val="both"/>
      </w:pPr>
      <w:r w:rsidRPr="005F6C2C">
        <w:t xml:space="preserve">A market analyst accumulates information on as many factors as possible to make an educated guess. </w:t>
      </w:r>
      <w:r w:rsidR="001449B8" w:rsidRPr="005F6C2C">
        <w:t xml:space="preserve">Relying on this information, a Real Estate expect </w:t>
      </w:r>
      <w:r w:rsidR="00442720" w:rsidRPr="005F6C2C">
        <w:t xml:space="preserve">will look for chances and come up with ideas and take optimum advantage of that chance </w:t>
      </w:r>
      <w:r w:rsidRPr="005F6C2C">
        <w:t xml:space="preserve">(Novak, 1996). </w:t>
      </w:r>
      <w:r w:rsidR="00B86880" w:rsidRPr="005F6C2C">
        <w:t>Therefore,</w:t>
      </w:r>
      <w:r w:rsidRPr="005F6C2C">
        <w:t xml:space="preserve"> there is no doubt that there is the need for a market analysis or study to precede the feasibility study and even the preliminary design phase.</w:t>
      </w:r>
      <w:r w:rsidR="00B86880" w:rsidRPr="005F6C2C">
        <w:t xml:space="preserve"> </w:t>
      </w:r>
      <w:r w:rsidRPr="005F6C2C">
        <w:t xml:space="preserve">The </w:t>
      </w:r>
      <w:r w:rsidR="00442720" w:rsidRPr="005F6C2C">
        <w:t>first idea will give optimum meaning to the estate developer, but personal feeling</w:t>
      </w:r>
      <w:r w:rsidR="00FE192B" w:rsidRPr="005F6C2C">
        <w:t xml:space="preserve"> is not enough basis to invest a lot of </w:t>
      </w:r>
      <w:proofErr w:type="gramStart"/>
      <w:r w:rsidR="00FE192B" w:rsidRPr="005F6C2C">
        <w:t>hard earned</w:t>
      </w:r>
      <w:proofErr w:type="gramEnd"/>
      <w:r w:rsidR="00FE192B" w:rsidRPr="005F6C2C">
        <w:t xml:space="preserve"> money into estate construction </w:t>
      </w:r>
      <w:r w:rsidRPr="005F6C2C">
        <w:t xml:space="preserve">(ibid). The results of a market study are incorporated into the design of the development project (Novak, </w:t>
      </w:r>
      <w:r w:rsidRPr="005F6C2C">
        <w:lastRenderedPageBreak/>
        <w:t>1996). Conclusively the market study precedes the feasibility study. A Market study or analysis, would answer the following questions</w:t>
      </w:r>
      <w:r w:rsidR="00B86880" w:rsidRPr="005F6C2C">
        <w:t xml:space="preserve">: </w:t>
      </w:r>
      <w:r w:rsidR="001209F9" w:rsidRPr="005F6C2C">
        <w:t>what is the communities’ position on the potential development in the proposed location; what are</w:t>
      </w:r>
      <w:r w:rsidR="00FE192B" w:rsidRPr="005F6C2C">
        <w:t xml:space="preserve"> statutory limitations on this kind of development</w:t>
      </w:r>
      <w:r w:rsidR="00D70735" w:rsidRPr="005F6C2C">
        <w:t xml:space="preserve">: what is the amount of money or revenue the development </w:t>
      </w:r>
      <w:r w:rsidR="001209F9" w:rsidRPr="005F6C2C">
        <w:t xml:space="preserve"> </w:t>
      </w:r>
      <w:r w:rsidR="00D70735" w:rsidRPr="005F6C2C">
        <w:t>is bringing in to developer and at what particular or stipulated period of time: how are the various real estate development units going to be sold to expected buyers</w:t>
      </w:r>
      <w:r w:rsidR="001209F9" w:rsidRPr="005F6C2C">
        <w:t>; what percent of market demand will the project capture and why; how many units can the market absorb, at what price and over what length of time; what is the</w:t>
      </w:r>
      <w:r w:rsidR="00E317B1" w:rsidRPr="005F6C2C">
        <w:t xml:space="preserve"> most appropriate arrangement and size of the various estate components</w:t>
      </w:r>
      <w:r w:rsidR="001209F9" w:rsidRPr="005F6C2C">
        <w:t xml:space="preserve"> </w:t>
      </w:r>
      <w:r w:rsidR="00E317B1" w:rsidRPr="005F6C2C">
        <w:t>for the recommended real esta</w:t>
      </w:r>
      <w:r w:rsidR="00B06BE2" w:rsidRPr="005F6C2C">
        <w:t>te developments and at what rate is the entire population increasing or decreasing in the real estate market;</w:t>
      </w:r>
      <w:r w:rsidR="001209F9" w:rsidRPr="005F6C2C">
        <w:t xml:space="preserve"> and </w:t>
      </w:r>
      <w:r w:rsidR="00B86880" w:rsidRPr="005F6C2C">
        <w:t>what are the employment trends in the market area</w:t>
      </w:r>
      <w:r w:rsidR="001209F9" w:rsidRPr="005F6C2C">
        <w:t>.</w:t>
      </w:r>
      <w:r w:rsidR="00F36C09" w:rsidRPr="005F6C2C">
        <w:t xml:space="preserve"> </w:t>
      </w:r>
    </w:p>
    <w:p w:rsidR="009323D3" w:rsidRPr="005F6C2C" w:rsidRDefault="00BE4272" w:rsidP="003F05A8">
      <w:pPr>
        <w:spacing w:line="480" w:lineRule="auto"/>
        <w:jc w:val="both"/>
      </w:pPr>
      <w:r w:rsidRPr="005F6C2C">
        <w:t xml:space="preserve">An appraisal should not be confused </w:t>
      </w:r>
      <w:r w:rsidR="00D77765" w:rsidRPr="005F6C2C">
        <w:t>with feasibility studies. Feasibility studies an extra mile even when the all the comprehensive real estate appraisal ingredients are included</w:t>
      </w:r>
      <w:r w:rsidR="003F05A8" w:rsidRPr="005F6C2C">
        <w:t xml:space="preserve">. A feasibility studies includes a recommendation for action but appraisal does not </w:t>
      </w:r>
      <w:r w:rsidR="009323D3" w:rsidRPr="005F6C2C">
        <w:t>(Manning, 2012).</w:t>
      </w:r>
      <w:r w:rsidR="003F05A8" w:rsidRPr="005F6C2C">
        <w:t xml:space="preserve"> </w:t>
      </w:r>
      <w:r w:rsidR="009323D3" w:rsidRPr="005F6C2C">
        <w:t xml:space="preserve">The principal purpose of every feasibility study is to determine investment value to an owner-developer and not market value, which as normally considered, is value to the average buyer or seller. This is value to a specific investor or group of investors, based on their individual needs and requirements. A feasibility study delineates value to the owner, not value in exchange, and answers the question, “will it pay”?   </w:t>
      </w:r>
    </w:p>
    <w:p w:rsidR="009323D3" w:rsidRPr="005F6C2C" w:rsidRDefault="009323D3" w:rsidP="009323D3">
      <w:pPr>
        <w:spacing w:line="480" w:lineRule="auto"/>
        <w:jc w:val="both"/>
      </w:pPr>
      <w:r w:rsidRPr="005F6C2C">
        <w:t>The various definitions asserted by literature states emphatically that, a feasibility study is an analysis to evaluate the workability, do- ability and profitability of development project to be undertaken. The feasibility study considers areas and factors that directly or indirectly affect the success of a project.</w:t>
      </w:r>
      <w:r w:rsidR="00F36C09" w:rsidRPr="005F6C2C">
        <w:t xml:space="preserve"> </w:t>
      </w:r>
      <w:r w:rsidRPr="005F6C2C">
        <w:t xml:space="preserve">Conclusively, for the purposes of this study, a feasibility study is a study that investigates the positive and negatives </w:t>
      </w:r>
      <w:r w:rsidRPr="005F6C2C">
        <w:lastRenderedPageBreak/>
        <w:t xml:space="preserve">aspects of a proposed project </w:t>
      </w:r>
      <w:r w:rsidR="00F36C09" w:rsidRPr="005F6C2C">
        <w:t>considered</w:t>
      </w:r>
      <w:r w:rsidRPr="005F6C2C">
        <w:t xml:space="preserve"> the necessary economic, market, technical, operational, financial and legal factors in an effort to determine its profitability, workability and do-ability. </w:t>
      </w:r>
    </w:p>
    <w:p w:rsidR="008A0673" w:rsidRPr="005F6C2C" w:rsidRDefault="008A0673" w:rsidP="00832832">
      <w:pPr>
        <w:pStyle w:val="Heading3"/>
        <w:rPr>
          <w:color w:val="auto"/>
        </w:rPr>
      </w:pPr>
      <w:bookmarkStart w:id="39" w:name="_Toc524965084"/>
      <w:r w:rsidRPr="005F6C2C">
        <w:rPr>
          <w:color w:val="auto"/>
        </w:rPr>
        <w:t>2.5.3 What is a Well-founded Feasibility Study?</w:t>
      </w:r>
      <w:bookmarkEnd w:id="39"/>
      <w:r w:rsidRPr="005F6C2C">
        <w:rPr>
          <w:color w:val="auto"/>
        </w:rPr>
        <w:t xml:space="preserve"> </w:t>
      </w:r>
    </w:p>
    <w:p w:rsidR="008A0673" w:rsidRPr="005F6C2C" w:rsidRDefault="008A0673" w:rsidP="008A0673">
      <w:pPr>
        <w:spacing w:line="480" w:lineRule="auto"/>
        <w:jc w:val="both"/>
      </w:pPr>
      <w:r w:rsidRPr="005F6C2C">
        <w:t>A well-founded feasibility study can easily be inferred from the kinds of errors a feasibility study should not contain. There is no literature that has specifically defined what a feasibility study should entail. According to Hoagland &amp; Williamson (2000), a well-founded feasibility study must factor market and sales considerations, legal and technical. A well-founded feasibility study should consider the all the components as already discussed. A well-founded feasibility study must also consider a cost-based study which is important in identifying the cost and benefit factors, which can be categorized as Development costs and Operating costs. It is an analysis of the costs to be incurred in the project and the benefits derivable out of the project. A well-founded feasibility study must consider a time-based study which is an analysis of the time required to achieve a return on investments. The future value of a project is also a factor (ibid). A well-founded feasibility study must define the boundaries or the limitations of the study which are set through meetings and negotiations with the client i.e.</w:t>
      </w:r>
      <w:r w:rsidR="00B06BE2" w:rsidRPr="005F6C2C">
        <w:t xml:space="preserve"> the relationship between the co</w:t>
      </w:r>
      <w:r w:rsidR="002B3391" w:rsidRPr="005F6C2C">
        <w:t>nsultant or the expert</w:t>
      </w:r>
      <w:r w:rsidR="00B06BE2" w:rsidRPr="005F6C2C">
        <w:t xml:space="preserve"> and his clients should be well cut out. It is also very important to ensure that the rela</w:t>
      </w:r>
      <w:r w:rsidR="002B3391" w:rsidRPr="005F6C2C">
        <w:t>tionship between the expert and his clients are</w:t>
      </w:r>
      <w:r w:rsidR="00B06BE2" w:rsidRPr="005F6C2C">
        <w:t xml:space="preserve"> clearly defined in other to prevent any kind of </w:t>
      </w:r>
      <w:r w:rsidR="002B3391" w:rsidRPr="005F6C2C">
        <w:t>conflicts later within the course of the work.</w:t>
      </w:r>
      <w:r w:rsidRPr="005F6C2C">
        <w:t xml:space="preserve"> According to Novak (1996), a well-founded</w:t>
      </w:r>
      <w:r w:rsidR="00BD2E30" w:rsidRPr="005F6C2C">
        <w:t xml:space="preserve"> feasibility study will examine how possible a specific development or real estate project can implemented. ‘where as some investors or developers consider only the economic and financial aspects of the feasibility study report</w:t>
      </w:r>
      <w:r w:rsidR="00C141DB" w:rsidRPr="005F6C2C">
        <w:t xml:space="preserve">, the best feasibility study report takes into </w:t>
      </w:r>
      <w:r w:rsidR="00C141DB" w:rsidRPr="005F6C2C">
        <w:lastRenderedPageBreak/>
        <w:t xml:space="preserve">consideration of other important factors rather than limiting themselves to just the monetary aspects’. </w:t>
      </w:r>
      <w:r w:rsidRPr="005F6C2C">
        <w:t xml:space="preserve">(ibid). </w:t>
      </w:r>
    </w:p>
    <w:p w:rsidR="008A0673" w:rsidRPr="005F6C2C" w:rsidRDefault="008A0673" w:rsidP="008A0673">
      <w:pPr>
        <w:spacing w:line="480" w:lineRule="auto"/>
        <w:jc w:val="both"/>
      </w:pPr>
      <w:r w:rsidRPr="005F6C2C">
        <w:t>“A real estate project is 'feasible' when the real estate analyst determines that there is a reasonable likelihood of satisfying explicit objectives when a selected course of action is tested for fit to a context of specific constraints and limited resources (</w:t>
      </w:r>
      <w:proofErr w:type="spellStart"/>
      <w:r w:rsidRPr="005F6C2C">
        <w:t>Graaskamp</w:t>
      </w:r>
      <w:proofErr w:type="spellEnd"/>
      <w:r w:rsidRPr="005F6C2C">
        <w:t xml:space="preserve">, 1972, as cited by Novak, 1996)”.  This explains that a well-founded feasibility study must outline the developer’s intent to obtain value for money and utilize scarce resources. </w:t>
      </w:r>
      <w:r w:rsidR="00D30023" w:rsidRPr="005F6C2C">
        <w:t>Notwithstanding goals, the feasibility takes a gander at the specific circumstance. In this way, a well-founded feasibility report ought to look at ecological, time, administrative and political requirement in ad</w:t>
      </w:r>
      <w:r w:rsidR="005B06AE" w:rsidRPr="005F6C2C">
        <w:t xml:space="preserve">dition to resources both human and machinery available to the estate developer. The examination should answer whether the site is fitting for the proposed purpose and whether the site can convey the task to the real world </w:t>
      </w:r>
      <w:r w:rsidRPr="005F6C2C">
        <w:t xml:space="preserve">(Novak, 1996). A </w:t>
      </w:r>
      <w:r w:rsidR="00176946" w:rsidRPr="005F6C2C">
        <w:t>well-structured feasibility report should investigate the developer</w:t>
      </w:r>
      <w:r w:rsidR="005F0433" w:rsidRPr="005F6C2C">
        <w:t>’</w:t>
      </w:r>
      <w:r w:rsidR="00176946" w:rsidRPr="005F6C2C">
        <w:t xml:space="preserve">s arrangement and thoughts. The expert ought to analyse whether the designer has an equipped arrangement for making the understanding work. Does the developer plan furnish methods for managing conceivable issues and strategies to limit risk? The </w:t>
      </w:r>
      <w:r w:rsidR="00577A11" w:rsidRPr="005F6C2C">
        <w:t>feasibility expert ought to have the capacity to pronounce a task doable if the developer’s arrangement can work in the time allocated for it.</w:t>
      </w:r>
      <w:r w:rsidRPr="005F6C2C">
        <w:t xml:space="preserve"> (ibid).  </w:t>
      </w:r>
    </w:p>
    <w:p w:rsidR="008A0673" w:rsidRPr="005F6C2C" w:rsidRDefault="008A0673" w:rsidP="008A0673">
      <w:pPr>
        <w:spacing w:line="480" w:lineRule="auto"/>
        <w:jc w:val="both"/>
      </w:pPr>
      <w:r w:rsidRPr="005F6C2C">
        <w:t>Finally, a well-founded feasibility study must be devoid of the flaws or errors usually committed with feasibility study as already discussed.</w:t>
      </w:r>
    </w:p>
    <w:p w:rsidR="009323D3" w:rsidRPr="005F6C2C" w:rsidRDefault="009323D3" w:rsidP="00832832">
      <w:pPr>
        <w:pStyle w:val="Heading3"/>
        <w:rPr>
          <w:color w:val="auto"/>
        </w:rPr>
      </w:pPr>
      <w:bookmarkStart w:id="40" w:name="_Toc524965085"/>
      <w:r w:rsidRPr="005F6C2C">
        <w:rPr>
          <w:color w:val="auto"/>
        </w:rPr>
        <w:t>2.</w:t>
      </w:r>
      <w:r w:rsidR="00F36C09" w:rsidRPr="005F6C2C">
        <w:rPr>
          <w:color w:val="auto"/>
        </w:rPr>
        <w:t>5.</w:t>
      </w:r>
      <w:r w:rsidR="008A0673" w:rsidRPr="005F6C2C">
        <w:rPr>
          <w:color w:val="auto"/>
        </w:rPr>
        <w:t>4</w:t>
      </w:r>
      <w:r w:rsidRPr="005F6C2C">
        <w:rPr>
          <w:color w:val="auto"/>
        </w:rPr>
        <w:t xml:space="preserve"> Users and Conductors of Feasibility Study</w:t>
      </w:r>
      <w:bookmarkEnd w:id="40"/>
      <w:r w:rsidRPr="005F6C2C">
        <w:rPr>
          <w:color w:val="auto"/>
        </w:rPr>
        <w:t xml:space="preserve">  </w:t>
      </w:r>
    </w:p>
    <w:p w:rsidR="009323D3" w:rsidRPr="005F6C2C" w:rsidRDefault="009323D3" w:rsidP="009323D3">
      <w:pPr>
        <w:spacing w:line="480" w:lineRule="auto"/>
        <w:jc w:val="both"/>
      </w:pPr>
      <w:r w:rsidRPr="005F6C2C">
        <w:t>According to Novak (1996), market</w:t>
      </w:r>
      <w:r w:rsidR="00577A11" w:rsidRPr="005F6C2C">
        <w:t xml:space="preserve"> research analysis</w:t>
      </w:r>
      <w:r w:rsidRPr="005F6C2C">
        <w:t xml:space="preserve"> and</w:t>
      </w:r>
      <w:r w:rsidR="00577A11" w:rsidRPr="005F6C2C">
        <w:t xml:space="preserve"> project feasibility study</w:t>
      </w:r>
      <w:r w:rsidRPr="005F6C2C">
        <w:t xml:space="preserve"> can be </w:t>
      </w:r>
      <w:r w:rsidR="00577A11" w:rsidRPr="005F6C2C">
        <w:t>conducted</w:t>
      </w:r>
      <w:r w:rsidRPr="005F6C2C">
        <w:t xml:space="preserve"> by different individuals</w:t>
      </w:r>
      <w:r w:rsidR="00577A11" w:rsidRPr="005F6C2C">
        <w:t xml:space="preserve"> or experts</w:t>
      </w:r>
      <w:r w:rsidRPr="005F6C2C">
        <w:t xml:space="preserve"> in the </w:t>
      </w:r>
      <w:r w:rsidR="00577A11" w:rsidRPr="005F6C2C">
        <w:t xml:space="preserve">real estate </w:t>
      </w:r>
      <w:r w:rsidRPr="005F6C2C">
        <w:t xml:space="preserve">development </w:t>
      </w:r>
      <w:r w:rsidR="00577A11" w:rsidRPr="005F6C2C">
        <w:lastRenderedPageBreak/>
        <w:t>procedure</w:t>
      </w:r>
      <w:r w:rsidRPr="005F6C2C">
        <w:t>. These include developers, architects, engineering, planning firms and project managers. However, independent consultants are being insisted on over time.</w:t>
      </w:r>
      <w:r w:rsidR="00475750" w:rsidRPr="005F6C2C">
        <w:t xml:space="preserve"> </w:t>
      </w:r>
      <w:r w:rsidRPr="005F6C2C">
        <w:t>Developers often conduct an infor</w:t>
      </w:r>
      <w:r w:rsidR="00577A11" w:rsidRPr="005F6C2C">
        <w:t>mal analysis of an idea but there</w:t>
      </w:r>
      <w:r w:rsidRPr="005F6C2C">
        <w:t xml:space="preserve"> are no substitute for an </w:t>
      </w:r>
      <w:r w:rsidR="005F0433" w:rsidRPr="005F6C2C">
        <w:t>autonomous investigation</w:t>
      </w:r>
      <w:r w:rsidRPr="005F6C2C">
        <w:t xml:space="preserve">. This is due to the fact that they are sometimes so caught up with an idea that they become highly biased and can’t be objective about an analysis. Architectural, engineering and planning firms may also have in-house market analysts who do feasibility study for projects they handle. However, there is a high potential for bias as their firm stands to gain once the project is given a go-ahead.                             </w:t>
      </w:r>
    </w:p>
    <w:p w:rsidR="009323D3" w:rsidRPr="005F6C2C" w:rsidRDefault="009323D3" w:rsidP="009323D3">
      <w:pPr>
        <w:spacing w:line="480" w:lineRule="auto"/>
        <w:jc w:val="both"/>
      </w:pPr>
      <w:r w:rsidRPr="005F6C2C">
        <w:t xml:space="preserve">To reduce risk and prevent regulators from faulting them if a loan fails, </w:t>
      </w:r>
      <w:r w:rsidR="005F0433" w:rsidRPr="005F6C2C">
        <w:t xml:space="preserve">banks and other lending institutions </w:t>
      </w:r>
      <w:r w:rsidRPr="005F6C2C">
        <w:t xml:space="preserve">will demand very </w:t>
      </w:r>
      <w:r w:rsidR="00335CD7" w:rsidRPr="005F6C2C">
        <w:t>conventional</w:t>
      </w:r>
      <w:r w:rsidRPr="005F6C2C">
        <w:t xml:space="preserve"> and detailed assessments or perform </w:t>
      </w:r>
      <w:r w:rsidR="00335CD7" w:rsidRPr="005F6C2C">
        <w:t>additional</w:t>
      </w:r>
      <w:r w:rsidRPr="005F6C2C">
        <w:t xml:space="preserve"> studies in-house. This is their own way of doing due diligence. The federal state and local government planners also sometimes</w:t>
      </w:r>
      <w:r w:rsidR="00335CD7" w:rsidRPr="005F6C2C">
        <w:t xml:space="preserve"> conduct a market research </w:t>
      </w:r>
      <w:r w:rsidRPr="005F6C2C">
        <w:t>analysis for a public project. For the most part they are unbiased but if the project is a “political pet project”, the planner</w:t>
      </w:r>
      <w:r w:rsidR="00335CD7" w:rsidRPr="005F6C2C">
        <w:t xml:space="preserve"> might be under huge strain to figure out how to make the venture practical. Particularly, market examiners might have the capacity to give more particular aptitude to a task than different individuals from the improvement group. Market research analyst </w:t>
      </w:r>
      <w:r w:rsidR="00CC44DA" w:rsidRPr="005F6C2C">
        <w:t xml:space="preserve">are mostly seen in smaller research firms </w:t>
      </w:r>
      <w:r w:rsidRPr="005F6C2C">
        <w:t xml:space="preserve">and large corporate consulting firms. They have less pressure to approve projects and are thus the best group to conduct feasibility study. Real Estate consultants also conduct adequate feasibility study.  </w:t>
      </w:r>
    </w:p>
    <w:p w:rsidR="009323D3" w:rsidRPr="005F6C2C" w:rsidRDefault="009323D3" w:rsidP="009323D3">
      <w:pPr>
        <w:spacing w:line="480" w:lineRule="auto"/>
        <w:jc w:val="both"/>
      </w:pPr>
    </w:p>
    <w:p w:rsidR="00583478" w:rsidRPr="005F6C2C" w:rsidRDefault="00F92EA6" w:rsidP="00832832">
      <w:pPr>
        <w:pStyle w:val="Heading2"/>
      </w:pPr>
      <w:bookmarkStart w:id="41" w:name="_Toc524965086"/>
      <w:r w:rsidRPr="005F6C2C">
        <w:lastRenderedPageBreak/>
        <w:t xml:space="preserve">2.6 </w:t>
      </w:r>
      <w:r w:rsidR="00583478" w:rsidRPr="005F6C2C">
        <w:t>FEASIBILITY STUDY ATTRIBUTES</w:t>
      </w:r>
      <w:bookmarkEnd w:id="41"/>
    </w:p>
    <w:p w:rsidR="00583478" w:rsidRPr="005F6C2C" w:rsidRDefault="00F92EA6" w:rsidP="00832832">
      <w:pPr>
        <w:pStyle w:val="Heading3"/>
        <w:rPr>
          <w:color w:val="auto"/>
        </w:rPr>
      </w:pPr>
      <w:bookmarkStart w:id="42" w:name="_Toc524965087"/>
      <w:r w:rsidRPr="005F6C2C">
        <w:rPr>
          <w:color w:val="auto"/>
        </w:rPr>
        <w:t>2.6.1</w:t>
      </w:r>
      <w:r w:rsidR="00583478" w:rsidRPr="005F6C2C">
        <w:rPr>
          <w:color w:val="auto"/>
        </w:rPr>
        <w:t xml:space="preserve"> Economic performance attributes</w:t>
      </w:r>
      <w:bookmarkEnd w:id="42"/>
    </w:p>
    <w:p w:rsidR="00B762FD" w:rsidRPr="005F6C2C" w:rsidRDefault="00B762FD" w:rsidP="00DC32E8">
      <w:pPr>
        <w:spacing w:line="480" w:lineRule="auto"/>
        <w:jc w:val="both"/>
      </w:pPr>
      <w:r w:rsidRPr="005F6C2C">
        <w:t xml:space="preserve">Construction projects’ economic performance are assessed using the </w:t>
      </w:r>
      <w:r w:rsidR="008C0FDA" w:rsidRPr="005F6C2C">
        <w:t xml:space="preserve">Economic performance attributes (EPAs). In the implementation of a construction project these attributes are used to reflect economic benefit, project financing and market availability. The </w:t>
      </w:r>
      <w:r w:rsidR="003E4950" w:rsidRPr="005F6C2C">
        <w:t xml:space="preserve">sizes and the functions of all commercial projects when being developed should be properly assessed when making any </w:t>
      </w:r>
      <w:r w:rsidR="00540EC3" w:rsidRPr="005F6C2C">
        <w:t>decisions. There is</w:t>
      </w:r>
      <w:r w:rsidR="00A36AC1" w:rsidRPr="005F6C2C">
        <w:t xml:space="preserve"> however not enough attention needed that is given to competition factors in the development of all commercial projects (Shen et al., 2010).</w:t>
      </w:r>
      <w:r w:rsidR="00540EC3" w:rsidRPr="005F6C2C">
        <w:t xml:space="preserve"> </w:t>
      </w:r>
    </w:p>
    <w:p w:rsidR="00DC32E8" w:rsidRPr="005F6C2C" w:rsidRDefault="00C93C7E" w:rsidP="00832832">
      <w:pPr>
        <w:pStyle w:val="Heading3"/>
        <w:rPr>
          <w:color w:val="auto"/>
        </w:rPr>
      </w:pPr>
      <w:bookmarkStart w:id="43" w:name="_Toc524965088"/>
      <w:r w:rsidRPr="005F6C2C">
        <w:rPr>
          <w:color w:val="auto"/>
        </w:rPr>
        <w:t>2.6</w:t>
      </w:r>
      <w:r w:rsidR="00DC32E8" w:rsidRPr="005F6C2C">
        <w:rPr>
          <w:color w:val="auto"/>
        </w:rPr>
        <w:t>.2 Social performance attributes</w:t>
      </w:r>
      <w:bookmarkEnd w:id="43"/>
    </w:p>
    <w:p w:rsidR="00DC32E8" w:rsidRPr="005F6C2C" w:rsidRDefault="00286346" w:rsidP="00DC32E8">
      <w:pPr>
        <w:spacing w:line="480" w:lineRule="auto"/>
        <w:jc w:val="both"/>
      </w:pPr>
      <w:r w:rsidRPr="005F6C2C">
        <w:t xml:space="preserve">The </w:t>
      </w:r>
      <w:r w:rsidR="000F790F" w:rsidRPr="005F6C2C">
        <w:t>social performance of construction projects is also assessed by social performance attributes. A research on construction development</w:t>
      </w:r>
      <w:r w:rsidR="00FD237D" w:rsidRPr="005F6C2C">
        <w:t xml:space="preserve"> on commercial, industrial and residential projects</w:t>
      </w:r>
      <w:r w:rsidR="000F790F" w:rsidRPr="005F6C2C">
        <w:t xml:space="preserve"> in China revealed that, due considerations were not given to social responsibilities.</w:t>
      </w:r>
      <w:r w:rsidR="00FB17B9" w:rsidRPr="005F6C2C">
        <w:t xml:space="preserve"> This has been attributed to the huge gap that has divided the poor and the rich in the society.</w:t>
      </w:r>
      <w:r w:rsidR="004E6DAD" w:rsidRPr="005F6C2C">
        <w:t xml:space="preserve"> This has </w:t>
      </w:r>
      <w:r w:rsidR="008D4868" w:rsidRPr="005F6C2C">
        <w:t>also been attributed to other projects which were the development of the public also lacking social performance elements. Social requirement in public projects is something that all projects cannot go without</w:t>
      </w:r>
      <w:r w:rsidR="00B762FD" w:rsidRPr="005F6C2C">
        <w:t xml:space="preserve"> (</w:t>
      </w:r>
      <w:r w:rsidR="00B762FD" w:rsidRPr="005F6C2C">
        <w:rPr>
          <w:lang w:val="en-US"/>
        </w:rPr>
        <w:t>Shen et al., 2010)</w:t>
      </w:r>
      <w:r w:rsidR="00DC32E8" w:rsidRPr="005F6C2C">
        <w:t>.</w:t>
      </w:r>
    </w:p>
    <w:p w:rsidR="00DC32E8" w:rsidRPr="005F6C2C" w:rsidRDefault="00C93C7E" w:rsidP="00DC32E8">
      <w:pPr>
        <w:spacing w:line="480" w:lineRule="auto"/>
        <w:jc w:val="both"/>
        <w:rPr>
          <w:b/>
        </w:rPr>
      </w:pPr>
      <w:r w:rsidRPr="005F6C2C">
        <w:rPr>
          <w:b/>
        </w:rPr>
        <w:t>2.6</w:t>
      </w:r>
      <w:r w:rsidR="00DC32E8" w:rsidRPr="005F6C2C">
        <w:rPr>
          <w:b/>
        </w:rPr>
        <w:t>.3 Environmental performance attributes</w:t>
      </w:r>
    </w:p>
    <w:p w:rsidR="00DC32E8" w:rsidRPr="005F6C2C" w:rsidRDefault="00833ED0" w:rsidP="00DC32E8">
      <w:pPr>
        <w:spacing w:line="480" w:lineRule="auto"/>
        <w:jc w:val="both"/>
      </w:pPr>
      <w:r w:rsidRPr="005F6C2C">
        <w:t xml:space="preserve">The assessment of environmental performance on construction projects are done using the Environmental performance attributes </w:t>
      </w:r>
      <w:r w:rsidR="00D916A9" w:rsidRPr="005F6C2C">
        <w:t>(</w:t>
      </w:r>
      <w:proofErr w:type="spellStart"/>
      <w:r w:rsidR="00D916A9" w:rsidRPr="005F6C2C">
        <w:t>EnPAs</w:t>
      </w:r>
      <w:proofErr w:type="spellEnd"/>
      <w:r w:rsidR="00D916A9" w:rsidRPr="005F6C2C">
        <w:t>).</w:t>
      </w:r>
      <w:r w:rsidR="00EB1476" w:rsidRPr="005F6C2C">
        <w:t xml:space="preserve"> Waste, water, noise and air pollutions are major environmental pollutions</w:t>
      </w:r>
      <w:r w:rsidR="00E9011A" w:rsidRPr="005F6C2C">
        <w:t xml:space="preserve"> that needs environmental impact assessments.</w:t>
      </w:r>
      <w:r w:rsidR="00A91D02" w:rsidRPr="005F6C2C">
        <w:t xml:space="preserve"> There is a huge problem with China’s construction pollution</w:t>
      </w:r>
      <w:r w:rsidR="00CB0774" w:rsidRPr="005F6C2C">
        <w:t xml:space="preserve"> </w:t>
      </w:r>
      <w:r w:rsidR="00CB0CE0" w:rsidRPr="005F6C2C">
        <w:t xml:space="preserve">because of the economic growth that comes with </w:t>
      </w:r>
      <w:r w:rsidR="00D54504" w:rsidRPr="005F6C2C">
        <w:t>the construction industry.</w:t>
      </w:r>
      <w:r w:rsidR="00A91D02" w:rsidRPr="005F6C2C">
        <w:t xml:space="preserve"> </w:t>
      </w:r>
      <w:r w:rsidR="00D54504" w:rsidRPr="005F6C2C">
        <w:t xml:space="preserve">This is because </w:t>
      </w:r>
      <w:r w:rsidR="00FC65B6" w:rsidRPr="005F6C2C">
        <w:t xml:space="preserve">there </w:t>
      </w:r>
      <w:r w:rsidR="00FC65B6" w:rsidRPr="005F6C2C">
        <w:lastRenderedPageBreak/>
        <w:t xml:space="preserve">is lack of consideration given to project feasibility studies when it comes to environmental protection </w:t>
      </w:r>
      <w:r w:rsidR="00B762FD" w:rsidRPr="005F6C2C">
        <w:t>(</w:t>
      </w:r>
      <w:r w:rsidR="00B762FD" w:rsidRPr="005F6C2C">
        <w:rPr>
          <w:lang w:val="en-US"/>
        </w:rPr>
        <w:t>Shen et al., 2010)</w:t>
      </w:r>
      <w:r w:rsidR="00DC32E8" w:rsidRPr="005F6C2C">
        <w:t>.</w:t>
      </w:r>
    </w:p>
    <w:p w:rsidR="00DC32E8" w:rsidRPr="005F6C2C" w:rsidRDefault="00DC32E8" w:rsidP="00583478">
      <w:pPr>
        <w:spacing w:line="480" w:lineRule="auto"/>
        <w:jc w:val="both"/>
      </w:pPr>
    </w:p>
    <w:p w:rsidR="009323D3" w:rsidRPr="005F6C2C" w:rsidRDefault="00FF0321" w:rsidP="00832832">
      <w:pPr>
        <w:pStyle w:val="Heading2"/>
      </w:pPr>
      <w:bookmarkStart w:id="44" w:name="_Toc524965089"/>
      <w:r w:rsidRPr="005F6C2C">
        <w:t>2.7 FEASIBILITY STUDY PRACTICES</w:t>
      </w:r>
      <w:bookmarkEnd w:id="44"/>
    </w:p>
    <w:p w:rsidR="009323D3" w:rsidRPr="005F6C2C" w:rsidRDefault="009323D3" w:rsidP="009323D3">
      <w:pPr>
        <w:spacing w:line="480" w:lineRule="auto"/>
        <w:jc w:val="both"/>
      </w:pPr>
      <w:r w:rsidRPr="005F6C2C">
        <w:t xml:space="preserve">According to </w:t>
      </w:r>
      <w:proofErr w:type="spellStart"/>
      <w:r w:rsidRPr="005F6C2C">
        <w:t>Abou-Zeid</w:t>
      </w:r>
      <w:proofErr w:type="spellEnd"/>
      <w:r w:rsidRPr="005F6C2C">
        <w:t xml:space="preserve"> et al (2007), there are no specific approaches to carry out feasibility study for all types of projects. They also stated that feasibility study can be classified according to function being; the legal feasibility study, market feasibility study, technical feasibility study, financial feasibility study, operational feasibility study and economic feasibility study.</w:t>
      </w:r>
      <w:r w:rsidR="00FF0321" w:rsidRPr="005F6C2C">
        <w:t xml:space="preserve"> </w:t>
      </w:r>
      <w:r w:rsidRPr="005F6C2C">
        <w:t xml:space="preserve">Mendoza (2009) agreed with the classification by </w:t>
      </w:r>
      <w:proofErr w:type="spellStart"/>
      <w:r w:rsidRPr="005F6C2C">
        <w:t>Abou-Zeid</w:t>
      </w:r>
      <w:proofErr w:type="spellEnd"/>
      <w:r w:rsidRPr="005F6C2C">
        <w:t xml:space="preserve"> et al (2007). His classification was however not by function. Easterbrook (2005) also added another component of feasibility study which is the organizational feasibility but this component would not be considered for the purpose of this study. </w:t>
      </w:r>
    </w:p>
    <w:p w:rsidR="009323D3" w:rsidRPr="005F6C2C" w:rsidRDefault="009323D3" w:rsidP="00832832">
      <w:pPr>
        <w:pStyle w:val="Heading3"/>
        <w:rPr>
          <w:color w:val="auto"/>
        </w:rPr>
      </w:pPr>
      <w:bookmarkStart w:id="45" w:name="_Toc524965090"/>
      <w:r w:rsidRPr="005F6C2C">
        <w:rPr>
          <w:color w:val="auto"/>
        </w:rPr>
        <w:t>2.</w:t>
      </w:r>
      <w:r w:rsidR="008A0673" w:rsidRPr="005F6C2C">
        <w:rPr>
          <w:color w:val="auto"/>
        </w:rPr>
        <w:t>7</w:t>
      </w:r>
      <w:r w:rsidRPr="005F6C2C">
        <w:rPr>
          <w:color w:val="auto"/>
        </w:rPr>
        <w:t>.1 Economic Feasibility Study</w:t>
      </w:r>
      <w:bookmarkEnd w:id="45"/>
      <w:r w:rsidRPr="005F6C2C">
        <w:rPr>
          <w:color w:val="auto"/>
        </w:rPr>
        <w:t xml:space="preserve">  </w:t>
      </w:r>
    </w:p>
    <w:p w:rsidR="009323D3" w:rsidRPr="005F6C2C" w:rsidRDefault="009323D3" w:rsidP="009323D3">
      <w:pPr>
        <w:spacing w:line="480" w:lineRule="auto"/>
        <w:jc w:val="both"/>
      </w:pPr>
      <w:r w:rsidRPr="005F6C2C">
        <w:t>The economic feasibility study of a project is an estimate of the potential profitability of that project, or a study that measures the expected benefits from a certain project relative to its cost (Johnson &amp; McCarthy, 2001; Wong et al., 1999). Owners, decision makers and financial institutions build their decisions to proceed with and / or finance any project based on the results of the economic feasibility study of that project (</w:t>
      </w:r>
      <w:proofErr w:type="spellStart"/>
      <w:r w:rsidRPr="005F6C2C">
        <w:t>Abou-Zeid</w:t>
      </w:r>
      <w:proofErr w:type="spellEnd"/>
      <w:r w:rsidRPr="005F6C2C">
        <w:t xml:space="preserve"> et al., 2007).</w:t>
      </w:r>
      <w:r w:rsidR="00FF0321" w:rsidRPr="005F6C2C">
        <w:t xml:space="preserve"> </w:t>
      </w:r>
      <w:r w:rsidRPr="005F6C2C">
        <w:t xml:space="preserve">Economic feasibility study should include the assessment of total capital requirements, break-even outputs, sales and prices, amount of sales required to earn a certain amount of profit and the cash payback period (Mendoza, 2009). Economic feasibility study seeks to address questions such as; Is the project possible given resource </w:t>
      </w:r>
      <w:r w:rsidR="00FF0321" w:rsidRPr="005F6C2C">
        <w:t>constrains?</w:t>
      </w:r>
      <w:r w:rsidRPr="005F6C2C">
        <w:t xml:space="preserve"> What are the development and operational </w:t>
      </w:r>
      <w:proofErr w:type="gramStart"/>
      <w:r w:rsidRPr="005F6C2C">
        <w:t>cost?,</w:t>
      </w:r>
      <w:proofErr w:type="gramEnd"/>
      <w:r w:rsidRPr="005F6C2C">
        <w:t xml:space="preserve"> What are </w:t>
      </w:r>
      <w:r w:rsidRPr="005F6C2C">
        <w:lastRenderedPageBreak/>
        <w:t xml:space="preserve">the benefits?, Which alternative offers the best return on investment?, Are the benefits worth the cost? and How would this project affect the local economy? (Easterbrook, 2005). An economic feasibility study reports on the cost factors of a proposed plan to the developer or investor, this is also known as cost benefit analysis. </w:t>
      </w:r>
    </w:p>
    <w:p w:rsidR="009323D3" w:rsidRPr="005F6C2C" w:rsidRDefault="009323D3" w:rsidP="00832832">
      <w:pPr>
        <w:pStyle w:val="Heading3"/>
        <w:rPr>
          <w:color w:val="auto"/>
        </w:rPr>
      </w:pPr>
      <w:bookmarkStart w:id="46" w:name="_Toc524965091"/>
      <w:r w:rsidRPr="005F6C2C">
        <w:rPr>
          <w:color w:val="auto"/>
        </w:rPr>
        <w:t>2.</w:t>
      </w:r>
      <w:r w:rsidR="008A0673" w:rsidRPr="005F6C2C">
        <w:rPr>
          <w:color w:val="auto"/>
        </w:rPr>
        <w:t>7</w:t>
      </w:r>
      <w:r w:rsidRPr="005F6C2C">
        <w:rPr>
          <w:color w:val="auto"/>
        </w:rPr>
        <w:t>.2 Operational Feasibility</w:t>
      </w:r>
      <w:bookmarkEnd w:id="46"/>
      <w:r w:rsidRPr="005F6C2C">
        <w:rPr>
          <w:color w:val="auto"/>
        </w:rPr>
        <w:t xml:space="preserve">  </w:t>
      </w:r>
    </w:p>
    <w:p w:rsidR="009323D3" w:rsidRPr="005F6C2C" w:rsidRDefault="009323D3" w:rsidP="009323D3">
      <w:pPr>
        <w:spacing w:line="480" w:lineRule="auto"/>
        <w:jc w:val="both"/>
      </w:pPr>
      <w:r w:rsidRPr="005F6C2C">
        <w:t>An operational feasibility report focuses on the effectiveness of the function of the operations of an organization. If a business has a global market, for example, an operational feasibility study could examine the roles within each of its divisions both locally and in each global office. Based on the data of the study, the report could recommend that the organization consolidate and centralize certain departments for greater efficiency and cost-savings (</w:t>
      </w:r>
      <w:proofErr w:type="spellStart"/>
      <w:r w:rsidRPr="005F6C2C">
        <w:t>Ramjee</w:t>
      </w:r>
      <w:proofErr w:type="spellEnd"/>
      <w:r w:rsidRPr="005F6C2C">
        <w:t>, 2012).</w:t>
      </w:r>
      <w:r w:rsidR="00FF0321" w:rsidRPr="005F6C2C">
        <w:t xml:space="preserve"> </w:t>
      </w:r>
      <w:r w:rsidRPr="005F6C2C">
        <w:t xml:space="preserve">As noted by Easterbrook (2005), an operational feasibility therefore seeks to address questions such as; How will the project would be managed and staffed from the development stage to operational stage? and If the structures are developed, will it be put to good use?  </w:t>
      </w:r>
    </w:p>
    <w:p w:rsidR="009323D3" w:rsidRPr="005F6C2C" w:rsidRDefault="009323D3" w:rsidP="00832832">
      <w:pPr>
        <w:pStyle w:val="Heading3"/>
        <w:rPr>
          <w:color w:val="auto"/>
        </w:rPr>
      </w:pPr>
      <w:bookmarkStart w:id="47" w:name="_Toc524965092"/>
      <w:r w:rsidRPr="005F6C2C">
        <w:rPr>
          <w:color w:val="auto"/>
        </w:rPr>
        <w:t>2.</w:t>
      </w:r>
      <w:r w:rsidR="008A0673" w:rsidRPr="005F6C2C">
        <w:rPr>
          <w:color w:val="auto"/>
        </w:rPr>
        <w:t>7</w:t>
      </w:r>
      <w:r w:rsidRPr="005F6C2C">
        <w:rPr>
          <w:color w:val="auto"/>
        </w:rPr>
        <w:t>.3 Market Feasibility</w:t>
      </w:r>
      <w:bookmarkEnd w:id="47"/>
      <w:r w:rsidRPr="005F6C2C">
        <w:rPr>
          <w:color w:val="auto"/>
        </w:rPr>
        <w:t xml:space="preserve">  </w:t>
      </w:r>
    </w:p>
    <w:p w:rsidR="009323D3" w:rsidRPr="005F6C2C" w:rsidRDefault="009323D3" w:rsidP="009323D3">
      <w:pPr>
        <w:spacing w:line="480" w:lineRule="auto"/>
        <w:jc w:val="both"/>
      </w:pPr>
      <w:r w:rsidRPr="005F6C2C">
        <w:t xml:space="preserve">According to Mendoza (2009), during the market study, the organization must determine if there are sufficient demands for the product as well as the competitive position of the firm in the industry. He also included that sales projection for the project must also be investigated as part of market study. Real estate developers and investors learn whether the market is already over saturated with stronger competitors. Market study also includes a description of the industry, current market, anticipated future, market potential, competition, sales projections, and potential buyers (Wolfe, 2012). </w:t>
      </w:r>
    </w:p>
    <w:p w:rsidR="009323D3" w:rsidRPr="005F6C2C" w:rsidRDefault="009323D3" w:rsidP="009323D3">
      <w:pPr>
        <w:spacing w:line="480" w:lineRule="auto"/>
        <w:jc w:val="both"/>
      </w:pPr>
      <w:r w:rsidRPr="005F6C2C">
        <w:t xml:space="preserve">A good market study must answer questions such as; What market segments (groups of customers with common characteristics) do you intend to target?, Why will people </w:t>
      </w:r>
      <w:r w:rsidRPr="005F6C2C">
        <w:lastRenderedPageBreak/>
        <w:t>buy your product or service?, Who makes the buying decision for your product or service?, How you will sell your product or service?, Can the product or service be sold in sufficient volume at a sustainable price? and Is there a market for what you are proposing to offer?</w:t>
      </w:r>
      <w:r w:rsidR="00FF0321" w:rsidRPr="005F6C2C">
        <w:t xml:space="preserve">. </w:t>
      </w:r>
      <w:r w:rsidRPr="005F6C2C">
        <w:t xml:space="preserve">These questions, when well answered, would help come out with a good feasibility study report. Again, a market study must outline your potential customers, their potential number, their locations and their buying patterns. It must clearly outline a summary of your competitors, both present and potential and what you know about their product ranges, pricing, sales turnover, quality, etc. The market study also seeks to recognise the strengths and weaknesses of your most important competitors and identify the competitive business advantage/s of your project. </w:t>
      </w:r>
    </w:p>
    <w:p w:rsidR="009323D3" w:rsidRPr="005F6C2C" w:rsidRDefault="009323D3" w:rsidP="00832832">
      <w:pPr>
        <w:pStyle w:val="Heading3"/>
        <w:rPr>
          <w:color w:val="auto"/>
        </w:rPr>
      </w:pPr>
      <w:bookmarkStart w:id="48" w:name="_Toc524965093"/>
      <w:r w:rsidRPr="005F6C2C">
        <w:rPr>
          <w:color w:val="auto"/>
        </w:rPr>
        <w:t>2.</w:t>
      </w:r>
      <w:r w:rsidR="008A0673" w:rsidRPr="005F6C2C">
        <w:rPr>
          <w:color w:val="auto"/>
        </w:rPr>
        <w:t>7</w:t>
      </w:r>
      <w:r w:rsidRPr="005F6C2C">
        <w:rPr>
          <w:color w:val="auto"/>
        </w:rPr>
        <w:t>.4 Technical Feasibility</w:t>
      </w:r>
      <w:bookmarkEnd w:id="48"/>
      <w:r w:rsidRPr="005F6C2C">
        <w:rPr>
          <w:color w:val="auto"/>
        </w:rPr>
        <w:t xml:space="preserve">  </w:t>
      </w:r>
    </w:p>
    <w:p w:rsidR="009323D3" w:rsidRPr="005F6C2C" w:rsidRDefault="009323D3" w:rsidP="009323D3">
      <w:pPr>
        <w:spacing w:line="480" w:lineRule="auto"/>
        <w:jc w:val="both"/>
      </w:pPr>
      <w:r w:rsidRPr="005F6C2C">
        <w:t xml:space="preserve">The construction process, plant, production schedule, machinery and </w:t>
      </w:r>
      <w:proofErr w:type="spellStart"/>
      <w:r w:rsidRPr="005F6C2C">
        <w:t>equipments</w:t>
      </w:r>
      <w:proofErr w:type="spellEnd"/>
      <w:r w:rsidRPr="005F6C2C">
        <w:t xml:space="preserve">, site location and layout, structure, construction materials, utilities and waste disposal is taken into consideration when it comes to technical study. Details on the delivery of a product or service i.e. materials, labour, transportation, site location and needed technology must considered under technical feasibility (Wolfe, 2012). </w:t>
      </w:r>
    </w:p>
    <w:p w:rsidR="009323D3" w:rsidRPr="005F6C2C" w:rsidRDefault="009323D3" w:rsidP="009323D3">
      <w:pPr>
        <w:spacing w:line="480" w:lineRule="auto"/>
        <w:jc w:val="both"/>
      </w:pPr>
      <w:r w:rsidRPr="005F6C2C">
        <w:t xml:space="preserve">Easterbrook (2005) noted that, a good technical feasibility study should answer questions such as; Is the proposed technology or solution practical?, Do we possess the necessary technical expertise?, When can you get the necessary equipment?, Do we currently possess the necessary technology?, What kinds of technology will we need?, Is the required technology available “in house”?, Is the project possible with current technology?, What technical risk is there? and What technology is available? </w:t>
      </w:r>
    </w:p>
    <w:p w:rsidR="009323D3" w:rsidRPr="005F6C2C" w:rsidRDefault="009323D3" w:rsidP="00832832">
      <w:pPr>
        <w:pStyle w:val="Heading3"/>
        <w:rPr>
          <w:color w:val="auto"/>
        </w:rPr>
      </w:pPr>
      <w:bookmarkStart w:id="49" w:name="_Toc524965094"/>
      <w:r w:rsidRPr="005F6C2C">
        <w:rPr>
          <w:color w:val="auto"/>
        </w:rPr>
        <w:lastRenderedPageBreak/>
        <w:t>2.</w:t>
      </w:r>
      <w:r w:rsidR="008A0673" w:rsidRPr="005F6C2C">
        <w:rPr>
          <w:color w:val="auto"/>
        </w:rPr>
        <w:t>7</w:t>
      </w:r>
      <w:r w:rsidRPr="005F6C2C">
        <w:rPr>
          <w:color w:val="auto"/>
        </w:rPr>
        <w:t>.5 Financial Feasibility Study</w:t>
      </w:r>
      <w:bookmarkEnd w:id="49"/>
      <w:r w:rsidRPr="005F6C2C">
        <w:rPr>
          <w:color w:val="auto"/>
        </w:rPr>
        <w:t xml:space="preserve"> </w:t>
      </w:r>
    </w:p>
    <w:p w:rsidR="009323D3" w:rsidRPr="005F6C2C" w:rsidRDefault="009323D3" w:rsidP="009323D3">
      <w:pPr>
        <w:spacing w:line="480" w:lineRule="auto"/>
        <w:jc w:val="both"/>
      </w:pPr>
      <w:r w:rsidRPr="005F6C2C">
        <w:t>A financial study defines the investment costs which include the fixed costs (land, building, equipment...etc.), financial schedule, resources and budgets. The study also discusses revenues or benefits (</w:t>
      </w:r>
      <w:proofErr w:type="spellStart"/>
      <w:r w:rsidRPr="005F6C2C">
        <w:t>Abou-Zeid</w:t>
      </w:r>
      <w:proofErr w:type="spellEnd"/>
      <w:r w:rsidRPr="005F6C2C">
        <w:t xml:space="preserve"> et al, 2007). This is a very important step because it is at this stage of the feasibility study that determines whether the developer can really afford to undertake the development or project. According to an anonymous author in (Feasibility studies check list), a good financial feasibility study must be able to address issues such as; Start-Up Costs:  These are the costs incurred in starting up a new </w:t>
      </w:r>
      <w:r w:rsidR="00FF0321" w:rsidRPr="005F6C2C">
        <w:t>business, including</w:t>
      </w:r>
      <w:r w:rsidRPr="005F6C2C">
        <w:t xml:space="preserve"> “capital goods” such as land, buildings, equipment, etc.  The business may have to borrow money from a lending institution to cover these costs</w:t>
      </w:r>
      <w:r w:rsidR="00FF0321" w:rsidRPr="005F6C2C">
        <w:t xml:space="preserve">; </w:t>
      </w:r>
      <w:r w:rsidRPr="005F6C2C">
        <w:t>Operating Costs:  These are the ongoing costs, such as rent, utilities and wages that are incurred in the everyday operation of a business.  The total should include interest and principle payments on any debt for start-up costs</w:t>
      </w:r>
      <w:r w:rsidR="00FF0321" w:rsidRPr="005F6C2C">
        <w:t xml:space="preserve">; </w:t>
      </w:r>
      <w:r w:rsidRPr="005F6C2C">
        <w:t>Revenue Projections: How to price goods or services and an assessment of what the estimated monthly revenue will be</w:t>
      </w:r>
      <w:r w:rsidR="00FF0321" w:rsidRPr="005F6C2C">
        <w:t xml:space="preserve">; </w:t>
      </w:r>
      <w:r w:rsidRPr="005F6C2C">
        <w:t>Sources of Financing:  If your proposed business will need to borrow money from a bank or other lending institution, you may need to research potential lending sources</w:t>
      </w:r>
      <w:r w:rsidR="00FF0321" w:rsidRPr="005F6C2C">
        <w:t xml:space="preserve">; </w:t>
      </w:r>
      <w:r w:rsidRPr="005F6C2C">
        <w:t>Profitability Analysis:  This is the “bottom line” for the proposed business.  Given the costs and revenue analyses above, will your business bring in enough revenue to cover operating expenses?  Will it break even, lose money or make a profit?  Is there anything you can do to improve the bottom line? Financial feasibility study normally projects how much start-up capital is needed, sources of capital, and returns on investment.</w:t>
      </w:r>
    </w:p>
    <w:p w:rsidR="00832832" w:rsidRPr="005F6C2C" w:rsidRDefault="00832832">
      <w:pPr>
        <w:rPr>
          <w:b/>
        </w:rPr>
      </w:pPr>
      <w:r w:rsidRPr="005F6C2C">
        <w:rPr>
          <w:b/>
        </w:rPr>
        <w:br w:type="page"/>
      </w:r>
    </w:p>
    <w:p w:rsidR="009323D3" w:rsidRPr="005F6C2C" w:rsidRDefault="009323D3" w:rsidP="00832832">
      <w:pPr>
        <w:pStyle w:val="Heading3"/>
        <w:rPr>
          <w:color w:val="auto"/>
        </w:rPr>
      </w:pPr>
      <w:bookmarkStart w:id="50" w:name="_Toc524965095"/>
      <w:r w:rsidRPr="005F6C2C">
        <w:rPr>
          <w:color w:val="auto"/>
        </w:rPr>
        <w:lastRenderedPageBreak/>
        <w:t>2.</w:t>
      </w:r>
      <w:r w:rsidR="008A0673" w:rsidRPr="005F6C2C">
        <w:rPr>
          <w:color w:val="auto"/>
        </w:rPr>
        <w:t>7</w:t>
      </w:r>
      <w:r w:rsidRPr="005F6C2C">
        <w:rPr>
          <w:color w:val="auto"/>
        </w:rPr>
        <w:t>.6 Legal Feasibility Study</w:t>
      </w:r>
      <w:bookmarkEnd w:id="50"/>
      <w:r w:rsidRPr="005F6C2C">
        <w:rPr>
          <w:color w:val="auto"/>
        </w:rPr>
        <w:t xml:space="preserve"> </w:t>
      </w:r>
    </w:p>
    <w:p w:rsidR="009323D3" w:rsidRPr="005F6C2C" w:rsidRDefault="009323D3" w:rsidP="009323D3">
      <w:pPr>
        <w:spacing w:line="480" w:lineRule="auto"/>
        <w:jc w:val="both"/>
      </w:pPr>
      <w:r w:rsidRPr="005F6C2C">
        <w:t>This aspect of feasibility study mainly focuses on the legal issues. This is done when the legal aspects are given a central importance in taking the investment decision (</w:t>
      </w:r>
      <w:proofErr w:type="spellStart"/>
      <w:r w:rsidRPr="005F6C2C">
        <w:t>Abou-Zeid</w:t>
      </w:r>
      <w:proofErr w:type="spellEnd"/>
      <w:r w:rsidRPr="005F6C2C">
        <w:t xml:space="preserve"> et al</w:t>
      </w:r>
      <w:r w:rsidR="007D31C0" w:rsidRPr="005F6C2C">
        <w:t>.</w:t>
      </w:r>
      <w:r w:rsidRPr="005F6C2C">
        <w:t>, 2007).</w:t>
      </w:r>
      <w:r w:rsidR="008A0673" w:rsidRPr="005F6C2C">
        <w:t xml:space="preserve"> </w:t>
      </w:r>
      <w:r w:rsidRPr="005F6C2C">
        <w:t>Summarily, a good feasibility study must go beyond market analysis and must include all the major elements of a feasibility study. The study must provide specific, organized and comprehensive information about a real estate project. The importance of a comprehensive feasibility study cannot be overemphasized as much of the project's success hinges on it. A comprehensive feasibility study is a crucial part of the</w:t>
      </w:r>
      <w:r w:rsidR="00CC44DA" w:rsidRPr="005F6C2C">
        <w:t xml:space="preserve"> real estate</w:t>
      </w:r>
      <w:r w:rsidRPr="005F6C2C">
        <w:t xml:space="preserve"> development process.   </w:t>
      </w:r>
    </w:p>
    <w:p w:rsidR="008A0673" w:rsidRPr="005F6C2C" w:rsidRDefault="008A0673" w:rsidP="009323D3">
      <w:pPr>
        <w:spacing w:line="480" w:lineRule="auto"/>
        <w:jc w:val="both"/>
      </w:pPr>
    </w:p>
    <w:p w:rsidR="009323D3" w:rsidRPr="005F6C2C" w:rsidRDefault="008A0673" w:rsidP="00832832">
      <w:pPr>
        <w:pStyle w:val="Heading2"/>
      </w:pPr>
      <w:bookmarkStart w:id="51" w:name="_Toc524965096"/>
      <w:r w:rsidRPr="005F6C2C">
        <w:t xml:space="preserve">2.8 </w:t>
      </w:r>
      <w:r w:rsidR="002109CA" w:rsidRPr="005F6C2C">
        <w:t>EFFECTS OF</w:t>
      </w:r>
      <w:r w:rsidRPr="005F6C2C">
        <w:t xml:space="preserve"> FEASIBILITY STUDY</w:t>
      </w:r>
      <w:bookmarkEnd w:id="51"/>
      <w:r w:rsidRPr="005F6C2C">
        <w:t xml:space="preserve"> </w:t>
      </w:r>
    </w:p>
    <w:p w:rsidR="009323D3" w:rsidRPr="005F6C2C" w:rsidRDefault="009323D3" w:rsidP="009323D3">
      <w:pPr>
        <w:spacing w:line="480" w:lineRule="auto"/>
        <w:jc w:val="both"/>
      </w:pPr>
      <w:r w:rsidRPr="005F6C2C">
        <w:t xml:space="preserve">Several authors have outlined several benefits of feasibility study but on a closer examination it becomes evident that these basic ideas ran through. According to </w:t>
      </w:r>
      <w:proofErr w:type="spellStart"/>
      <w:r w:rsidRPr="005F6C2C">
        <w:t>Hoftstrand</w:t>
      </w:r>
      <w:proofErr w:type="spellEnd"/>
      <w:r w:rsidRPr="005F6C2C">
        <w:t xml:space="preserve"> &amp; </w:t>
      </w:r>
      <w:proofErr w:type="spellStart"/>
      <w:r w:rsidRPr="005F6C2C">
        <w:t>Holz</w:t>
      </w:r>
      <w:proofErr w:type="spellEnd"/>
      <w:r w:rsidRPr="005F6C2C">
        <w:t xml:space="preserve">-Clause (2006), a feasibility study gives focus to the project, outlines alternatives and narrows business alternatives. An idea is usually very vague, most often too raw in a developer’s mind and based on mere conjectures. The feasibility study thus carves out a focus for the project and adjusts the developer’s vision. It serves as a means of refining the project idea (Economic and Management Consultants, 2001). By conducting feasibility study, alternatives to the project are identified.  In support of this idea, Economic and management consultant (2001) stated that feasibility study serves as a means of identifying development opportunities. Bateman (2006) also added that the feasibility study enables the client and the analyst to gain insight into additional products and service offerings. The feasibility study does not merely identify these alternative development opportunities; it sometimes goes </w:t>
      </w:r>
      <w:r w:rsidRPr="005F6C2C">
        <w:lastRenderedPageBreak/>
        <w:t xml:space="preserve">further to narrow down the alternatives as a client may have a range of business alternatives to choose from. </w:t>
      </w:r>
    </w:p>
    <w:p w:rsidR="009323D3" w:rsidRPr="005F6C2C" w:rsidRDefault="009323D3" w:rsidP="009323D3">
      <w:pPr>
        <w:spacing w:line="480" w:lineRule="auto"/>
        <w:jc w:val="both"/>
      </w:pPr>
      <w:r w:rsidRPr="005F6C2C">
        <w:t>Thus, the feasibility study, by identifying the merits and demerits for each business alternative, narrows the alternatives down to the feasible ones and also provides quality information that enables the client to make an informed decision (</w:t>
      </w:r>
      <w:proofErr w:type="spellStart"/>
      <w:r w:rsidRPr="005F6C2C">
        <w:t>Hoftstrand</w:t>
      </w:r>
      <w:proofErr w:type="spellEnd"/>
      <w:r w:rsidRPr="005F6C2C">
        <w:t xml:space="preserve"> &amp; </w:t>
      </w:r>
      <w:proofErr w:type="spellStart"/>
      <w:r w:rsidRPr="005F6C2C">
        <w:t>Holz</w:t>
      </w:r>
      <w:proofErr w:type="spellEnd"/>
      <w:r w:rsidRPr="005F6C2C">
        <w:t>-Clause, 2006). This may mean making a choice from a range of feasible alternatives or even altering a single project idea.</w:t>
      </w:r>
      <w:r w:rsidR="00CC0CB6" w:rsidRPr="005F6C2C">
        <w:t xml:space="preserve"> </w:t>
      </w:r>
      <w:proofErr w:type="spellStart"/>
      <w:r w:rsidRPr="005F6C2C">
        <w:t>Hoftstrand</w:t>
      </w:r>
      <w:proofErr w:type="spellEnd"/>
      <w:r w:rsidRPr="005F6C2C">
        <w:t xml:space="preserve"> &amp; </w:t>
      </w:r>
      <w:proofErr w:type="spellStart"/>
      <w:r w:rsidRPr="005F6C2C">
        <w:t>Holz</w:t>
      </w:r>
      <w:proofErr w:type="spellEnd"/>
      <w:r w:rsidRPr="005F6C2C">
        <w:t xml:space="preserve">-Clause (2006) further stated that the feasibility study identifies reasons why a client should not proceed with a specific project idea. The feasibility study enables the client and the analyst to identify flaws and consequently avoid them (Bateman, 2006). According to Economic and management consultants (2001), one other key benefit of feasibility study is that it becomes an input in fiscal and economic impact evaluations, particularly where public funds are sought for a project. The way a product is marketed is essential to its success, and feasibility study becomes beneficial here as it focuses on the competitive environment for the project and identifies the necessary marketing strategies to enable the product sell (Economic and management consultants, 2001). </w:t>
      </w:r>
      <w:proofErr w:type="spellStart"/>
      <w:r w:rsidRPr="005F6C2C">
        <w:t>Hoftstrand</w:t>
      </w:r>
      <w:proofErr w:type="spellEnd"/>
      <w:r w:rsidRPr="005F6C2C">
        <w:t xml:space="preserve"> &amp; </w:t>
      </w:r>
      <w:proofErr w:type="spellStart"/>
      <w:r w:rsidRPr="005F6C2C">
        <w:t>Holz</w:t>
      </w:r>
      <w:proofErr w:type="spellEnd"/>
      <w:r w:rsidRPr="005F6C2C">
        <w:t xml:space="preserve">-Clause (2006) and Economic and management consultants (2001) all agree that a feasibility study provides economic justification for debt financing. The feasibility study can be used as a part of the debt offering document to illustrate the market support. Aside illustrating market support, the feasibility study forecasts cash flows, establishes rent levels and is also indicative of the fact that the project idea has been thoroughly investigated. This makes it easier for the lending institution to advance a loan as there is assurance of repayment.  </w:t>
      </w:r>
    </w:p>
    <w:p w:rsidR="009323D3" w:rsidRPr="005F6C2C" w:rsidRDefault="009323D3" w:rsidP="009323D3">
      <w:pPr>
        <w:spacing w:line="480" w:lineRule="auto"/>
        <w:jc w:val="both"/>
      </w:pPr>
      <w:r w:rsidRPr="005F6C2C">
        <w:t xml:space="preserve">The feasibility study provides documentation that an idea has been thoroughly investigated and this will give potential investors much confidence in the project, </w:t>
      </w:r>
      <w:r w:rsidRPr="005F6C2C">
        <w:lastRenderedPageBreak/>
        <w:t>enough to make them want to invest in the project or business venture. All things being equal, any rational investor faced with the choice of investing in a project or business with a feasibility study and a business or project without one will go for the former</w:t>
      </w:r>
      <w:r w:rsidR="002109CA" w:rsidRPr="005F6C2C">
        <w:t>. Thus,</w:t>
      </w:r>
      <w:r w:rsidRPr="005F6C2C">
        <w:t xml:space="preserve"> the feasibility study increases investment in a business or a project (</w:t>
      </w:r>
      <w:proofErr w:type="spellStart"/>
      <w:r w:rsidRPr="005F6C2C">
        <w:t>Hoftstrand</w:t>
      </w:r>
      <w:proofErr w:type="spellEnd"/>
      <w:r w:rsidRPr="005F6C2C">
        <w:t xml:space="preserve"> &amp; </w:t>
      </w:r>
      <w:proofErr w:type="spellStart"/>
      <w:r w:rsidRPr="005F6C2C">
        <w:t>Holz</w:t>
      </w:r>
      <w:proofErr w:type="spellEnd"/>
      <w:r w:rsidRPr="005F6C2C">
        <w:t>-Clause, 2006).</w:t>
      </w:r>
      <w:r w:rsidR="002109CA" w:rsidRPr="005F6C2C">
        <w:t xml:space="preserve"> </w:t>
      </w:r>
      <w:r w:rsidRPr="005F6C2C">
        <w:t>Bateman (2006) promotes feasibility study as a means of using time and capital efficiently. It prevents waste in the implementation or construction process and time and capital will not be invested in a project that is fraught with flaws and bound to fail. This prevents a waste of an investor’s resources as well as that of the nation</w:t>
      </w:r>
      <w:r w:rsidR="002109CA" w:rsidRPr="005F6C2C">
        <w:t xml:space="preserve">. </w:t>
      </w:r>
      <w:r w:rsidRPr="005F6C2C">
        <w:t xml:space="preserve">The feasibility study minimizes risk as it studies the key parameters of any project and how they may vary over time and thus the client has an idea of what to expect in the near future. </w:t>
      </w:r>
    </w:p>
    <w:p w:rsidR="00881626" w:rsidRPr="005F6C2C" w:rsidRDefault="009323D3" w:rsidP="009323D3">
      <w:pPr>
        <w:spacing w:line="480" w:lineRule="auto"/>
        <w:jc w:val="both"/>
      </w:pPr>
      <w:r w:rsidRPr="005F6C2C">
        <w:t xml:space="preserve"> Novak (1996) asks the following questions; do </w:t>
      </w:r>
      <w:r w:rsidR="008C40DB" w:rsidRPr="005F6C2C">
        <w:t>experts</w:t>
      </w:r>
      <w:r w:rsidRPr="005F6C2C">
        <w:t xml:space="preserve"> make major </w:t>
      </w:r>
      <w:r w:rsidR="008C40DB" w:rsidRPr="005F6C2C">
        <w:t>errors</w:t>
      </w:r>
      <w:r w:rsidRPr="005F6C2C">
        <w:t xml:space="preserve">? Are there any major pitfalls to be wary of? He concludes that “of course, the answer to both questions is yes.” Clarke &amp; Kelleher (2011) support this assertion. According to them, feasibility studies were invented to avoid bad investment decisions, prevent businesses from targeting non-existent markets and to flag risks and pitfalls in even the most </w:t>
      </w:r>
      <w:proofErr w:type="gramStart"/>
      <w:r w:rsidRPr="005F6C2C">
        <w:t>well thought-out</w:t>
      </w:r>
      <w:proofErr w:type="gramEnd"/>
      <w:r w:rsidRPr="005F6C2C">
        <w:t xml:space="preserve"> investment or strategic plans. The above reiterate the fact that common mistakes and flaws cannot be ruled out in the feasibility study process. Evidently, feasibility study is plagued by certain flaws and errors.  Novak (1996) identifies that these common flaws can be </w:t>
      </w:r>
      <w:r w:rsidR="008C40DB" w:rsidRPr="005F6C2C">
        <w:t>grouped into</w:t>
      </w:r>
      <w:r w:rsidRPr="005F6C2C">
        <w:t xml:space="preserve"> three </w:t>
      </w:r>
      <w:r w:rsidR="008C40DB" w:rsidRPr="005F6C2C">
        <w:t xml:space="preserve">different areas. They </w:t>
      </w:r>
      <w:r w:rsidRPr="005F6C2C">
        <w:t xml:space="preserve">are </w:t>
      </w:r>
      <w:proofErr w:type="gramStart"/>
      <w:r w:rsidR="008C40DB" w:rsidRPr="005F6C2C">
        <w:t>experts</w:t>
      </w:r>
      <w:proofErr w:type="gramEnd"/>
      <w:r w:rsidR="008C40DB" w:rsidRPr="005F6C2C">
        <w:t xml:space="preserve"> methodology, inadequate</w:t>
      </w:r>
      <w:r w:rsidRPr="005F6C2C">
        <w:t xml:space="preserve"> data and consultant </w:t>
      </w:r>
      <w:r w:rsidR="008C40DB" w:rsidRPr="005F6C2C">
        <w:t>inclination or bias</w:t>
      </w:r>
      <w:r w:rsidRPr="005F6C2C">
        <w:t xml:space="preserve">. He also stated that these </w:t>
      </w:r>
      <w:r w:rsidR="00770108" w:rsidRPr="005F6C2C">
        <w:t xml:space="preserve">classifications will overlap, however they give a fundamental division to consider while looking into </w:t>
      </w:r>
      <w:r w:rsidRPr="005F6C2C">
        <w:t>a feasibility study. According to him, consultant methodology is common error that can be found in a feasibility study. He further explained that since many analysts</w:t>
      </w:r>
      <w:r w:rsidR="00B2573D" w:rsidRPr="005F6C2C">
        <w:t xml:space="preserve"> have played out a specific a</w:t>
      </w:r>
      <w:r w:rsidR="00881626" w:rsidRPr="005F6C2C">
        <w:t xml:space="preserve">ctivity often, they may </w:t>
      </w:r>
      <w:r w:rsidR="00881626" w:rsidRPr="005F6C2C">
        <w:lastRenderedPageBreak/>
        <w:t>not invest energy to breakdown particulars of a circumstance. Rather, they may utilise a cookbook approach which restrains the analyst and may miss main considerations that are particular to the project.</w:t>
      </w:r>
      <w:r w:rsidRPr="005F6C2C">
        <w:t xml:space="preserve"> </w:t>
      </w:r>
    </w:p>
    <w:p w:rsidR="00881626" w:rsidRPr="005F6C2C" w:rsidRDefault="00881626" w:rsidP="009323D3">
      <w:pPr>
        <w:spacing w:line="480" w:lineRule="auto"/>
        <w:jc w:val="both"/>
      </w:pPr>
      <w:r w:rsidRPr="005F6C2C">
        <w:t>Once more, rather than utilising their experience well define the said question, the expert may disregard contrasts in the proposed use to fit it in their technique.</w:t>
      </w:r>
    </w:p>
    <w:p w:rsidR="009323D3" w:rsidRPr="005F6C2C" w:rsidRDefault="009323D3" w:rsidP="009323D3">
      <w:pPr>
        <w:spacing w:line="480" w:lineRule="auto"/>
        <w:jc w:val="both"/>
      </w:pPr>
      <w:r w:rsidRPr="005F6C2C">
        <w:t xml:space="preserve">Eldred &amp; </w:t>
      </w:r>
      <w:proofErr w:type="spellStart"/>
      <w:r w:rsidRPr="005F6C2C">
        <w:t>Zerbst</w:t>
      </w:r>
      <w:proofErr w:type="spellEnd"/>
      <w:r w:rsidRPr="005F6C2C">
        <w:t xml:space="preserve"> (1978) also noted that basic research procedure dictates that before a research project is undertaken, the analyst should focus explicitly on the appropriate direction the study is to follow by determining what specific information would have most value to the client, why the client desires the information and the goals and objectives that the client seeks. Clarke &amp; Kelleher (2011) supported this assertion and stated that a feasibility study must narrow the study down to a reasonable level of detail.  To achieve an accurate specification of this information, the client and the consultant must have considerable dialogue and regular contact both prior to and throughout the preparation of the report (Novak, 1996; Eldred &amp; </w:t>
      </w:r>
      <w:proofErr w:type="spellStart"/>
      <w:r w:rsidRPr="005F6C2C">
        <w:t>Zerbst</w:t>
      </w:r>
      <w:proofErr w:type="spellEnd"/>
      <w:r w:rsidRPr="005F6C2C">
        <w:t xml:space="preserve">, 1978). </w:t>
      </w:r>
    </w:p>
    <w:p w:rsidR="009323D3" w:rsidRPr="005F6C2C" w:rsidRDefault="009323D3" w:rsidP="009323D3">
      <w:pPr>
        <w:spacing w:line="480" w:lineRule="auto"/>
        <w:jc w:val="both"/>
      </w:pPr>
      <w:r w:rsidRPr="005F6C2C">
        <w:t xml:space="preserve">However, Eldred &amp; </w:t>
      </w:r>
      <w:proofErr w:type="spellStart"/>
      <w:r w:rsidRPr="005F6C2C">
        <w:t>Zerbst</w:t>
      </w:r>
      <w:proofErr w:type="spellEnd"/>
      <w:r w:rsidRPr="005F6C2C">
        <w:t xml:space="preserve"> (1978) stated that contact between the client and the consultant is limited to a request by the client for a feasibility study and a reply from the analyst acknowledging his or her capacity to undertake the study.</w:t>
      </w:r>
      <w:r w:rsidR="002109CA" w:rsidRPr="005F6C2C">
        <w:t xml:space="preserve"> </w:t>
      </w:r>
      <w:r w:rsidRPr="005F6C2C">
        <w:t>Novak (1996) also mentioned poor data as a common flaw in a feasibility study.</w:t>
      </w:r>
      <w:r w:rsidR="002109CA" w:rsidRPr="005F6C2C">
        <w:t xml:space="preserve"> </w:t>
      </w:r>
      <w:r w:rsidRPr="005F6C2C">
        <w:t xml:space="preserve">He said </w:t>
      </w:r>
      <w:r w:rsidR="00881626" w:rsidRPr="005F6C2C">
        <w:t>bad</w:t>
      </w:r>
      <w:r w:rsidRPr="005F6C2C">
        <w:t xml:space="preserve"> data can </w:t>
      </w:r>
      <w:r w:rsidR="00881626" w:rsidRPr="005F6C2C">
        <w:t>affect</w:t>
      </w:r>
      <w:r w:rsidRPr="005F6C2C">
        <w:t xml:space="preserve"> the credibility of any </w:t>
      </w:r>
      <w:r w:rsidR="00881626" w:rsidRPr="005F6C2C">
        <w:t>research</w:t>
      </w:r>
      <w:r w:rsidRPr="005F6C2C">
        <w:t>,</w:t>
      </w:r>
      <w:r w:rsidR="00881626" w:rsidRPr="005F6C2C">
        <w:t xml:space="preserve"> but in a feasibility study</w:t>
      </w:r>
      <w:r w:rsidR="009E5409" w:rsidRPr="005F6C2C">
        <w:t>,</w:t>
      </w:r>
      <w:r w:rsidR="00881626" w:rsidRPr="005F6C2C">
        <w:t xml:space="preserve"> bad</w:t>
      </w:r>
      <w:r w:rsidRPr="005F6C2C">
        <w:t xml:space="preserve"> data</w:t>
      </w:r>
      <w:r w:rsidR="00881626" w:rsidRPr="005F6C2C">
        <w:t xml:space="preserve"> is likely to incur </w:t>
      </w:r>
      <w:r w:rsidR="009E5409" w:rsidRPr="005F6C2C">
        <w:t>extra cost</w:t>
      </w:r>
      <w:r w:rsidRPr="005F6C2C">
        <w:t xml:space="preserve"> </w:t>
      </w:r>
      <w:r w:rsidR="00881626" w:rsidRPr="005F6C2C">
        <w:t xml:space="preserve">to </w:t>
      </w:r>
      <w:r w:rsidRPr="005F6C2C">
        <w:t xml:space="preserve">the client </w:t>
      </w:r>
      <w:r w:rsidR="009E5409" w:rsidRPr="005F6C2C">
        <w:t>amounting to millions</w:t>
      </w:r>
      <w:r w:rsidRPr="005F6C2C">
        <w:t xml:space="preserve">. According to Eldred &amp; </w:t>
      </w:r>
      <w:proofErr w:type="spellStart"/>
      <w:r w:rsidRPr="005F6C2C">
        <w:t>Zerbst</w:t>
      </w:r>
      <w:proofErr w:type="spellEnd"/>
      <w:r w:rsidRPr="005F6C2C">
        <w:t xml:space="preserve"> (1978), the majority of feasibility study conducted does not include primary data but rely mostly on secondary data. Whilst this type of data is of low cost and easy to acquire, it is most often not tailored to fit precisely the needs of the present study. Both researchers, (Novak, 1996; Eldred &amp; </w:t>
      </w:r>
      <w:proofErr w:type="spellStart"/>
      <w:r w:rsidRPr="005F6C2C">
        <w:t>Zerbst</w:t>
      </w:r>
      <w:proofErr w:type="spellEnd"/>
      <w:r w:rsidRPr="005F6C2C">
        <w:t xml:space="preserve">, 1978) </w:t>
      </w:r>
    </w:p>
    <w:p w:rsidR="009323D3" w:rsidRPr="005F6C2C" w:rsidRDefault="009323D3" w:rsidP="009323D3">
      <w:pPr>
        <w:spacing w:line="480" w:lineRule="auto"/>
        <w:jc w:val="both"/>
      </w:pPr>
      <w:r w:rsidRPr="005F6C2C">
        <w:lastRenderedPageBreak/>
        <w:t>stated that data which is employed in the study was poorly cited and presente</w:t>
      </w:r>
      <w:r w:rsidR="00E105B9" w:rsidRPr="005F6C2C">
        <w:t xml:space="preserve">d. </w:t>
      </w:r>
      <w:r w:rsidRPr="005F6C2C">
        <w:t xml:space="preserve">Most feasibility studies contain large amounts of unexplained statistics. However, the job of an analyst is not so much to describe but rather to explain. Thus, all statistical data employed must be subjected to the ‘which means’ criteria, that is an explanation of the data linking it to the objective of the study, (Eldred &amp; </w:t>
      </w:r>
      <w:proofErr w:type="spellStart"/>
      <w:r w:rsidRPr="005F6C2C">
        <w:t>Zerbst</w:t>
      </w:r>
      <w:proofErr w:type="spellEnd"/>
      <w:r w:rsidRPr="005F6C2C">
        <w:t>, (1978)).</w:t>
      </w:r>
      <w:r w:rsidR="00E105B9" w:rsidRPr="005F6C2C">
        <w:t xml:space="preserve"> </w:t>
      </w:r>
      <w:r w:rsidRPr="005F6C2C">
        <w:t>According to Novak (1996) and Clarke &amp; Kelleher (2011), biasedness is a factor that is evident in conducting feasibility study.  Developers, Property owners, Valuers and Lenders get attached to their own ideas.  “They (analysts) discount problems, ‘wish away concerns’, and believe in themselves. This is only natural. But it is also why outside investors, bankers, and others insist on getting an independent assessment. When the designer and the investor are one and the same person, the tendency is to try to cut costs by doing their own feasibility study. Often the result is completely useless (Clarke &amp; Kelleher, 2011).” A feasibility study should not be done by</w:t>
      </w:r>
      <w:r w:rsidR="009E5409" w:rsidRPr="005F6C2C">
        <w:t xml:space="preserve"> </w:t>
      </w:r>
      <w:r w:rsidRPr="005F6C2C">
        <w:t xml:space="preserve">analysts who have personal attachments to the project. An independent professional should conduct the feasibility study (ibid). Novak (1996) stated that consultants are often pressurised to provide a </w:t>
      </w:r>
      <w:r w:rsidR="009E5409" w:rsidRPr="005F6C2C">
        <w:t>very good</w:t>
      </w:r>
      <w:r w:rsidRPr="005F6C2C">
        <w:t xml:space="preserve"> assessment of a project and the </w:t>
      </w:r>
      <w:r w:rsidR="009E5409" w:rsidRPr="005F6C2C">
        <w:t>veil</w:t>
      </w:r>
      <w:r w:rsidRPr="005F6C2C">
        <w:t xml:space="preserve"> for profits can </w:t>
      </w:r>
      <w:r w:rsidR="009E5409" w:rsidRPr="005F6C2C">
        <w:t>influence</w:t>
      </w:r>
      <w:r w:rsidRPr="005F6C2C">
        <w:t xml:space="preserve"> any feasibility analysis. The best </w:t>
      </w:r>
      <w:r w:rsidR="009E5409" w:rsidRPr="005F6C2C">
        <w:t>indication</w:t>
      </w:r>
      <w:r w:rsidRPr="005F6C2C">
        <w:t xml:space="preserve"> of bias </w:t>
      </w:r>
      <w:proofErr w:type="gramStart"/>
      <w:r w:rsidRPr="005F6C2C">
        <w:t>include</w:t>
      </w:r>
      <w:proofErr w:type="gramEnd"/>
      <w:r w:rsidRPr="005F6C2C">
        <w:t xml:space="preserve"> </w:t>
      </w:r>
      <w:r w:rsidR="009E5409" w:rsidRPr="005F6C2C">
        <w:t>exhibiting</w:t>
      </w:r>
      <w:r w:rsidRPr="005F6C2C">
        <w:t xml:space="preserve"> </w:t>
      </w:r>
      <w:r w:rsidR="009E5409" w:rsidRPr="005F6C2C">
        <w:t>just</w:t>
      </w:r>
      <w:r w:rsidRPr="005F6C2C">
        <w:t xml:space="preserve"> best-case figures and </w:t>
      </w:r>
      <w:r w:rsidR="009E5409" w:rsidRPr="005F6C2C">
        <w:t>distorting information</w:t>
      </w:r>
      <w:r w:rsidRPr="005F6C2C">
        <w:t xml:space="preserve">.  </w:t>
      </w:r>
    </w:p>
    <w:p w:rsidR="009323D3" w:rsidRPr="005F6C2C" w:rsidRDefault="009323D3" w:rsidP="009323D3">
      <w:pPr>
        <w:spacing w:line="480" w:lineRule="auto"/>
        <w:jc w:val="both"/>
      </w:pPr>
      <w:r w:rsidRPr="005F6C2C">
        <w:t xml:space="preserve">The analyst must demonstrate his or her reasoning before making a recommendation so that such recommendations can be said to be duly supported. Simply stating that a project is feasible is too simplistic and is often indicative of the fact that the analyst failed to establish clear analytic logic throughout the study (Eldred &amp; </w:t>
      </w:r>
      <w:proofErr w:type="spellStart"/>
      <w:r w:rsidRPr="005F6C2C">
        <w:t>Zerbst</w:t>
      </w:r>
      <w:proofErr w:type="spellEnd"/>
      <w:r w:rsidRPr="005F6C2C">
        <w:t xml:space="preserve">, 1978). A recommendation is judged simplistic when no substantial suggestion other than a perfunctory confirmation of feasibility is made. A project may be assessed to be feasible; in other </w:t>
      </w:r>
      <w:r w:rsidR="00B9263D" w:rsidRPr="005F6C2C">
        <w:t>words,</w:t>
      </w:r>
      <w:r w:rsidRPr="005F6C2C">
        <w:t xml:space="preserve"> the study gives a green light. However, even when this is the </w:t>
      </w:r>
      <w:r w:rsidRPr="005F6C2C">
        <w:lastRenderedPageBreak/>
        <w:t xml:space="preserve">case, “risk factors, areas that need more thinking through by the client, and new options that can improve the project, should be presented to the client” (Clarke &amp; Kelleher, 2011). According to Manning (2012), the feasibility study must end with a recommendation for action. This could be; develop the project as conceived, alter the concept, change the criteria, develop something completely different, do nothing, wait for better times, or forget the whole idea. </w:t>
      </w:r>
    </w:p>
    <w:p w:rsidR="009323D3" w:rsidRPr="005F6C2C" w:rsidRDefault="009323D3" w:rsidP="009323D3">
      <w:pPr>
        <w:spacing w:line="480" w:lineRule="auto"/>
        <w:jc w:val="both"/>
      </w:pPr>
    </w:p>
    <w:p w:rsidR="008F0CA8" w:rsidRPr="005F6C2C" w:rsidRDefault="008F0CA8" w:rsidP="008F0CA8">
      <w:pPr>
        <w:spacing w:line="480" w:lineRule="auto"/>
        <w:jc w:val="both"/>
      </w:pPr>
    </w:p>
    <w:p w:rsidR="00B9263D" w:rsidRPr="005F6C2C" w:rsidRDefault="00B9263D" w:rsidP="008F0CA8">
      <w:pPr>
        <w:spacing w:line="480" w:lineRule="auto"/>
        <w:jc w:val="both"/>
      </w:pPr>
    </w:p>
    <w:p w:rsidR="00B9263D" w:rsidRPr="005F6C2C" w:rsidRDefault="00B9263D" w:rsidP="008F0CA8">
      <w:pPr>
        <w:spacing w:line="480" w:lineRule="auto"/>
        <w:jc w:val="both"/>
      </w:pPr>
    </w:p>
    <w:p w:rsidR="00B9263D" w:rsidRPr="005F6C2C" w:rsidRDefault="00B9263D" w:rsidP="008F0CA8">
      <w:pPr>
        <w:spacing w:line="480" w:lineRule="auto"/>
        <w:jc w:val="both"/>
      </w:pPr>
    </w:p>
    <w:p w:rsidR="00832832" w:rsidRPr="005F6C2C" w:rsidRDefault="00832832">
      <w:pPr>
        <w:rPr>
          <w:b/>
        </w:rPr>
      </w:pPr>
      <w:r w:rsidRPr="005F6C2C">
        <w:rPr>
          <w:b/>
        </w:rPr>
        <w:br w:type="page"/>
      </w:r>
    </w:p>
    <w:p w:rsidR="008F0CA8" w:rsidRPr="005F6C2C" w:rsidRDefault="008F0CA8" w:rsidP="00832832">
      <w:pPr>
        <w:pStyle w:val="Heading1"/>
      </w:pPr>
      <w:bookmarkStart w:id="52" w:name="_Toc524965097"/>
      <w:r w:rsidRPr="005F6C2C">
        <w:lastRenderedPageBreak/>
        <w:t>CHAPTER THREE</w:t>
      </w:r>
      <w:bookmarkEnd w:id="52"/>
    </w:p>
    <w:p w:rsidR="008F0CA8" w:rsidRPr="005F6C2C" w:rsidRDefault="008F0CA8" w:rsidP="00832832">
      <w:pPr>
        <w:pStyle w:val="Heading1"/>
      </w:pPr>
      <w:bookmarkStart w:id="53" w:name="_Toc524965098"/>
      <w:r w:rsidRPr="005F6C2C">
        <w:t>RESEARCH METHODOLOGY</w:t>
      </w:r>
      <w:bookmarkEnd w:id="53"/>
    </w:p>
    <w:p w:rsidR="008F0CA8" w:rsidRPr="005F6C2C" w:rsidRDefault="008F0CA8" w:rsidP="00832832">
      <w:pPr>
        <w:pStyle w:val="Heading2"/>
      </w:pPr>
      <w:bookmarkStart w:id="54" w:name="_Toc524965099"/>
      <w:r w:rsidRPr="005F6C2C">
        <w:t>3.1 INTRODUCTION</w:t>
      </w:r>
      <w:bookmarkEnd w:id="54"/>
    </w:p>
    <w:p w:rsidR="00277495" w:rsidRPr="005F6C2C" w:rsidRDefault="00277495" w:rsidP="00277495">
      <w:pPr>
        <w:spacing w:line="480" w:lineRule="auto"/>
        <w:jc w:val="both"/>
        <w:rPr>
          <w:lang w:val="en-US"/>
        </w:rPr>
      </w:pPr>
      <w:r w:rsidRPr="005F6C2C">
        <w:rPr>
          <w:lang w:val="en-US"/>
        </w:rPr>
        <w:t xml:space="preserve">The purpose of this preliminary investigation was to the study was geared towards assessing the effects of feasibility study on Real Estate development in Ghana. Chapter three outlines the methodology that was used for this study and provides specific details that enabled replication. The study will embrace a type of integrative literature review and a survey, utilizing a structured questionnaire. The literature review will be adjusted as it has many advantages incorporating recognizing loop holes in current research, enforcing the necessity for future research This chapter describes the, description of the population, sample technique and sample size, description of the research instruments, research procedures for how the study was conducted, data collection, and data analysis. Details of the above mentioned is captured below. </w:t>
      </w:r>
    </w:p>
    <w:p w:rsidR="00277495" w:rsidRPr="005F6C2C" w:rsidRDefault="00277495" w:rsidP="00832832">
      <w:pPr>
        <w:pStyle w:val="Heading2"/>
        <w:rPr>
          <w:lang w:val="en-US"/>
        </w:rPr>
      </w:pPr>
      <w:bookmarkStart w:id="55" w:name="_Toc524965100"/>
      <w:r w:rsidRPr="005F6C2C">
        <w:rPr>
          <w:lang w:val="en-US"/>
        </w:rPr>
        <w:t>3.2 RESEARCH DESIGN</w:t>
      </w:r>
      <w:bookmarkEnd w:id="55"/>
      <w:r w:rsidRPr="005F6C2C">
        <w:rPr>
          <w:lang w:val="en-US"/>
        </w:rPr>
        <w:t xml:space="preserve"> </w:t>
      </w:r>
    </w:p>
    <w:p w:rsidR="00277495" w:rsidRPr="005F6C2C" w:rsidRDefault="00277495" w:rsidP="00277495">
      <w:pPr>
        <w:spacing w:line="480" w:lineRule="auto"/>
        <w:jc w:val="both"/>
        <w:rPr>
          <w:lang w:val="en-US"/>
        </w:rPr>
      </w:pPr>
      <w:r w:rsidRPr="005F6C2C">
        <w:rPr>
          <w:lang w:val="en-US"/>
        </w:rPr>
        <w:t>The motivation of any research approach and research design as perceived comprehensively is to give guidance in the arranging and usage of the study in a way to</w:t>
      </w:r>
      <w:r w:rsidR="004E4C06" w:rsidRPr="005F6C2C">
        <w:rPr>
          <w:lang w:val="en-US"/>
        </w:rPr>
        <w:t xml:space="preserve"> achieve the expected objective</w:t>
      </w:r>
      <w:r w:rsidRPr="005F6C2C">
        <w:rPr>
          <w:lang w:val="en-US"/>
        </w:rPr>
        <w:t xml:space="preserve"> Collis and Hussey (2003). The main approach being adopted in this study is the deductive approach hence reply on existing theories towards revising improving or contradicting the theories. This research utilized quantitative research approach to look at the research objectives. This agrees with the structure for information gathering and examination; the structure that impacts the strategy for accumulation and investigation of information and gives the association between observational information and in addition its determinations in a consistent arrangement to the underlying research question of the study (Yin, 2003; Bryman, 2004</w:t>
      </w:r>
      <w:r w:rsidR="00F931EF" w:rsidRPr="005F6C2C">
        <w:rPr>
          <w:lang w:val="en-US"/>
        </w:rPr>
        <w:t>)</w:t>
      </w:r>
      <w:r w:rsidRPr="005F6C2C">
        <w:rPr>
          <w:lang w:val="en-US"/>
        </w:rPr>
        <w:t>.</w:t>
      </w:r>
    </w:p>
    <w:p w:rsidR="00277495" w:rsidRPr="005F6C2C" w:rsidRDefault="00277495" w:rsidP="00277495">
      <w:pPr>
        <w:spacing w:line="480" w:lineRule="auto"/>
        <w:jc w:val="both"/>
        <w:rPr>
          <w:lang w:val="en-US"/>
        </w:rPr>
      </w:pPr>
      <w:r w:rsidRPr="005F6C2C">
        <w:rPr>
          <w:lang w:val="en-US"/>
        </w:rPr>
        <w:lastRenderedPageBreak/>
        <w:t>This research utilized quantitative research approach to look at the research objectives. This agrees with the structure for information gathering and examination; the structure that impacts the strategy for accumulation and investigation of information and gives the association between observational information and in addition its determinations in a consistent arrangement to the underlying research question of the study (Yin, 2003; Bryman, 2004) The strategy for the examination appeared as writing audit and study utilizing organized survey approach. Poll review upgrades consistency of perceptions and enhances replication because of its characteristic institutionalized estimation and testing methods (Oppenheim, 2003). The questionnaire is the most widely used research instrument in various parts of the world (</w:t>
      </w:r>
      <w:proofErr w:type="spellStart"/>
      <w:r w:rsidRPr="005F6C2C">
        <w:rPr>
          <w:lang w:val="en-US"/>
        </w:rPr>
        <w:t>Naoum</w:t>
      </w:r>
      <w:proofErr w:type="spellEnd"/>
      <w:r w:rsidRPr="005F6C2C">
        <w:rPr>
          <w:lang w:val="en-US"/>
        </w:rPr>
        <w:t>, 1998). In the attainment of the objective, a survey questionnaire was used. The questionnaire helps in the enhancement of the reliability of the observations made and the also improves the replication as it has a more standardized measurement and sampling techniques which could be adopted (Oppenheim, 1996)</w:t>
      </w:r>
      <w:r w:rsidR="00B9263D" w:rsidRPr="005F6C2C">
        <w:rPr>
          <w:lang w:val="en-US"/>
        </w:rPr>
        <w:t>.</w:t>
      </w:r>
    </w:p>
    <w:p w:rsidR="00277495" w:rsidRPr="005F6C2C" w:rsidRDefault="00277495" w:rsidP="00260927">
      <w:pPr>
        <w:pStyle w:val="Heading2"/>
        <w:rPr>
          <w:lang w:val="en-US"/>
        </w:rPr>
      </w:pPr>
      <w:bookmarkStart w:id="56" w:name="_Toc524965101"/>
      <w:r w:rsidRPr="005F6C2C">
        <w:rPr>
          <w:lang w:val="en-US"/>
        </w:rPr>
        <w:t>3.3 SOURCES OF INFORMATION AND DATA</w:t>
      </w:r>
      <w:bookmarkEnd w:id="56"/>
    </w:p>
    <w:p w:rsidR="00277495" w:rsidRPr="005F6C2C" w:rsidRDefault="00277495" w:rsidP="00277495">
      <w:pPr>
        <w:spacing w:line="480" w:lineRule="auto"/>
        <w:jc w:val="both"/>
        <w:rPr>
          <w:lang w:val="en-US"/>
        </w:rPr>
      </w:pPr>
      <w:r w:rsidRPr="005F6C2C">
        <w:rPr>
          <w:lang w:val="en-US"/>
        </w:rPr>
        <w:t>The study adopted the secondary source of information and primary sources of data, it was the most economical and convenient for the study (</w:t>
      </w:r>
      <w:proofErr w:type="spellStart"/>
      <w:r w:rsidRPr="005F6C2C">
        <w:rPr>
          <w:lang w:val="en-US"/>
        </w:rPr>
        <w:t>Hagget</w:t>
      </w:r>
      <w:proofErr w:type="spellEnd"/>
      <w:r w:rsidRPr="005F6C2C">
        <w:rPr>
          <w:lang w:val="en-US"/>
        </w:rPr>
        <w:t xml:space="preserve"> and Frey, 1977). According to </w:t>
      </w:r>
      <w:proofErr w:type="spellStart"/>
      <w:r w:rsidRPr="005F6C2C">
        <w:rPr>
          <w:lang w:val="en-US"/>
        </w:rPr>
        <w:t>Naoum</w:t>
      </w:r>
      <w:proofErr w:type="spellEnd"/>
      <w:r w:rsidRPr="005F6C2C">
        <w:rPr>
          <w:lang w:val="en-US"/>
        </w:rPr>
        <w:t xml:space="preserve"> (2007) the collection of primary data is mostly associated with field surveys which can also be involved with other three practical approaches such as the experimental, the case study and the problem-solving approach. A survey is used to collect original data for describing a population too large to observe directly (Mouton 2001). The survey method was adopted for the purpose of this study and due to that, primary data were collected from professionals working in the real estate development sector. Also, the secondary sources of information were gathered through reviewing journal articles, books, conference papers and from databases on the subject </w:t>
      </w:r>
      <w:r w:rsidRPr="005F6C2C">
        <w:rPr>
          <w:lang w:val="en-US"/>
        </w:rPr>
        <w:lastRenderedPageBreak/>
        <w:t xml:space="preserve">matter. The gathering of the secondary data is also a very essential part of the research as it serves as a pace setter in the development of the questionnaires and the interviews (Owusu, 2008). The sources used in this research were from both internal and external sources. Accordingly, it is the most accurate source of information as it contains the original research. Alternative sources of external secondary sources of information include textbooks, technical journals, newspapers, magazines and internet sources.  </w:t>
      </w:r>
    </w:p>
    <w:p w:rsidR="0011598A" w:rsidRDefault="00277495" w:rsidP="00832832">
      <w:pPr>
        <w:pStyle w:val="Heading2"/>
        <w:rPr>
          <w:lang w:val="en-US"/>
        </w:rPr>
      </w:pPr>
      <w:bookmarkStart w:id="57" w:name="_Toc524965102"/>
      <w:r w:rsidRPr="005F6C2C">
        <w:rPr>
          <w:lang w:val="en-US"/>
        </w:rPr>
        <w:t xml:space="preserve">3.4 POPULATION </w:t>
      </w:r>
    </w:p>
    <w:p w:rsidR="0011598A" w:rsidRPr="0011598A" w:rsidRDefault="007D097E" w:rsidP="00832832">
      <w:pPr>
        <w:pStyle w:val="Heading2"/>
        <w:rPr>
          <w:lang w:val="en-US"/>
        </w:rPr>
      </w:pPr>
      <w:r>
        <w:rPr>
          <w:rFonts w:cs="Times New Roman"/>
          <w:b w:val="0"/>
          <w:szCs w:val="24"/>
        </w:rPr>
        <w:t>Castillo (2009</w:t>
      </w:r>
      <w:r w:rsidR="0011598A" w:rsidRPr="0011598A">
        <w:rPr>
          <w:rFonts w:cs="Times New Roman"/>
          <w:b w:val="0"/>
          <w:szCs w:val="24"/>
        </w:rPr>
        <w:t xml:space="preserve">) described population to be the composition of all individuals of whom measurement is taken. In order for a research to be conducted, a </w:t>
      </w:r>
      <w:bookmarkStart w:id="58" w:name="_Hlk513085389"/>
      <w:r w:rsidR="0011598A" w:rsidRPr="0011598A">
        <w:rPr>
          <w:rFonts w:cs="Times New Roman"/>
          <w:b w:val="0"/>
          <w:szCs w:val="24"/>
        </w:rPr>
        <w:t xml:space="preserve">population </w:t>
      </w:r>
      <w:bookmarkEnd w:id="58"/>
      <w:r w:rsidR="0011598A" w:rsidRPr="0011598A">
        <w:rPr>
          <w:rFonts w:cs="Times New Roman"/>
          <w:b w:val="0"/>
          <w:szCs w:val="24"/>
        </w:rPr>
        <w:t xml:space="preserve">must be defined from the unit of analysis. Rea and Parker (1997) assert population is the all-inclusive list of conceivable participants encompassing the unit of analysis. The study was conducted to </w:t>
      </w:r>
      <w:r w:rsidR="0011598A">
        <w:rPr>
          <w:rFonts w:cs="Times New Roman"/>
          <w:b w:val="0"/>
          <w:szCs w:val="24"/>
        </w:rPr>
        <w:t>examine the effect of feasibility study on real estate development in Ghana</w:t>
      </w:r>
      <w:r w:rsidR="0011598A" w:rsidRPr="0011598A">
        <w:rPr>
          <w:rFonts w:cs="Times New Roman"/>
          <w:b w:val="0"/>
          <w:szCs w:val="24"/>
        </w:rPr>
        <w:t xml:space="preserve">. Study population included </w:t>
      </w:r>
      <w:proofErr w:type="gramStart"/>
      <w:r w:rsidR="0011598A">
        <w:rPr>
          <w:rFonts w:cs="Times New Roman"/>
          <w:b w:val="0"/>
          <w:szCs w:val="24"/>
        </w:rPr>
        <w:t>Managers  and</w:t>
      </w:r>
      <w:proofErr w:type="gramEnd"/>
      <w:r w:rsidR="0011598A">
        <w:rPr>
          <w:rFonts w:cs="Times New Roman"/>
          <w:b w:val="0"/>
          <w:szCs w:val="24"/>
        </w:rPr>
        <w:t xml:space="preserve"> Employees  of real estate firms.</w:t>
      </w:r>
    </w:p>
    <w:p w:rsidR="00277495" w:rsidRPr="005F6C2C" w:rsidRDefault="00277495" w:rsidP="00832832">
      <w:pPr>
        <w:pStyle w:val="Heading2"/>
        <w:rPr>
          <w:lang w:val="en-US"/>
        </w:rPr>
      </w:pPr>
      <w:r w:rsidRPr="005F6C2C">
        <w:rPr>
          <w:lang w:val="en-US"/>
        </w:rPr>
        <w:t>SAMPLING TECHNIQUE</w:t>
      </w:r>
      <w:bookmarkEnd w:id="57"/>
      <w:r w:rsidRPr="005F6C2C">
        <w:rPr>
          <w:lang w:val="en-US"/>
        </w:rPr>
        <w:t xml:space="preserve"> </w:t>
      </w:r>
    </w:p>
    <w:p w:rsidR="00277495" w:rsidRPr="005F6C2C" w:rsidRDefault="00277495" w:rsidP="00277495">
      <w:pPr>
        <w:spacing w:line="480" w:lineRule="auto"/>
        <w:jc w:val="both"/>
        <w:rPr>
          <w:lang w:val="en-US"/>
        </w:rPr>
      </w:pPr>
      <w:r w:rsidRPr="005F6C2C">
        <w:rPr>
          <w:lang w:val="en-US"/>
        </w:rPr>
        <w:t xml:space="preserve">The sample size </w:t>
      </w:r>
      <w:r w:rsidR="003C655E" w:rsidRPr="005F6C2C">
        <w:rPr>
          <w:lang w:val="en-US"/>
        </w:rPr>
        <w:t>is</w:t>
      </w:r>
      <w:r w:rsidRPr="005F6C2C">
        <w:rPr>
          <w:lang w:val="en-US"/>
        </w:rPr>
        <w:t xml:space="preserve"> a subset of the entire population.  It is representative of the population from which it is drawn and can be used to conduct research study to derive findings that apply to the population (Castillo, 2009). However</w:t>
      </w:r>
      <w:r w:rsidR="00A41C7D" w:rsidRPr="005F6C2C">
        <w:rPr>
          <w:lang w:val="en-US"/>
        </w:rPr>
        <w:t xml:space="preserve">, in this research the </w:t>
      </w:r>
      <w:r w:rsidR="00A92CC8">
        <w:rPr>
          <w:lang w:val="en-US"/>
        </w:rPr>
        <w:t>r</w:t>
      </w:r>
      <w:r w:rsidR="00A41C7D" w:rsidRPr="005F6C2C">
        <w:rPr>
          <w:lang w:val="en-US"/>
        </w:rPr>
        <w:t xml:space="preserve"> </w:t>
      </w:r>
      <w:r w:rsidRPr="005F6C2C">
        <w:rPr>
          <w:lang w:val="en-US"/>
        </w:rPr>
        <w:t xml:space="preserve">sampling technique was employed. The sample size consists of Managers and Employees (workers). The sample form a good representation of the population since it was impossible to interview everyone to solicit their views for the study. </w:t>
      </w:r>
    </w:p>
    <w:p w:rsidR="00277495" w:rsidRPr="005F6C2C" w:rsidRDefault="00277495" w:rsidP="00832832">
      <w:pPr>
        <w:pStyle w:val="Heading3"/>
        <w:rPr>
          <w:color w:val="auto"/>
          <w:lang w:val="en-US"/>
        </w:rPr>
      </w:pPr>
      <w:bookmarkStart w:id="59" w:name="_Toc524965103"/>
      <w:r w:rsidRPr="005F6C2C">
        <w:rPr>
          <w:color w:val="auto"/>
          <w:lang w:val="en-US"/>
        </w:rPr>
        <w:t>3.</w:t>
      </w:r>
      <w:r w:rsidR="00B9263D" w:rsidRPr="005F6C2C">
        <w:rPr>
          <w:color w:val="auto"/>
          <w:lang w:val="en-US"/>
        </w:rPr>
        <w:t>4</w:t>
      </w:r>
      <w:r w:rsidRPr="005F6C2C">
        <w:rPr>
          <w:color w:val="auto"/>
          <w:lang w:val="en-US"/>
        </w:rPr>
        <w:t>.1   Non-Probability Sampling</w:t>
      </w:r>
      <w:bookmarkEnd w:id="59"/>
      <w:r w:rsidRPr="005F6C2C">
        <w:rPr>
          <w:color w:val="auto"/>
          <w:lang w:val="en-US"/>
        </w:rPr>
        <w:t xml:space="preserve"> </w:t>
      </w:r>
    </w:p>
    <w:p w:rsidR="00B9263D" w:rsidRPr="005F6C2C" w:rsidRDefault="00277495" w:rsidP="00277495">
      <w:pPr>
        <w:spacing w:line="480" w:lineRule="auto"/>
        <w:jc w:val="both"/>
        <w:rPr>
          <w:sz w:val="12"/>
          <w:lang w:val="en-US"/>
        </w:rPr>
      </w:pPr>
      <w:r w:rsidRPr="005F6C2C">
        <w:rPr>
          <w:lang w:val="en-US"/>
        </w:rPr>
        <w:t xml:space="preserve">Non-probability sampling is a sampling technique where the samples are gathered in a process that does not give all the individuals in the population equal chances of being selected. In any form of research, true random sampling is always difficult to achieve. In contrast with probability sampling, non-probability sample is not a product of a </w:t>
      </w:r>
      <w:r w:rsidRPr="005F6C2C">
        <w:rPr>
          <w:lang w:val="en-US"/>
        </w:rPr>
        <w:lastRenderedPageBreak/>
        <w:t xml:space="preserve">randomized selection processes. Subjects in a non-probability sample are usually selected on the basis of their accessibility or by the purposive personal judgment of the researcher. The non-probability sampling technique </w:t>
      </w:r>
      <w:r w:rsidR="00D23866" w:rsidRPr="005F6C2C">
        <w:rPr>
          <w:lang w:val="en-US"/>
        </w:rPr>
        <w:t>was used</w:t>
      </w:r>
      <w:r w:rsidRPr="005F6C2C">
        <w:rPr>
          <w:lang w:val="en-US"/>
        </w:rPr>
        <w:t xml:space="preserve"> because the researcher </w:t>
      </w:r>
      <w:r w:rsidR="00D23866" w:rsidRPr="005F6C2C">
        <w:rPr>
          <w:lang w:val="en-US"/>
        </w:rPr>
        <w:t>was</w:t>
      </w:r>
      <w:r w:rsidRPr="005F6C2C">
        <w:rPr>
          <w:lang w:val="en-US"/>
        </w:rPr>
        <w:t xml:space="preserve"> bounded by time, money and workforce and because of these limitations, it </w:t>
      </w:r>
      <w:r w:rsidR="00D23866" w:rsidRPr="005F6C2C">
        <w:rPr>
          <w:lang w:val="en-US"/>
        </w:rPr>
        <w:t>was</w:t>
      </w:r>
      <w:r w:rsidRPr="005F6C2C">
        <w:rPr>
          <w:lang w:val="en-US"/>
        </w:rPr>
        <w:t xml:space="preserve"> almost impossible to randomly sample the entire population. Non-probability sampling techniques include convenience sampling, consecutive sampling, quota sampling, purposive sampling and snowballing sampling. The p</w:t>
      </w:r>
      <w:r w:rsidR="00D23866" w:rsidRPr="005F6C2C">
        <w:rPr>
          <w:lang w:val="en-US"/>
        </w:rPr>
        <w:t>urposive sampling technique was</w:t>
      </w:r>
      <w:r w:rsidRPr="005F6C2C">
        <w:rPr>
          <w:lang w:val="en-US"/>
        </w:rPr>
        <w:t xml:space="preserve"> used to select respondents for this study</w:t>
      </w:r>
      <w:r w:rsidR="00D23866" w:rsidRPr="005F6C2C">
        <w:rPr>
          <w:lang w:val="en-US"/>
        </w:rPr>
        <w:t xml:space="preserve"> after which seventy (70) respondents were contacted. The professionals were</w:t>
      </w:r>
      <w:r w:rsidRPr="005F6C2C">
        <w:rPr>
          <w:lang w:val="en-US"/>
        </w:rPr>
        <w:t xml:space="preserve"> purposively contacted based on their experience in the subject matter of the study.</w:t>
      </w:r>
      <w:r w:rsidR="00D23866" w:rsidRPr="005F6C2C">
        <w:rPr>
          <w:lang w:val="en-US"/>
        </w:rPr>
        <w:t xml:space="preserve"> </w:t>
      </w:r>
    </w:p>
    <w:p w:rsidR="00277495" w:rsidRPr="005F6C2C" w:rsidRDefault="00277495" w:rsidP="00832832">
      <w:pPr>
        <w:pStyle w:val="Heading2"/>
        <w:rPr>
          <w:lang w:val="en-US"/>
        </w:rPr>
      </w:pPr>
      <w:bookmarkStart w:id="60" w:name="_Toc524965104"/>
      <w:r w:rsidRPr="005F6C2C">
        <w:rPr>
          <w:lang w:val="en-US"/>
        </w:rPr>
        <w:t>3.5 DEVELOPMENT OF SURVEY INSTRUMENT</w:t>
      </w:r>
      <w:bookmarkEnd w:id="60"/>
      <w:r w:rsidRPr="005F6C2C">
        <w:rPr>
          <w:lang w:val="en-US"/>
        </w:rPr>
        <w:t xml:space="preserve"> </w:t>
      </w:r>
    </w:p>
    <w:p w:rsidR="00277495" w:rsidRPr="005F6C2C" w:rsidRDefault="00277495" w:rsidP="00277495">
      <w:pPr>
        <w:spacing w:line="480" w:lineRule="auto"/>
        <w:jc w:val="both"/>
        <w:rPr>
          <w:lang w:val="en-US"/>
        </w:rPr>
      </w:pPr>
      <w:r w:rsidRPr="005F6C2C">
        <w:rPr>
          <w:lang w:val="en-US"/>
        </w:rPr>
        <w:t xml:space="preserve">It was essential to establish the information to gather for relevant questions to be solicited (Oppenheim, 1996). Contemplations of appeal to respondents’ ease of reading and supplying the required data guided the format of the questionnaires. This enhanced proper usage of time during the data collection. A questionnaire is a printed self-report form designed to elicit information that can be obtained through written responses of the subjects. The information obtained through a questionnaire is similar to that obtained by an interview, but the questions tend to have less depth (Burn et al., 1993). The questionnaire was divided into two sections. The first section dealt with the respondents’ profiles and their basic background. The second section sought to deal with questions that were in line with the objectives of the study. The questions were constructed for respondents to submit their various views on the knowledge on conducting feasibility studies in real estate development in Ghana. </w:t>
      </w:r>
    </w:p>
    <w:p w:rsidR="00277495" w:rsidRPr="005F6C2C" w:rsidRDefault="00277495" w:rsidP="00832832">
      <w:pPr>
        <w:pStyle w:val="Heading3"/>
        <w:rPr>
          <w:color w:val="auto"/>
          <w:lang w:val="en-US"/>
        </w:rPr>
      </w:pPr>
      <w:bookmarkStart w:id="61" w:name="_Toc524965105"/>
      <w:r w:rsidRPr="005F6C2C">
        <w:rPr>
          <w:color w:val="auto"/>
          <w:lang w:val="en-US"/>
        </w:rPr>
        <w:lastRenderedPageBreak/>
        <w:t>3.5.1 Administration of the Questionnaires</w:t>
      </w:r>
      <w:bookmarkEnd w:id="61"/>
    </w:p>
    <w:p w:rsidR="00277495" w:rsidRPr="005F6C2C" w:rsidRDefault="00277495" w:rsidP="00277495">
      <w:pPr>
        <w:spacing w:line="480" w:lineRule="auto"/>
        <w:jc w:val="both"/>
        <w:rPr>
          <w:lang w:val="en-US"/>
        </w:rPr>
      </w:pPr>
      <w:r w:rsidRPr="005F6C2C">
        <w:rPr>
          <w:lang w:val="en-US"/>
        </w:rPr>
        <w:t xml:space="preserve">The research questions were developed by the researcher and were carefully reviewed. Subsequently, a structured questionnaire was administered to real estate development agencies and professional’s whiles ensuring that all potential ambiguity in the questionnaire are eliminated. Questionnaires was reviewed and well-structured to improve the reliability and validity of the questionnaire. The questionnaires </w:t>
      </w:r>
      <w:proofErr w:type="gramStart"/>
      <w:r w:rsidRPr="005F6C2C">
        <w:rPr>
          <w:lang w:val="en-US"/>
        </w:rPr>
        <w:t>was</w:t>
      </w:r>
      <w:proofErr w:type="gramEnd"/>
      <w:r w:rsidRPr="005F6C2C">
        <w:rPr>
          <w:lang w:val="en-US"/>
        </w:rPr>
        <w:t xml:space="preserve"> self-administered on one-to-one basis. To improve the response rate, a number of follow-up procedures and strategies will be considered, such as sending reminder surveys or notices to non-respondents. </w:t>
      </w:r>
    </w:p>
    <w:p w:rsidR="00277495" w:rsidRPr="005F6C2C" w:rsidRDefault="00277495" w:rsidP="00832832">
      <w:pPr>
        <w:pStyle w:val="Heading2"/>
        <w:rPr>
          <w:lang w:val="en-US"/>
        </w:rPr>
      </w:pPr>
      <w:bookmarkStart w:id="62" w:name="_Toc524965106"/>
      <w:r w:rsidRPr="005F6C2C">
        <w:rPr>
          <w:lang w:val="en-US"/>
        </w:rPr>
        <w:t>3.6 DATA ANALYSIS</w:t>
      </w:r>
      <w:bookmarkEnd w:id="62"/>
      <w:r w:rsidRPr="005F6C2C">
        <w:rPr>
          <w:lang w:val="en-US"/>
        </w:rPr>
        <w:t xml:space="preserve"> </w:t>
      </w:r>
    </w:p>
    <w:p w:rsidR="008F0CA8" w:rsidRPr="005F6C2C" w:rsidRDefault="00277495" w:rsidP="00277495">
      <w:pPr>
        <w:spacing w:line="480" w:lineRule="auto"/>
        <w:jc w:val="both"/>
        <w:rPr>
          <w:lang w:val="en-US"/>
        </w:rPr>
      </w:pPr>
      <w:r w:rsidRPr="005F6C2C">
        <w:rPr>
          <w:lang w:val="en-US"/>
        </w:rPr>
        <w:t xml:space="preserve">The completed questionnaires were edited to ensure completeness, consistency and readability. Once the data had been checked, they were arranged in a format that enabled easy analysis. Quantifiable data from the questionnaires was coded into the software for analysis. The data received for the first objective was </w:t>
      </w:r>
      <w:proofErr w:type="spellStart"/>
      <w:r w:rsidRPr="005F6C2C">
        <w:rPr>
          <w:lang w:val="en-US"/>
        </w:rPr>
        <w:t>analysed</w:t>
      </w:r>
      <w:proofErr w:type="spellEnd"/>
      <w:r w:rsidRPr="005F6C2C">
        <w:rPr>
          <w:lang w:val="en-US"/>
        </w:rPr>
        <w:t xml:space="preserve"> using the Relative Importance Index (RII) method to determine the relative importance of the competencies as ranked by the respondents. RII = Sum of weights (W1 + W2 + W3 + ……+ </w:t>
      </w:r>
      <w:proofErr w:type="spellStart"/>
      <w:r w:rsidRPr="005F6C2C">
        <w:rPr>
          <w:lang w:val="en-US"/>
        </w:rPr>
        <w:t>Wn</w:t>
      </w:r>
      <w:proofErr w:type="spellEnd"/>
      <w:r w:rsidRPr="005F6C2C">
        <w:rPr>
          <w:lang w:val="en-US"/>
        </w:rPr>
        <w:t>) / A x N; where W = weights given to each factor by the respondents and ranges from 1 to 5, where ‘1’ is very low and ‘5’ is very high. A = highest weight (i.e. 5 in this case), and N = total number of respondents. Furthermore, the one sample test analysis was done this was to check the significance of the survey responses received to the objective and hence the study. The SPSS software was used to derive the conduct the analysis.</w:t>
      </w:r>
    </w:p>
    <w:p w:rsidR="00277495" w:rsidRPr="005F6C2C" w:rsidRDefault="00277495" w:rsidP="00277495">
      <w:pPr>
        <w:spacing w:line="480" w:lineRule="auto"/>
        <w:jc w:val="both"/>
      </w:pPr>
    </w:p>
    <w:p w:rsidR="00260927" w:rsidRPr="005F6C2C" w:rsidRDefault="00260927">
      <w:r w:rsidRPr="005F6C2C">
        <w:rPr>
          <w:b/>
        </w:rPr>
        <w:br w:type="page"/>
      </w:r>
    </w:p>
    <w:p w:rsidR="008F0CA8" w:rsidRPr="005F6C2C" w:rsidRDefault="008F0CA8" w:rsidP="00832832">
      <w:pPr>
        <w:pStyle w:val="Heading1"/>
      </w:pPr>
      <w:bookmarkStart w:id="63" w:name="_Toc524965107"/>
      <w:r w:rsidRPr="005F6C2C">
        <w:lastRenderedPageBreak/>
        <w:t>CHAPTER FOUR</w:t>
      </w:r>
      <w:bookmarkEnd w:id="63"/>
    </w:p>
    <w:p w:rsidR="008F0CA8" w:rsidRPr="005F6C2C" w:rsidRDefault="001C6DE4" w:rsidP="00832832">
      <w:pPr>
        <w:pStyle w:val="Heading1"/>
      </w:pPr>
      <w:bookmarkStart w:id="64" w:name="_Toc524965108"/>
      <w:r w:rsidRPr="005F6C2C">
        <w:t>RESULTS</w:t>
      </w:r>
      <w:r w:rsidR="008F0CA8" w:rsidRPr="005F6C2C">
        <w:t xml:space="preserve"> AND DISCUSSION</w:t>
      </w:r>
      <w:bookmarkEnd w:id="64"/>
    </w:p>
    <w:p w:rsidR="008F0CA8" w:rsidRPr="005F6C2C" w:rsidRDefault="008F0CA8" w:rsidP="00832832">
      <w:pPr>
        <w:pStyle w:val="Heading2"/>
      </w:pPr>
      <w:bookmarkStart w:id="65" w:name="_Toc524965109"/>
      <w:r w:rsidRPr="005F6C2C">
        <w:t>4.1 INTRODUCTION</w:t>
      </w:r>
      <w:bookmarkEnd w:id="65"/>
    </w:p>
    <w:p w:rsidR="00277495" w:rsidRPr="005F6C2C" w:rsidRDefault="00277495" w:rsidP="00651055">
      <w:pPr>
        <w:spacing w:line="480" w:lineRule="auto"/>
        <w:jc w:val="both"/>
        <w:rPr>
          <w:rFonts w:eastAsia="Calibri"/>
          <w:lang w:val="en-US"/>
        </w:rPr>
      </w:pPr>
      <w:r w:rsidRPr="005F6C2C">
        <w:rPr>
          <w:rFonts w:eastAsia="Calibri"/>
          <w:lang w:val="en-US"/>
        </w:rPr>
        <w:t xml:space="preserve">This chapter of the research captures details of the analysis and discussion of the results from the survey conducted in relation to the research aim and objectives. This is where the data collected is translated into meaningful interpretations to achieve the research aim. The survey instrument developed was a questionnaire which was structured in two parts and with close ended questions. The analysis done was the relative importance index, the one sample t test and the mean score ranking. Also, interpretation and discussion of the results is presented in this section. </w:t>
      </w:r>
    </w:p>
    <w:p w:rsidR="00277495" w:rsidRPr="005F6C2C" w:rsidRDefault="00277495" w:rsidP="00832832">
      <w:pPr>
        <w:pStyle w:val="Heading2"/>
        <w:rPr>
          <w:rFonts w:eastAsia="Times New Roman"/>
          <w:lang w:val="en-US"/>
        </w:rPr>
      </w:pPr>
      <w:bookmarkStart w:id="66" w:name="_Toc524965110"/>
      <w:r w:rsidRPr="005F6C2C">
        <w:rPr>
          <w:rFonts w:eastAsia="Times New Roman"/>
          <w:lang w:val="en-US"/>
        </w:rPr>
        <w:t>4.2 RESPONDENTS’ DEMOGRAPHIC DATA</w:t>
      </w:r>
      <w:bookmarkEnd w:id="66"/>
      <w:r w:rsidRPr="005F6C2C">
        <w:rPr>
          <w:rFonts w:eastAsia="Times New Roman"/>
          <w:lang w:val="en-US"/>
        </w:rPr>
        <w:t xml:space="preserve"> </w:t>
      </w:r>
    </w:p>
    <w:p w:rsidR="00277495" w:rsidRPr="005F6C2C" w:rsidRDefault="00277495" w:rsidP="00651055">
      <w:pPr>
        <w:spacing w:line="480" w:lineRule="auto"/>
        <w:jc w:val="both"/>
        <w:rPr>
          <w:rFonts w:eastAsia="Calibri"/>
          <w:lang w:val="en-US"/>
        </w:rPr>
      </w:pPr>
      <w:r w:rsidRPr="005F6C2C">
        <w:rPr>
          <w:rFonts w:eastAsia="Calibri"/>
          <w:lang w:val="en-US"/>
        </w:rPr>
        <w:t>The survey instrument that was used for this study was developed into two main parts where one section talks about the demographics of the respondents and the other part was focused to resolve the objectives of the study. The information taken in relation to their background included the educational level, position at work and working experience. The results are presented in the further write ups.</w:t>
      </w:r>
    </w:p>
    <w:p w:rsidR="00277495" w:rsidRPr="005F6C2C" w:rsidRDefault="00277495" w:rsidP="00832832">
      <w:pPr>
        <w:pStyle w:val="Heading3"/>
        <w:rPr>
          <w:rFonts w:eastAsia="Times New Roman"/>
          <w:color w:val="auto"/>
          <w:lang w:val="en-US"/>
        </w:rPr>
      </w:pPr>
      <w:bookmarkStart w:id="67" w:name="_Toc524965111"/>
      <w:r w:rsidRPr="005F6C2C">
        <w:rPr>
          <w:rFonts w:eastAsia="Times New Roman"/>
          <w:color w:val="auto"/>
          <w:lang w:val="en-US"/>
        </w:rPr>
        <w:t>4.2.1 Position or rank in Organization</w:t>
      </w:r>
      <w:bookmarkEnd w:id="67"/>
    </w:p>
    <w:p w:rsidR="00277495" w:rsidRPr="005F6C2C" w:rsidRDefault="00277495" w:rsidP="00651055">
      <w:pPr>
        <w:tabs>
          <w:tab w:val="left" w:pos="3402"/>
        </w:tabs>
        <w:spacing w:line="480" w:lineRule="auto"/>
        <w:jc w:val="both"/>
        <w:rPr>
          <w:rFonts w:eastAsia="Calibri"/>
          <w:lang w:val="en-US"/>
        </w:rPr>
      </w:pPr>
      <w:r w:rsidRPr="005F6C2C">
        <w:rPr>
          <w:rFonts w:eastAsia="Calibri"/>
          <w:lang w:val="en-US"/>
        </w:rPr>
        <w:t xml:space="preserve">The position of the professionals in their various organizations was asked and they indicated by ticking the examples provided and is they occupied a position which was not stated they indicated through writing. The results have been presented in the bar charts below. From the data, senior officers were 22 representing 33.3%, managers were 20 representing 30.3%, management members were 17 representing 25.8%, managing director / chief executive were 7 representing 10.6%. </w:t>
      </w:r>
    </w:p>
    <w:p w:rsidR="00260927" w:rsidRPr="005F6C2C" w:rsidRDefault="00260927">
      <w:pPr>
        <w:rPr>
          <w:rFonts w:ascii="Calibri" w:eastAsia="Calibri" w:hAnsi="Calibri"/>
          <w:noProof/>
          <w:sz w:val="22"/>
          <w:szCs w:val="22"/>
          <w:lang w:val="en-US"/>
        </w:rPr>
      </w:pPr>
      <w:r w:rsidRPr="005F6C2C">
        <w:rPr>
          <w:rFonts w:ascii="Calibri" w:eastAsia="Calibri" w:hAnsi="Calibri"/>
          <w:noProof/>
          <w:sz w:val="22"/>
          <w:szCs w:val="22"/>
          <w:lang w:val="en-US"/>
        </w:rPr>
        <w:br w:type="page"/>
      </w:r>
    </w:p>
    <w:p w:rsidR="00535A5E" w:rsidRPr="005F6C2C" w:rsidRDefault="00C77553" w:rsidP="00F30D6F">
      <w:pPr>
        <w:spacing w:line="256" w:lineRule="auto"/>
        <w:jc w:val="center"/>
        <w:rPr>
          <w:rFonts w:ascii="Calibri" w:eastAsia="Calibri" w:hAnsi="Calibri"/>
          <w:sz w:val="22"/>
          <w:szCs w:val="22"/>
          <w:lang w:val="en-US"/>
        </w:rPr>
      </w:pPr>
      <w:r w:rsidRPr="005F6C2C">
        <w:rPr>
          <w:noProof/>
          <w:lang w:eastAsia="en-GB"/>
        </w:rPr>
        <w:lastRenderedPageBreak/>
        <w:drawing>
          <wp:inline distT="0" distB="0" distL="0" distR="0" wp14:anchorId="0BCB9524" wp14:editId="1C2542D9">
            <wp:extent cx="4572000" cy="2743200"/>
            <wp:effectExtent l="0" t="0" r="0" b="0"/>
            <wp:docPr id="6" name="Chart 6">
              <a:extLst xmlns:a="http://schemas.openxmlformats.org/drawingml/2006/main">
                <a:ext uri="{FF2B5EF4-FFF2-40B4-BE49-F238E27FC236}">
                  <a16:creationId xmlns:a16="http://schemas.microsoft.com/office/drawing/2014/main" id="{E2FEED05-9225-495C-A485-9FD3E527A90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35A5E" w:rsidRPr="005F6C2C" w:rsidRDefault="00535A5E" w:rsidP="00F30D6F">
      <w:pPr>
        <w:spacing w:line="256" w:lineRule="auto"/>
        <w:jc w:val="center"/>
        <w:rPr>
          <w:rFonts w:ascii="Calibri" w:eastAsia="Calibri" w:hAnsi="Calibri"/>
          <w:sz w:val="22"/>
          <w:szCs w:val="22"/>
          <w:lang w:val="en-US"/>
        </w:rPr>
      </w:pPr>
    </w:p>
    <w:p w:rsidR="00277495" w:rsidRPr="005F6C2C" w:rsidRDefault="00F30D6F" w:rsidP="00832832">
      <w:pPr>
        <w:pStyle w:val="ff"/>
        <w:rPr>
          <w:color w:val="auto"/>
          <w:lang w:val="en-US"/>
        </w:rPr>
      </w:pPr>
      <w:bookmarkStart w:id="68" w:name="_Toc524964786"/>
      <w:r w:rsidRPr="005F6C2C">
        <w:rPr>
          <w:color w:val="auto"/>
          <w:lang w:val="en-US"/>
        </w:rPr>
        <w:t xml:space="preserve">Figure </w:t>
      </w:r>
      <w:r w:rsidR="00277495" w:rsidRPr="005F6C2C">
        <w:rPr>
          <w:color w:val="auto"/>
          <w:lang w:val="en-US"/>
        </w:rPr>
        <w:t>4.</w:t>
      </w:r>
      <w:r w:rsidRPr="005F6C2C">
        <w:rPr>
          <w:color w:val="auto"/>
          <w:lang w:val="en-US"/>
        </w:rPr>
        <w:t>1:</w:t>
      </w:r>
      <w:r w:rsidR="00277495" w:rsidRPr="005F6C2C">
        <w:rPr>
          <w:color w:val="auto"/>
          <w:lang w:val="en-US"/>
        </w:rPr>
        <w:t xml:space="preserve"> </w:t>
      </w:r>
      <w:r w:rsidR="008712EF" w:rsidRPr="005F6C2C">
        <w:rPr>
          <w:color w:val="auto"/>
          <w:lang w:val="en-US"/>
        </w:rPr>
        <w:t xml:space="preserve">Rank in </w:t>
      </w:r>
      <w:r w:rsidR="00535A5E" w:rsidRPr="005F6C2C">
        <w:rPr>
          <w:color w:val="auto"/>
          <w:lang w:val="en-US"/>
        </w:rPr>
        <w:t>organization</w:t>
      </w:r>
      <w:bookmarkEnd w:id="68"/>
    </w:p>
    <w:p w:rsidR="00277495" w:rsidRPr="005F6C2C" w:rsidRDefault="00277495" w:rsidP="00277495">
      <w:pPr>
        <w:spacing w:line="256" w:lineRule="auto"/>
        <w:rPr>
          <w:rFonts w:ascii="Calibri" w:eastAsia="Calibri" w:hAnsi="Calibri"/>
          <w:sz w:val="22"/>
          <w:szCs w:val="22"/>
          <w:lang w:val="en-US"/>
        </w:rPr>
      </w:pPr>
    </w:p>
    <w:p w:rsidR="00277495" w:rsidRPr="005F6C2C" w:rsidRDefault="00277495" w:rsidP="00277495">
      <w:pPr>
        <w:spacing w:line="480" w:lineRule="auto"/>
        <w:jc w:val="both"/>
        <w:rPr>
          <w:rFonts w:ascii="Calibri" w:eastAsia="Calibri" w:hAnsi="Calibri"/>
          <w:sz w:val="22"/>
          <w:szCs w:val="22"/>
          <w:lang w:val="en-US"/>
        </w:rPr>
      </w:pPr>
      <w:r w:rsidRPr="005F6C2C">
        <w:rPr>
          <w:rFonts w:eastAsia="Calibri"/>
          <w:lang w:val="en-US"/>
        </w:rPr>
        <w:t>The level of education of the professionals were also asked. The questions asked for them to indicate by ticking their present educational level. The results show that most of the people had a bachelor’s degree, followed by masters and then the diploma or certificate courses. Diploma / Professional Certificate were 15 Bachelor’s Degree</w:t>
      </w:r>
      <w:r w:rsidR="00F30D6F" w:rsidRPr="005F6C2C">
        <w:rPr>
          <w:rFonts w:eastAsia="Calibri"/>
          <w:lang w:val="en-US"/>
        </w:rPr>
        <w:t xml:space="preserve"> </w:t>
      </w:r>
      <w:r w:rsidRPr="005F6C2C">
        <w:rPr>
          <w:rFonts w:eastAsia="Calibri"/>
          <w:lang w:val="en-US"/>
        </w:rPr>
        <w:t xml:space="preserve">were 35, Masters / Postgraduate Degree were 16 in number. </w:t>
      </w:r>
    </w:p>
    <w:p w:rsidR="00F30D6F" w:rsidRPr="005F6C2C" w:rsidRDefault="00535A5E" w:rsidP="00277495">
      <w:pPr>
        <w:spacing w:line="256" w:lineRule="auto"/>
        <w:rPr>
          <w:rFonts w:ascii="Calibri" w:eastAsia="Calibri" w:hAnsi="Calibri"/>
          <w:sz w:val="22"/>
          <w:szCs w:val="22"/>
          <w:lang w:val="en-US"/>
        </w:rPr>
      </w:pPr>
      <w:r w:rsidRPr="005F6C2C">
        <w:rPr>
          <w:noProof/>
          <w:lang w:eastAsia="en-GB"/>
        </w:rPr>
        <w:drawing>
          <wp:inline distT="0" distB="0" distL="0" distR="0" wp14:anchorId="28AE08A7" wp14:editId="378EB421">
            <wp:extent cx="4572000" cy="2743200"/>
            <wp:effectExtent l="0" t="0" r="0" b="0"/>
            <wp:docPr id="1" name="Chart 1">
              <a:extLst xmlns:a="http://schemas.openxmlformats.org/drawingml/2006/main">
                <a:ext uri="{FF2B5EF4-FFF2-40B4-BE49-F238E27FC236}">
                  <a16:creationId xmlns:a16="http://schemas.microsoft.com/office/drawing/2014/main" id="{2F9D4E79-FFB0-4478-B73A-19A36333E59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30D6F" w:rsidRPr="005F6C2C" w:rsidRDefault="00F30D6F" w:rsidP="00832832">
      <w:pPr>
        <w:pStyle w:val="ff"/>
        <w:rPr>
          <w:color w:val="auto"/>
          <w:lang w:val="en-US"/>
        </w:rPr>
      </w:pPr>
      <w:bookmarkStart w:id="69" w:name="_Toc524964787"/>
      <w:r w:rsidRPr="005F6C2C">
        <w:rPr>
          <w:color w:val="auto"/>
          <w:lang w:val="en-US"/>
        </w:rPr>
        <w:t>Figure 4.</w:t>
      </w:r>
      <w:r w:rsidR="008712EF" w:rsidRPr="005F6C2C">
        <w:rPr>
          <w:color w:val="auto"/>
          <w:lang w:val="en-US"/>
        </w:rPr>
        <w:t>2</w:t>
      </w:r>
      <w:r w:rsidRPr="005F6C2C">
        <w:rPr>
          <w:color w:val="auto"/>
          <w:lang w:val="en-US"/>
        </w:rPr>
        <w:t>: Level of Education</w:t>
      </w:r>
      <w:bookmarkEnd w:id="69"/>
    </w:p>
    <w:p w:rsidR="00F30D6F" w:rsidRPr="005F6C2C" w:rsidRDefault="00F30D6F" w:rsidP="00F30D6F">
      <w:pPr>
        <w:spacing w:line="256" w:lineRule="auto"/>
        <w:rPr>
          <w:rFonts w:ascii="Calibri" w:eastAsia="Calibri" w:hAnsi="Calibri"/>
          <w:sz w:val="22"/>
          <w:szCs w:val="22"/>
          <w:lang w:val="en-US"/>
        </w:rPr>
      </w:pPr>
    </w:p>
    <w:p w:rsidR="00F30D6F" w:rsidRPr="005F6C2C" w:rsidRDefault="00F30D6F" w:rsidP="00F30D6F">
      <w:pPr>
        <w:rPr>
          <w:rFonts w:ascii="Calibri" w:eastAsia="Calibri" w:hAnsi="Calibri"/>
          <w:sz w:val="22"/>
          <w:szCs w:val="22"/>
          <w:lang w:val="en-US"/>
        </w:rPr>
      </w:pPr>
    </w:p>
    <w:p w:rsidR="00277495" w:rsidRPr="005F6C2C" w:rsidRDefault="00277495" w:rsidP="00832832">
      <w:pPr>
        <w:pStyle w:val="Heading3"/>
        <w:rPr>
          <w:rFonts w:eastAsia="Times New Roman"/>
          <w:color w:val="auto"/>
          <w:lang w:val="en-US"/>
        </w:rPr>
      </w:pPr>
      <w:bookmarkStart w:id="70" w:name="_Toc524965112"/>
      <w:r w:rsidRPr="005F6C2C">
        <w:rPr>
          <w:rFonts w:eastAsia="Times New Roman"/>
          <w:color w:val="auto"/>
          <w:lang w:val="en-US"/>
        </w:rPr>
        <w:t>4.2.3 Years of working experience</w:t>
      </w:r>
      <w:bookmarkEnd w:id="70"/>
    </w:p>
    <w:p w:rsidR="00277495" w:rsidRPr="005F6C2C" w:rsidRDefault="00277495" w:rsidP="00277495">
      <w:pPr>
        <w:spacing w:line="480" w:lineRule="auto"/>
        <w:jc w:val="both"/>
        <w:rPr>
          <w:rFonts w:eastAsia="Calibri"/>
          <w:lang w:val="en-US"/>
        </w:rPr>
      </w:pPr>
      <w:r w:rsidRPr="005F6C2C">
        <w:rPr>
          <w:rFonts w:eastAsia="Calibri"/>
          <w:lang w:val="en-US"/>
        </w:rPr>
        <w:t xml:space="preserve">The respondents answered questions on their working experience. The questions were developed such that they ticked within ranges such as 1 – 5 years, 6 - 10 years, 11 – 15 years and over 15 years. The results showed that majority between one to five </w:t>
      </w:r>
      <w:r w:rsidR="00651055" w:rsidRPr="005F6C2C">
        <w:rPr>
          <w:rFonts w:eastAsia="Calibri"/>
          <w:lang w:val="en-US"/>
        </w:rPr>
        <w:t>years’ experience</w:t>
      </w:r>
      <w:r w:rsidRPr="005F6C2C">
        <w:rPr>
          <w:rFonts w:eastAsia="Calibri"/>
          <w:lang w:val="en-US"/>
        </w:rPr>
        <w:t xml:space="preserve"> and then followed by six to ten and thereafter eleven to fifteen years. They were as follows 29, for 1 – 5 years, 6 - 10 years 26 respondents, and finally 11 – 15 years were 11 in number. Their experience show that they were in solid position to answer the questions. </w:t>
      </w:r>
    </w:p>
    <w:p w:rsidR="00277495" w:rsidRPr="005F6C2C" w:rsidRDefault="00535A5E" w:rsidP="008712EF">
      <w:pPr>
        <w:spacing w:line="256" w:lineRule="auto"/>
        <w:jc w:val="center"/>
        <w:rPr>
          <w:rFonts w:ascii="Calibri" w:eastAsia="Calibri" w:hAnsi="Calibri"/>
          <w:sz w:val="22"/>
          <w:szCs w:val="22"/>
          <w:lang w:val="en-US"/>
        </w:rPr>
      </w:pPr>
      <w:r w:rsidRPr="005F6C2C">
        <w:rPr>
          <w:noProof/>
          <w:lang w:eastAsia="en-GB"/>
        </w:rPr>
        <w:drawing>
          <wp:inline distT="0" distB="0" distL="0" distR="0" wp14:anchorId="73C660B1" wp14:editId="1C786322">
            <wp:extent cx="4572000" cy="2743200"/>
            <wp:effectExtent l="0" t="0" r="0" b="0"/>
            <wp:docPr id="7" name="Chart 7">
              <a:extLst xmlns:a="http://schemas.openxmlformats.org/drawingml/2006/main">
                <a:ext uri="{FF2B5EF4-FFF2-40B4-BE49-F238E27FC236}">
                  <a16:creationId xmlns:a16="http://schemas.microsoft.com/office/drawing/2014/main" id="{A33C8602-9CBD-48FF-9D3E-099718885F8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712EF" w:rsidRPr="005F6C2C" w:rsidRDefault="008712EF" w:rsidP="00832832">
      <w:pPr>
        <w:pStyle w:val="ff"/>
        <w:rPr>
          <w:color w:val="auto"/>
          <w:lang w:val="en-US"/>
        </w:rPr>
      </w:pPr>
      <w:bookmarkStart w:id="71" w:name="_Toc524964788"/>
      <w:r w:rsidRPr="005F6C2C">
        <w:rPr>
          <w:color w:val="auto"/>
          <w:lang w:val="en-US"/>
        </w:rPr>
        <w:t>Figure 4.3: Working experience</w:t>
      </w:r>
      <w:bookmarkEnd w:id="71"/>
    </w:p>
    <w:p w:rsidR="008712EF" w:rsidRPr="005F6C2C" w:rsidRDefault="008712EF" w:rsidP="008712EF">
      <w:pPr>
        <w:spacing w:line="256" w:lineRule="auto"/>
        <w:rPr>
          <w:rFonts w:ascii="Calibri" w:eastAsia="Calibri" w:hAnsi="Calibri"/>
          <w:sz w:val="22"/>
          <w:szCs w:val="22"/>
          <w:lang w:val="en-US"/>
        </w:rPr>
      </w:pPr>
    </w:p>
    <w:p w:rsidR="00277495" w:rsidRPr="005F6C2C" w:rsidRDefault="00277495" w:rsidP="00832832">
      <w:pPr>
        <w:pStyle w:val="Heading3"/>
        <w:rPr>
          <w:rFonts w:eastAsia="Times New Roman"/>
          <w:color w:val="auto"/>
          <w:lang w:val="en-US"/>
        </w:rPr>
      </w:pPr>
      <w:bookmarkStart w:id="72" w:name="_Toc524965113"/>
      <w:r w:rsidRPr="005F6C2C">
        <w:rPr>
          <w:rFonts w:eastAsia="Times New Roman"/>
          <w:color w:val="auto"/>
          <w:lang w:val="en-US"/>
        </w:rPr>
        <w:t xml:space="preserve">4.2.4 </w:t>
      </w:r>
      <w:bookmarkStart w:id="73" w:name="_Hlk524821518"/>
      <w:r w:rsidRPr="005F6C2C">
        <w:rPr>
          <w:rFonts w:eastAsia="Times New Roman"/>
          <w:color w:val="auto"/>
          <w:lang w:val="en-US"/>
        </w:rPr>
        <w:t>Qualified consultant to undertake feasibility studies</w:t>
      </w:r>
      <w:bookmarkEnd w:id="72"/>
      <w:bookmarkEnd w:id="73"/>
    </w:p>
    <w:p w:rsidR="00277495" w:rsidRPr="005F6C2C" w:rsidRDefault="00277495" w:rsidP="00277495">
      <w:pPr>
        <w:spacing w:line="480" w:lineRule="auto"/>
        <w:jc w:val="both"/>
        <w:rPr>
          <w:rFonts w:eastAsia="Calibri"/>
          <w:lang w:val="en-US"/>
        </w:rPr>
      </w:pPr>
      <w:r w:rsidRPr="005F6C2C">
        <w:rPr>
          <w:rFonts w:eastAsia="Calibri"/>
          <w:lang w:val="en-US"/>
        </w:rPr>
        <w:t xml:space="preserve">The survey instruments also asked the respondents to indicate in their opinion the best professionals to conduct feasibility studies per their experiences. The questions scaled down to Project Manager, Valuer, Accountant and Financial Analyst through literature review and brainstorming. The responses are presented in the figure below. They responded that the most suitable professional to handle feasibility studies from highest </w:t>
      </w:r>
      <w:r w:rsidRPr="005F6C2C">
        <w:rPr>
          <w:rFonts w:eastAsia="Calibri"/>
          <w:lang w:val="en-US"/>
        </w:rPr>
        <w:lastRenderedPageBreak/>
        <w:t xml:space="preserve">to lowest as follows 27 respondents ticked the Project Manager, 22 ticked the valuer, 11 ticked the financial analyst and 6 ticked the </w:t>
      </w:r>
    </w:p>
    <w:p w:rsidR="00277495" w:rsidRPr="005F6C2C" w:rsidRDefault="00277495" w:rsidP="00277495">
      <w:pPr>
        <w:spacing w:line="256" w:lineRule="auto"/>
        <w:rPr>
          <w:rFonts w:ascii="Calibri" w:eastAsia="Calibri" w:hAnsi="Calibri"/>
          <w:sz w:val="22"/>
          <w:szCs w:val="22"/>
          <w:lang w:val="en-US"/>
        </w:rPr>
      </w:pPr>
      <w:r w:rsidRPr="005F6C2C">
        <w:rPr>
          <w:rFonts w:ascii="Calibri" w:eastAsia="Calibri" w:hAnsi="Calibri"/>
          <w:noProof/>
          <w:sz w:val="22"/>
          <w:szCs w:val="22"/>
          <w:lang w:eastAsia="en-GB"/>
        </w:rPr>
        <w:drawing>
          <wp:inline distT="0" distB="0" distL="0" distR="0" wp14:anchorId="1BE8FE7E" wp14:editId="3CFCD449">
            <wp:extent cx="5219700" cy="3252788"/>
            <wp:effectExtent l="0" t="0" r="0" b="5080"/>
            <wp:docPr id="4" name="Chart 1">
              <a:extLst xmlns:a="http://schemas.openxmlformats.org/drawingml/2006/main">
                <a:ext uri="{FF2B5EF4-FFF2-40B4-BE49-F238E27FC236}">
                  <a16:creationId xmlns:a16="http://schemas.microsoft.com/office/drawing/2014/main" id="{8A6D88B8-B991-4342-BB50-70ECA656ED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712EF" w:rsidRPr="005F6C2C" w:rsidRDefault="008712EF" w:rsidP="00832832">
      <w:pPr>
        <w:pStyle w:val="ff"/>
        <w:rPr>
          <w:color w:val="auto"/>
          <w:lang w:val="en-US"/>
        </w:rPr>
      </w:pPr>
      <w:bookmarkStart w:id="74" w:name="_Toc524964789"/>
      <w:r w:rsidRPr="005F6C2C">
        <w:rPr>
          <w:color w:val="auto"/>
          <w:lang w:val="en-US"/>
        </w:rPr>
        <w:t>Figure 4.1: Qualified consultant to undertake feasibility studies</w:t>
      </w:r>
      <w:bookmarkEnd w:id="74"/>
    </w:p>
    <w:p w:rsidR="008712EF" w:rsidRPr="005F6C2C" w:rsidRDefault="008712EF" w:rsidP="008712EF">
      <w:pPr>
        <w:spacing w:line="256" w:lineRule="auto"/>
        <w:rPr>
          <w:rFonts w:ascii="Calibri" w:eastAsia="Calibri" w:hAnsi="Calibri"/>
          <w:sz w:val="22"/>
          <w:szCs w:val="22"/>
          <w:lang w:val="en-US"/>
        </w:rPr>
      </w:pPr>
    </w:p>
    <w:p w:rsidR="00277495" w:rsidRPr="005F6C2C" w:rsidRDefault="00277495" w:rsidP="00277495">
      <w:pPr>
        <w:spacing w:line="256" w:lineRule="auto"/>
        <w:rPr>
          <w:rFonts w:ascii="Calibri" w:eastAsia="Calibri" w:hAnsi="Calibri"/>
          <w:sz w:val="2"/>
          <w:szCs w:val="22"/>
          <w:lang w:val="en-US"/>
        </w:rPr>
      </w:pPr>
    </w:p>
    <w:p w:rsidR="00277495" w:rsidRPr="005F6C2C" w:rsidRDefault="00277495" w:rsidP="00832832">
      <w:pPr>
        <w:pStyle w:val="Heading2"/>
        <w:rPr>
          <w:rFonts w:eastAsia="Times New Roman"/>
          <w:lang w:val="en-US"/>
        </w:rPr>
      </w:pPr>
      <w:bookmarkStart w:id="75" w:name="_Toc524965114"/>
      <w:r w:rsidRPr="005F6C2C">
        <w:rPr>
          <w:rFonts w:eastAsia="Times New Roman"/>
          <w:lang w:val="en-US"/>
        </w:rPr>
        <w:t>4.</w:t>
      </w:r>
      <w:bookmarkStart w:id="76" w:name="_Hlk524718712"/>
      <w:r w:rsidRPr="005F6C2C">
        <w:rPr>
          <w:rFonts w:eastAsia="Times New Roman"/>
          <w:lang w:val="en-US"/>
        </w:rPr>
        <w:t xml:space="preserve">3 FEASIBILITY STUDY </w:t>
      </w:r>
      <w:r w:rsidR="00FB4DAE" w:rsidRPr="005F6C2C">
        <w:rPr>
          <w:rFonts w:eastAsia="Times New Roman"/>
          <w:lang w:val="en-US"/>
        </w:rPr>
        <w:t>ATTRIBUTES</w:t>
      </w:r>
      <w:r w:rsidRPr="005F6C2C">
        <w:rPr>
          <w:rFonts w:eastAsia="Times New Roman"/>
          <w:lang w:val="en-US"/>
        </w:rPr>
        <w:t xml:space="preserve"> THAT ARE CONSIDERED FOR REAL ESTATE DEVELOPMENT</w:t>
      </w:r>
      <w:bookmarkEnd w:id="75"/>
      <w:bookmarkEnd w:id="76"/>
    </w:p>
    <w:p w:rsidR="00277495" w:rsidRPr="005F6C2C" w:rsidRDefault="00277495" w:rsidP="00277495">
      <w:pPr>
        <w:spacing w:line="480" w:lineRule="auto"/>
        <w:jc w:val="both"/>
        <w:rPr>
          <w:rFonts w:eastAsia="Calibri"/>
          <w:lang w:val="en-US"/>
        </w:rPr>
      </w:pPr>
      <w:r w:rsidRPr="005F6C2C">
        <w:rPr>
          <w:rFonts w:eastAsia="Calibri"/>
          <w:lang w:val="en-US"/>
        </w:rPr>
        <w:t xml:space="preserve">The first objective for this study was to identify the feasibility study factors that are considered for real estate development. The questionnaire was developed through literature review and the identified variables were grouped under the social, economic and environmental factors. The respondents showed their agreement level by ticking according to their preferred rating on the questionnaire. the results </w:t>
      </w:r>
      <w:r w:rsidR="00FB4DAE" w:rsidRPr="005F6C2C">
        <w:rPr>
          <w:rFonts w:eastAsia="Calibri"/>
          <w:lang w:val="en-US"/>
        </w:rPr>
        <w:t>from</w:t>
      </w:r>
      <w:r w:rsidRPr="005F6C2C">
        <w:rPr>
          <w:rFonts w:eastAsia="Calibri"/>
          <w:lang w:val="en-US"/>
        </w:rPr>
        <w:t xml:space="preserve"> the analysis are presented as follows</w:t>
      </w:r>
      <w:r w:rsidR="00FB4DAE" w:rsidRPr="005F6C2C">
        <w:rPr>
          <w:rFonts w:eastAsia="Calibri"/>
          <w:lang w:val="en-US"/>
        </w:rPr>
        <w:t>.</w:t>
      </w:r>
    </w:p>
    <w:p w:rsidR="00832832" w:rsidRPr="005F6C2C" w:rsidRDefault="00832832">
      <w:pPr>
        <w:rPr>
          <w:rFonts w:eastAsia="Calibri"/>
          <w:b/>
          <w:i/>
          <w:lang w:val="en-US"/>
        </w:rPr>
      </w:pPr>
      <w:bookmarkStart w:id="77" w:name="_Hlk524821774"/>
      <w:r w:rsidRPr="005F6C2C">
        <w:rPr>
          <w:rFonts w:eastAsia="Calibri"/>
          <w:b/>
          <w:i/>
          <w:lang w:val="en-US"/>
        </w:rPr>
        <w:br w:type="page"/>
      </w:r>
    </w:p>
    <w:p w:rsidR="00FB4DAE" w:rsidRPr="005F6C2C" w:rsidRDefault="00FB4DAE" w:rsidP="00832832">
      <w:pPr>
        <w:pStyle w:val="ttt"/>
        <w:rPr>
          <w:color w:val="auto"/>
        </w:rPr>
      </w:pPr>
      <w:bookmarkStart w:id="78" w:name="_Toc524964714"/>
      <w:r w:rsidRPr="005F6C2C">
        <w:rPr>
          <w:color w:val="auto"/>
        </w:rPr>
        <w:lastRenderedPageBreak/>
        <w:t>Table 4.1: Ranking of Feasibility Study Attributes</w:t>
      </w:r>
      <w:bookmarkEnd w:id="78"/>
    </w:p>
    <w:tbl>
      <w:tblPr>
        <w:tblStyle w:val="PlainTable42"/>
        <w:tblW w:w="5000" w:type="pct"/>
        <w:tblBorders>
          <w:insideH w:val="dotted" w:sz="4" w:space="0" w:color="auto"/>
        </w:tblBorders>
        <w:tblLook w:val="04A0" w:firstRow="1" w:lastRow="0" w:firstColumn="1" w:lastColumn="0" w:noHBand="0" w:noVBand="1"/>
      </w:tblPr>
      <w:tblGrid>
        <w:gridCol w:w="2449"/>
        <w:gridCol w:w="1296"/>
        <w:gridCol w:w="990"/>
        <w:gridCol w:w="536"/>
        <w:gridCol w:w="876"/>
        <w:gridCol w:w="883"/>
        <w:gridCol w:w="1190"/>
      </w:tblGrid>
      <w:tr w:rsidR="00277495" w:rsidRPr="005F6C2C" w:rsidTr="00FB4DAE">
        <w:trPr>
          <w:cnfStyle w:val="100000000000" w:firstRow="1" w:lastRow="0" w:firstColumn="0" w:lastColumn="0" w:oddVBand="0" w:evenVBand="0" w:oddHBand="0" w:evenHBand="0" w:firstRowFirstColumn="0" w:firstRowLastColumn="0" w:lastRowFirstColumn="0" w:lastRowLastColumn="0"/>
          <w:trHeight w:val="453"/>
        </w:trPr>
        <w:tc>
          <w:tcPr>
            <w:cnfStyle w:val="001000000000" w:firstRow="0" w:lastRow="0" w:firstColumn="1" w:lastColumn="0" w:oddVBand="0" w:evenVBand="0" w:oddHBand="0" w:evenHBand="0" w:firstRowFirstColumn="0" w:firstRowLastColumn="0" w:lastRowFirstColumn="0" w:lastRowLastColumn="0"/>
            <w:tcW w:w="1490" w:type="pct"/>
            <w:tcBorders>
              <w:top w:val="single" w:sz="12" w:space="0" w:color="auto"/>
              <w:left w:val="nil"/>
              <w:bottom w:val="single" w:sz="12" w:space="0" w:color="auto"/>
              <w:right w:val="nil"/>
            </w:tcBorders>
            <w:shd w:val="clear" w:color="auto" w:fill="auto"/>
            <w:hideMark/>
          </w:tcPr>
          <w:p w:rsidR="00277495" w:rsidRPr="005F6C2C" w:rsidRDefault="00277495" w:rsidP="00277495">
            <w:pPr>
              <w:autoSpaceDE w:val="0"/>
              <w:autoSpaceDN w:val="0"/>
              <w:adjustRightInd w:val="0"/>
              <w:jc w:val="center"/>
              <w:rPr>
                <w:i/>
                <w:lang w:val="en-US"/>
              </w:rPr>
            </w:pPr>
            <w:bookmarkStart w:id="79" w:name="_Hlk522629951"/>
            <w:bookmarkEnd w:id="77"/>
            <w:r w:rsidRPr="005F6C2C">
              <w:rPr>
                <w:i/>
                <w:lang w:val="en-US"/>
              </w:rPr>
              <w:t>Attributes</w:t>
            </w:r>
          </w:p>
        </w:tc>
        <w:tc>
          <w:tcPr>
            <w:tcW w:w="788" w:type="pct"/>
            <w:tcBorders>
              <w:top w:val="single" w:sz="12" w:space="0" w:color="auto"/>
              <w:left w:val="nil"/>
              <w:bottom w:val="single" w:sz="12" w:space="0" w:color="auto"/>
              <w:right w:val="nil"/>
            </w:tcBorders>
            <w:shd w:val="clear" w:color="auto" w:fill="auto"/>
            <w:hideMark/>
          </w:tcPr>
          <w:p w:rsidR="00277495" w:rsidRPr="005F6C2C" w:rsidRDefault="00277495" w:rsidP="00277495">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Std</w:t>
            </w:r>
          </w:p>
          <w:p w:rsidR="00277495" w:rsidRPr="005F6C2C" w:rsidRDefault="00277495" w:rsidP="00277495">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Deviation</w:t>
            </w:r>
          </w:p>
        </w:tc>
        <w:tc>
          <w:tcPr>
            <w:tcW w:w="602" w:type="pct"/>
            <w:tcBorders>
              <w:top w:val="single" w:sz="12" w:space="0" w:color="auto"/>
              <w:left w:val="nil"/>
              <w:bottom w:val="single" w:sz="12" w:space="0" w:color="auto"/>
              <w:right w:val="nil"/>
            </w:tcBorders>
            <w:shd w:val="clear" w:color="auto" w:fill="auto"/>
            <w:hideMark/>
          </w:tcPr>
          <w:p w:rsidR="00277495" w:rsidRPr="005F6C2C" w:rsidRDefault="00277495" w:rsidP="00277495">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Mean</w:t>
            </w:r>
          </w:p>
          <w:p w:rsidR="00277495" w:rsidRPr="005F6C2C" w:rsidRDefault="00277495" w:rsidP="00277495">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Scores</w:t>
            </w:r>
          </w:p>
        </w:tc>
        <w:tc>
          <w:tcPr>
            <w:tcW w:w="326" w:type="pct"/>
            <w:tcBorders>
              <w:top w:val="single" w:sz="12" w:space="0" w:color="auto"/>
              <w:left w:val="nil"/>
              <w:bottom w:val="single" w:sz="12" w:space="0" w:color="auto"/>
              <w:right w:val="nil"/>
            </w:tcBorders>
            <w:shd w:val="clear" w:color="auto" w:fill="auto"/>
            <w:hideMark/>
          </w:tcPr>
          <w:p w:rsidR="00277495" w:rsidRPr="005F6C2C" w:rsidRDefault="00277495" w:rsidP="00277495">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df</w:t>
            </w:r>
          </w:p>
        </w:tc>
        <w:tc>
          <w:tcPr>
            <w:tcW w:w="533" w:type="pct"/>
            <w:tcBorders>
              <w:top w:val="single" w:sz="12" w:space="0" w:color="auto"/>
              <w:left w:val="nil"/>
              <w:bottom w:val="single" w:sz="12" w:space="0" w:color="auto"/>
              <w:right w:val="nil"/>
            </w:tcBorders>
            <w:shd w:val="clear" w:color="auto" w:fill="auto"/>
            <w:hideMark/>
          </w:tcPr>
          <w:p w:rsidR="00277495" w:rsidRPr="005F6C2C" w:rsidRDefault="00277495" w:rsidP="00277495">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t</w:t>
            </w:r>
          </w:p>
        </w:tc>
        <w:tc>
          <w:tcPr>
            <w:tcW w:w="537" w:type="pct"/>
            <w:tcBorders>
              <w:top w:val="single" w:sz="12" w:space="0" w:color="auto"/>
              <w:left w:val="nil"/>
              <w:bottom w:val="single" w:sz="12" w:space="0" w:color="auto"/>
              <w:right w:val="nil"/>
            </w:tcBorders>
            <w:shd w:val="clear" w:color="auto" w:fill="auto"/>
            <w:hideMark/>
          </w:tcPr>
          <w:p w:rsidR="00277495" w:rsidRPr="005F6C2C" w:rsidRDefault="00277495" w:rsidP="00277495">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Sig 2-tailed</w:t>
            </w:r>
          </w:p>
        </w:tc>
        <w:tc>
          <w:tcPr>
            <w:tcW w:w="724" w:type="pct"/>
            <w:tcBorders>
              <w:top w:val="single" w:sz="12" w:space="0" w:color="auto"/>
              <w:left w:val="nil"/>
              <w:bottom w:val="single" w:sz="12" w:space="0" w:color="auto"/>
              <w:right w:val="nil"/>
            </w:tcBorders>
            <w:shd w:val="clear" w:color="auto" w:fill="auto"/>
            <w:hideMark/>
          </w:tcPr>
          <w:p w:rsidR="00277495" w:rsidRPr="005F6C2C" w:rsidRDefault="00277495" w:rsidP="00277495">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Mean Ranking</w:t>
            </w:r>
          </w:p>
        </w:tc>
      </w:tr>
      <w:tr w:rsidR="00277495" w:rsidRPr="005F6C2C" w:rsidTr="00FB4DAE">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1490" w:type="pct"/>
            <w:tcBorders>
              <w:top w:val="single" w:sz="12" w:space="0" w:color="auto"/>
              <w:left w:val="nil"/>
              <w:bottom w:val="single" w:sz="12" w:space="0" w:color="auto"/>
              <w:right w:val="nil"/>
            </w:tcBorders>
            <w:shd w:val="clear" w:color="auto" w:fill="auto"/>
            <w:hideMark/>
          </w:tcPr>
          <w:p w:rsidR="00277495" w:rsidRPr="005F6C2C" w:rsidRDefault="00277495" w:rsidP="00617157">
            <w:pPr>
              <w:rPr>
                <w:i/>
                <w:lang w:val="en-US"/>
              </w:rPr>
            </w:pPr>
            <w:bookmarkStart w:id="80" w:name="_Hlk491384910"/>
            <w:r w:rsidRPr="005F6C2C">
              <w:rPr>
                <w:i/>
                <w:lang w:val="en-US"/>
              </w:rPr>
              <w:t>Environmental Attributes</w:t>
            </w:r>
          </w:p>
        </w:tc>
        <w:tc>
          <w:tcPr>
            <w:tcW w:w="788" w:type="pct"/>
            <w:tcBorders>
              <w:top w:val="single" w:sz="12" w:space="0" w:color="auto"/>
              <w:left w:val="nil"/>
              <w:bottom w:val="single" w:sz="12" w:space="0" w:color="auto"/>
              <w:right w:val="nil"/>
            </w:tcBorders>
            <w:shd w:val="clear" w:color="auto" w:fill="auto"/>
          </w:tcPr>
          <w:p w:rsidR="00277495" w:rsidRPr="005F6C2C" w:rsidRDefault="00277495" w:rsidP="00617157">
            <w:pPr>
              <w:jc w:val="center"/>
              <w:cnfStyle w:val="000000100000" w:firstRow="0" w:lastRow="0" w:firstColumn="0" w:lastColumn="0" w:oddVBand="0" w:evenVBand="0" w:oddHBand="1" w:evenHBand="0" w:firstRowFirstColumn="0" w:firstRowLastColumn="0" w:lastRowFirstColumn="0" w:lastRowLastColumn="0"/>
              <w:rPr>
                <w:lang w:val="en-US"/>
              </w:rPr>
            </w:pPr>
          </w:p>
        </w:tc>
        <w:tc>
          <w:tcPr>
            <w:tcW w:w="602" w:type="pct"/>
            <w:tcBorders>
              <w:top w:val="single" w:sz="12" w:space="0" w:color="auto"/>
              <w:left w:val="nil"/>
              <w:bottom w:val="single" w:sz="12" w:space="0" w:color="auto"/>
              <w:right w:val="nil"/>
            </w:tcBorders>
            <w:shd w:val="clear" w:color="auto" w:fill="auto"/>
          </w:tcPr>
          <w:p w:rsidR="00277495" w:rsidRPr="005F6C2C" w:rsidRDefault="00277495" w:rsidP="00617157">
            <w:pPr>
              <w:jc w:val="center"/>
              <w:cnfStyle w:val="000000100000" w:firstRow="0" w:lastRow="0" w:firstColumn="0" w:lastColumn="0" w:oddVBand="0" w:evenVBand="0" w:oddHBand="1" w:evenHBand="0" w:firstRowFirstColumn="0" w:firstRowLastColumn="0" w:lastRowFirstColumn="0" w:lastRowLastColumn="0"/>
              <w:rPr>
                <w:lang w:val="en-US"/>
              </w:rPr>
            </w:pPr>
          </w:p>
        </w:tc>
        <w:tc>
          <w:tcPr>
            <w:tcW w:w="326" w:type="pct"/>
            <w:tcBorders>
              <w:top w:val="single" w:sz="12" w:space="0" w:color="auto"/>
              <w:left w:val="nil"/>
              <w:bottom w:val="single" w:sz="12" w:space="0" w:color="auto"/>
              <w:right w:val="nil"/>
            </w:tcBorders>
            <w:shd w:val="clear" w:color="auto" w:fill="auto"/>
          </w:tcPr>
          <w:p w:rsidR="00277495" w:rsidRPr="005F6C2C" w:rsidRDefault="00277495" w:rsidP="00617157">
            <w:pPr>
              <w:jc w:val="center"/>
              <w:cnfStyle w:val="000000100000" w:firstRow="0" w:lastRow="0" w:firstColumn="0" w:lastColumn="0" w:oddVBand="0" w:evenVBand="0" w:oddHBand="1" w:evenHBand="0" w:firstRowFirstColumn="0" w:firstRowLastColumn="0" w:lastRowFirstColumn="0" w:lastRowLastColumn="0"/>
              <w:rPr>
                <w:b/>
                <w:lang w:val="en-US"/>
              </w:rPr>
            </w:pPr>
          </w:p>
        </w:tc>
        <w:tc>
          <w:tcPr>
            <w:tcW w:w="533" w:type="pct"/>
            <w:tcBorders>
              <w:top w:val="single" w:sz="12" w:space="0" w:color="auto"/>
              <w:left w:val="nil"/>
              <w:bottom w:val="single" w:sz="12" w:space="0" w:color="auto"/>
              <w:right w:val="nil"/>
            </w:tcBorders>
            <w:shd w:val="clear" w:color="auto" w:fill="auto"/>
          </w:tcPr>
          <w:p w:rsidR="00277495" w:rsidRPr="005F6C2C" w:rsidRDefault="00277495" w:rsidP="00617157">
            <w:pPr>
              <w:jc w:val="center"/>
              <w:cnfStyle w:val="000000100000" w:firstRow="0" w:lastRow="0" w:firstColumn="0" w:lastColumn="0" w:oddVBand="0" w:evenVBand="0" w:oddHBand="1" w:evenHBand="0" w:firstRowFirstColumn="0" w:firstRowLastColumn="0" w:lastRowFirstColumn="0" w:lastRowLastColumn="0"/>
              <w:rPr>
                <w:lang w:val="en-US"/>
              </w:rPr>
            </w:pPr>
          </w:p>
        </w:tc>
        <w:tc>
          <w:tcPr>
            <w:tcW w:w="537" w:type="pct"/>
            <w:tcBorders>
              <w:top w:val="single" w:sz="12" w:space="0" w:color="auto"/>
              <w:left w:val="nil"/>
              <w:bottom w:val="single" w:sz="12" w:space="0" w:color="auto"/>
              <w:right w:val="nil"/>
            </w:tcBorders>
            <w:shd w:val="clear" w:color="auto" w:fill="auto"/>
          </w:tcPr>
          <w:p w:rsidR="00277495" w:rsidRPr="005F6C2C" w:rsidRDefault="00277495" w:rsidP="00617157">
            <w:pPr>
              <w:jc w:val="center"/>
              <w:cnfStyle w:val="000000100000" w:firstRow="0" w:lastRow="0" w:firstColumn="0" w:lastColumn="0" w:oddVBand="0" w:evenVBand="0" w:oddHBand="1" w:evenHBand="0" w:firstRowFirstColumn="0" w:firstRowLastColumn="0" w:lastRowFirstColumn="0" w:lastRowLastColumn="0"/>
              <w:rPr>
                <w:b/>
                <w:lang w:val="en-US"/>
              </w:rPr>
            </w:pPr>
          </w:p>
        </w:tc>
        <w:tc>
          <w:tcPr>
            <w:tcW w:w="724" w:type="pct"/>
            <w:tcBorders>
              <w:top w:val="single" w:sz="12" w:space="0" w:color="auto"/>
              <w:left w:val="nil"/>
              <w:bottom w:val="single" w:sz="12" w:space="0" w:color="auto"/>
              <w:right w:val="nil"/>
            </w:tcBorders>
            <w:shd w:val="clear" w:color="auto" w:fill="auto"/>
          </w:tcPr>
          <w:p w:rsidR="00277495" w:rsidRPr="005F6C2C" w:rsidRDefault="00277495" w:rsidP="00617157">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b/>
                <w:lang w:val="en-US"/>
              </w:rPr>
            </w:pPr>
          </w:p>
        </w:tc>
        <w:bookmarkEnd w:id="80"/>
      </w:tr>
      <w:tr w:rsidR="00277495" w:rsidRPr="005F6C2C" w:rsidTr="00FB4DAE">
        <w:trPr>
          <w:trHeight w:val="271"/>
        </w:trPr>
        <w:tc>
          <w:tcPr>
            <w:cnfStyle w:val="001000000000" w:firstRow="0" w:lastRow="0" w:firstColumn="1" w:lastColumn="0" w:oddVBand="0" w:evenVBand="0" w:oddHBand="0" w:evenHBand="0" w:firstRowFirstColumn="0" w:firstRowLastColumn="0" w:lastRowFirstColumn="0" w:lastRowLastColumn="0"/>
            <w:tcW w:w="1490"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bookmarkStart w:id="81" w:name="_Hlk491384542"/>
            <w:bookmarkStart w:id="82" w:name="_Hlk524707044"/>
            <w:r w:rsidRPr="005F6C2C">
              <w:rPr>
                <w:b w:val="0"/>
                <w:lang w:val="en-US"/>
              </w:rPr>
              <w:t>Energy consumption performance</w:t>
            </w:r>
          </w:p>
        </w:tc>
        <w:tc>
          <w:tcPr>
            <w:tcW w:w="788"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0.329</w:t>
            </w:r>
          </w:p>
        </w:tc>
        <w:tc>
          <w:tcPr>
            <w:tcW w:w="602"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4.879</w:t>
            </w:r>
          </w:p>
        </w:tc>
        <w:tc>
          <w:tcPr>
            <w:tcW w:w="326"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65</w:t>
            </w:r>
          </w:p>
        </w:tc>
        <w:tc>
          <w:tcPr>
            <w:tcW w:w="533"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46.411</w:t>
            </w:r>
          </w:p>
        </w:tc>
        <w:tc>
          <w:tcPr>
            <w:tcW w:w="537"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.000</w:t>
            </w:r>
          </w:p>
        </w:tc>
        <w:tc>
          <w:tcPr>
            <w:tcW w:w="724" w:type="pct"/>
            <w:tcBorders>
              <w:top w:val="single" w:sz="12"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1</w:t>
            </w:r>
          </w:p>
        </w:tc>
        <w:bookmarkEnd w:id="81"/>
      </w:tr>
      <w:tr w:rsidR="00277495" w:rsidRPr="005F6C2C" w:rsidTr="00FB4DAE">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Noise assessment</w:t>
            </w:r>
          </w:p>
        </w:tc>
        <w:tc>
          <w:tcPr>
            <w:tcW w:w="78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0.607</w:t>
            </w:r>
          </w:p>
        </w:tc>
        <w:tc>
          <w:tcPr>
            <w:tcW w:w="602"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4.591</w:t>
            </w:r>
          </w:p>
        </w:tc>
        <w:tc>
          <w:tcPr>
            <w:tcW w:w="32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21.29</w:t>
            </w:r>
          </w:p>
        </w:tc>
        <w:tc>
          <w:tcPr>
            <w:tcW w:w="537"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.000</w:t>
            </w:r>
          </w:p>
        </w:tc>
        <w:tc>
          <w:tcPr>
            <w:tcW w:w="724"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2</w:t>
            </w:r>
          </w:p>
        </w:tc>
      </w:tr>
      <w:tr w:rsidR="00277495" w:rsidRPr="005F6C2C" w:rsidTr="00FB4DAE">
        <w:trPr>
          <w:trHeight w:val="124"/>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Land consumption</w:t>
            </w:r>
          </w:p>
        </w:tc>
        <w:tc>
          <w:tcPr>
            <w:tcW w:w="78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1.163</w:t>
            </w:r>
          </w:p>
        </w:tc>
        <w:tc>
          <w:tcPr>
            <w:tcW w:w="602"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4.409</w:t>
            </w:r>
          </w:p>
        </w:tc>
        <w:tc>
          <w:tcPr>
            <w:tcW w:w="32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9.841</w:t>
            </w:r>
          </w:p>
        </w:tc>
        <w:tc>
          <w:tcPr>
            <w:tcW w:w="537"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.000</w:t>
            </w:r>
          </w:p>
        </w:tc>
        <w:tc>
          <w:tcPr>
            <w:tcW w:w="724"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3</w:t>
            </w:r>
          </w:p>
        </w:tc>
      </w:tr>
      <w:tr w:rsidR="00277495" w:rsidRPr="005F6C2C" w:rsidTr="00FB4DAE">
        <w:trPr>
          <w:cnfStyle w:val="000000100000" w:firstRow="0" w:lastRow="0" w:firstColumn="0" w:lastColumn="0" w:oddVBand="0" w:evenVBand="0" w:oddHBand="1" w:evenHBand="0" w:firstRowFirstColumn="0" w:firstRowLastColumn="0" w:lastRowFirstColumn="0" w:lastRowLastColumn="0"/>
          <w:trHeight w:val="523"/>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Eco-environmental sensitivity of the project location</w:t>
            </w:r>
          </w:p>
        </w:tc>
        <w:tc>
          <w:tcPr>
            <w:tcW w:w="78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0.907</w:t>
            </w:r>
          </w:p>
        </w:tc>
        <w:tc>
          <w:tcPr>
            <w:tcW w:w="602"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4.288</w:t>
            </w:r>
          </w:p>
        </w:tc>
        <w:tc>
          <w:tcPr>
            <w:tcW w:w="32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11.529</w:t>
            </w:r>
          </w:p>
        </w:tc>
        <w:tc>
          <w:tcPr>
            <w:tcW w:w="537"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.000</w:t>
            </w:r>
          </w:p>
        </w:tc>
        <w:tc>
          <w:tcPr>
            <w:tcW w:w="724"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4</w:t>
            </w:r>
          </w:p>
        </w:tc>
        <w:bookmarkEnd w:id="82"/>
      </w:tr>
      <w:tr w:rsidR="00277495" w:rsidRPr="005F6C2C" w:rsidTr="00FB4DAE">
        <w:trPr>
          <w:trHeight w:val="523"/>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Waste assessment</w:t>
            </w:r>
          </w:p>
        </w:tc>
        <w:tc>
          <w:tcPr>
            <w:tcW w:w="78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0.805</w:t>
            </w:r>
          </w:p>
        </w:tc>
        <w:tc>
          <w:tcPr>
            <w:tcW w:w="602"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4.242</w:t>
            </w:r>
          </w:p>
        </w:tc>
        <w:tc>
          <w:tcPr>
            <w:tcW w:w="32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12.539</w:t>
            </w:r>
          </w:p>
        </w:tc>
        <w:tc>
          <w:tcPr>
            <w:tcW w:w="537"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.000</w:t>
            </w:r>
          </w:p>
        </w:tc>
        <w:tc>
          <w:tcPr>
            <w:tcW w:w="724"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5</w:t>
            </w:r>
          </w:p>
        </w:tc>
      </w:tr>
      <w:tr w:rsidR="00277495" w:rsidRPr="005F6C2C" w:rsidTr="00FB4DAE">
        <w:trPr>
          <w:cnfStyle w:val="000000100000" w:firstRow="0" w:lastRow="0" w:firstColumn="0" w:lastColumn="0" w:oddVBand="0" w:evenVBand="0" w:oddHBand="1" w:evenHBand="0" w:firstRowFirstColumn="0" w:firstRowLastColumn="0" w:lastRowFirstColumn="0" w:lastRowLastColumn="0"/>
          <w:trHeight w:val="523"/>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Air impacts</w:t>
            </w:r>
          </w:p>
        </w:tc>
        <w:tc>
          <w:tcPr>
            <w:tcW w:w="78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0.789</w:t>
            </w:r>
          </w:p>
        </w:tc>
        <w:tc>
          <w:tcPr>
            <w:tcW w:w="602"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4.152</w:t>
            </w:r>
          </w:p>
        </w:tc>
        <w:tc>
          <w:tcPr>
            <w:tcW w:w="32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11.854</w:t>
            </w:r>
          </w:p>
        </w:tc>
        <w:tc>
          <w:tcPr>
            <w:tcW w:w="537"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.000</w:t>
            </w:r>
          </w:p>
        </w:tc>
        <w:tc>
          <w:tcPr>
            <w:tcW w:w="724"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6</w:t>
            </w:r>
          </w:p>
        </w:tc>
      </w:tr>
      <w:tr w:rsidR="00277495" w:rsidRPr="005F6C2C" w:rsidTr="00FB4DAE">
        <w:trPr>
          <w:trHeight w:val="523"/>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Environmentally friendly design</w:t>
            </w:r>
          </w:p>
        </w:tc>
        <w:tc>
          <w:tcPr>
            <w:tcW w:w="78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1.154</w:t>
            </w:r>
          </w:p>
        </w:tc>
        <w:tc>
          <w:tcPr>
            <w:tcW w:w="602"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4.076</w:t>
            </w:r>
          </w:p>
        </w:tc>
        <w:tc>
          <w:tcPr>
            <w:tcW w:w="32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7.571</w:t>
            </w:r>
          </w:p>
        </w:tc>
        <w:tc>
          <w:tcPr>
            <w:tcW w:w="537"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.000</w:t>
            </w:r>
          </w:p>
        </w:tc>
        <w:tc>
          <w:tcPr>
            <w:tcW w:w="724"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7</w:t>
            </w:r>
          </w:p>
        </w:tc>
      </w:tr>
      <w:tr w:rsidR="00277495" w:rsidRPr="005F6C2C" w:rsidTr="00FB4DAE">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Water impacts</w:t>
            </w:r>
          </w:p>
        </w:tc>
        <w:tc>
          <w:tcPr>
            <w:tcW w:w="788"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0.920</w:t>
            </w:r>
          </w:p>
        </w:tc>
        <w:tc>
          <w:tcPr>
            <w:tcW w:w="602"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3.985</w:t>
            </w:r>
          </w:p>
        </w:tc>
        <w:tc>
          <w:tcPr>
            <w:tcW w:w="326"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8.699</w:t>
            </w:r>
          </w:p>
        </w:tc>
        <w:tc>
          <w:tcPr>
            <w:tcW w:w="537"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.000</w:t>
            </w:r>
          </w:p>
        </w:tc>
        <w:tc>
          <w:tcPr>
            <w:tcW w:w="724" w:type="pct"/>
            <w:tcBorders>
              <w:top w:val="dotted" w:sz="4" w:space="0" w:color="auto"/>
              <w:left w:val="nil"/>
              <w:bottom w:val="single" w:sz="12"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8</w:t>
            </w:r>
          </w:p>
        </w:tc>
      </w:tr>
      <w:tr w:rsidR="00277495" w:rsidRPr="005F6C2C" w:rsidTr="00617157">
        <w:trPr>
          <w:trHeight w:val="297"/>
        </w:trPr>
        <w:tc>
          <w:tcPr>
            <w:cnfStyle w:val="001000000000" w:firstRow="0" w:lastRow="0" w:firstColumn="1" w:lastColumn="0" w:oddVBand="0" w:evenVBand="0" w:oddHBand="0" w:evenHBand="0" w:firstRowFirstColumn="0" w:firstRowLastColumn="0" w:lastRowFirstColumn="0" w:lastRowLastColumn="0"/>
            <w:tcW w:w="1490" w:type="pct"/>
            <w:tcBorders>
              <w:top w:val="single" w:sz="12" w:space="0" w:color="auto"/>
              <w:left w:val="nil"/>
              <w:bottom w:val="single" w:sz="12" w:space="0" w:color="auto"/>
              <w:right w:val="nil"/>
            </w:tcBorders>
            <w:shd w:val="clear" w:color="auto" w:fill="auto"/>
            <w:hideMark/>
          </w:tcPr>
          <w:p w:rsidR="00277495" w:rsidRPr="005F6C2C" w:rsidRDefault="00277495" w:rsidP="00277495">
            <w:pPr>
              <w:spacing w:line="360" w:lineRule="auto"/>
              <w:rPr>
                <w:i/>
                <w:lang w:val="en-US"/>
              </w:rPr>
            </w:pPr>
            <w:r w:rsidRPr="005F6C2C">
              <w:rPr>
                <w:i/>
                <w:lang w:val="en-US"/>
              </w:rPr>
              <w:t>Social Attributes</w:t>
            </w:r>
          </w:p>
        </w:tc>
        <w:tc>
          <w:tcPr>
            <w:tcW w:w="788" w:type="pct"/>
            <w:tcBorders>
              <w:top w:val="single" w:sz="12" w:space="0" w:color="auto"/>
              <w:left w:val="nil"/>
              <w:bottom w:val="single" w:sz="12" w:space="0" w:color="auto"/>
              <w:right w:val="nil"/>
            </w:tcBorders>
            <w:shd w:val="clear" w:color="auto" w:fill="auto"/>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p>
        </w:tc>
        <w:tc>
          <w:tcPr>
            <w:tcW w:w="602" w:type="pct"/>
            <w:tcBorders>
              <w:top w:val="single" w:sz="12" w:space="0" w:color="auto"/>
              <w:left w:val="nil"/>
              <w:bottom w:val="single" w:sz="12" w:space="0" w:color="auto"/>
              <w:right w:val="nil"/>
            </w:tcBorders>
            <w:shd w:val="clear" w:color="auto" w:fill="auto"/>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p>
        </w:tc>
        <w:tc>
          <w:tcPr>
            <w:tcW w:w="326" w:type="pct"/>
            <w:tcBorders>
              <w:top w:val="single" w:sz="12" w:space="0" w:color="auto"/>
              <w:left w:val="nil"/>
              <w:bottom w:val="single" w:sz="12" w:space="0" w:color="auto"/>
              <w:right w:val="nil"/>
            </w:tcBorders>
            <w:shd w:val="clear" w:color="auto" w:fill="auto"/>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b/>
                <w:lang w:val="en-US"/>
              </w:rPr>
            </w:pPr>
          </w:p>
        </w:tc>
        <w:tc>
          <w:tcPr>
            <w:tcW w:w="533" w:type="pct"/>
            <w:tcBorders>
              <w:top w:val="single" w:sz="12" w:space="0" w:color="auto"/>
              <w:left w:val="nil"/>
              <w:bottom w:val="single" w:sz="12" w:space="0" w:color="auto"/>
              <w:right w:val="nil"/>
            </w:tcBorders>
            <w:shd w:val="clear" w:color="auto" w:fill="auto"/>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p>
        </w:tc>
        <w:tc>
          <w:tcPr>
            <w:tcW w:w="537" w:type="pct"/>
            <w:tcBorders>
              <w:top w:val="single" w:sz="12" w:space="0" w:color="auto"/>
              <w:left w:val="nil"/>
              <w:bottom w:val="single" w:sz="12" w:space="0" w:color="auto"/>
              <w:right w:val="nil"/>
            </w:tcBorders>
            <w:shd w:val="clear" w:color="auto" w:fill="auto"/>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p>
        </w:tc>
        <w:tc>
          <w:tcPr>
            <w:tcW w:w="724" w:type="pct"/>
            <w:tcBorders>
              <w:top w:val="single" w:sz="12" w:space="0" w:color="auto"/>
              <w:left w:val="nil"/>
              <w:bottom w:val="single" w:sz="12" w:space="0" w:color="auto"/>
              <w:right w:val="nil"/>
            </w:tcBorders>
            <w:shd w:val="clear" w:color="auto" w:fill="auto"/>
          </w:tcPr>
          <w:p w:rsidR="00277495" w:rsidRPr="005F6C2C" w:rsidRDefault="00277495" w:rsidP="00277495">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p>
        </w:tc>
      </w:tr>
      <w:tr w:rsidR="00277495" w:rsidRPr="005F6C2C" w:rsidTr="00FB4DAE">
        <w:trPr>
          <w:cnfStyle w:val="000000100000" w:firstRow="0" w:lastRow="0" w:firstColumn="0" w:lastColumn="0" w:oddVBand="0" w:evenVBand="0" w:oddHBand="1" w:evenHBand="0" w:firstRowFirstColumn="0" w:firstRowLastColumn="0" w:lastRowFirstColumn="0" w:lastRowLastColumn="0"/>
          <w:trHeight w:val="220"/>
        </w:trPr>
        <w:tc>
          <w:tcPr>
            <w:cnfStyle w:val="001000000000" w:firstRow="0" w:lastRow="0" w:firstColumn="1" w:lastColumn="0" w:oddVBand="0" w:evenVBand="0" w:oddHBand="0" w:evenHBand="0" w:firstRowFirstColumn="0" w:firstRowLastColumn="0" w:lastRowFirstColumn="0" w:lastRowLastColumn="0"/>
            <w:tcW w:w="1490"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bookmarkStart w:id="83" w:name="_Hlk524762325"/>
            <w:r w:rsidRPr="005F6C2C">
              <w:rPr>
                <w:b w:val="0"/>
                <w:lang w:val="en-US"/>
              </w:rPr>
              <w:t>Improvement to the public health</w:t>
            </w:r>
          </w:p>
        </w:tc>
        <w:tc>
          <w:tcPr>
            <w:tcW w:w="788"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0.346</w:t>
            </w:r>
          </w:p>
        </w:tc>
        <w:tc>
          <w:tcPr>
            <w:tcW w:w="602"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4.864</w:t>
            </w:r>
          </w:p>
        </w:tc>
        <w:tc>
          <w:tcPr>
            <w:tcW w:w="326"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65</w:t>
            </w:r>
          </w:p>
        </w:tc>
        <w:tc>
          <w:tcPr>
            <w:tcW w:w="533"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43.783</w:t>
            </w:r>
          </w:p>
        </w:tc>
        <w:tc>
          <w:tcPr>
            <w:tcW w:w="537"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.000</w:t>
            </w:r>
          </w:p>
        </w:tc>
        <w:tc>
          <w:tcPr>
            <w:tcW w:w="724" w:type="pct"/>
            <w:tcBorders>
              <w:top w:val="single" w:sz="12"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1</w:t>
            </w:r>
          </w:p>
        </w:tc>
      </w:tr>
      <w:tr w:rsidR="00277495" w:rsidRPr="005F6C2C" w:rsidTr="00FB4DAE">
        <w:trPr>
          <w:trHeight w:val="223"/>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Provision capacity of public infrastructure facilities</w:t>
            </w:r>
          </w:p>
        </w:tc>
        <w:tc>
          <w:tcPr>
            <w:tcW w:w="78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0.684</w:t>
            </w:r>
          </w:p>
        </w:tc>
        <w:tc>
          <w:tcPr>
            <w:tcW w:w="602"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4.530</w:t>
            </w:r>
          </w:p>
        </w:tc>
        <w:tc>
          <w:tcPr>
            <w:tcW w:w="32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18.167</w:t>
            </w:r>
          </w:p>
        </w:tc>
        <w:tc>
          <w:tcPr>
            <w:tcW w:w="537"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.000</w:t>
            </w:r>
          </w:p>
        </w:tc>
        <w:tc>
          <w:tcPr>
            <w:tcW w:w="724"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2</w:t>
            </w:r>
          </w:p>
        </w:tc>
      </w:tr>
      <w:tr w:rsidR="00277495" w:rsidRPr="005F6C2C" w:rsidTr="00FB4DAE">
        <w:trPr>
          <w:cnfStyle w:val="000000100000" w:firstRow="0" w:lastRow="0" w:firstColumn="0" w:lastColumn="0" w:oddVBand="0" w:evenVBand="0" w:oddHBand="1"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Cultural and heritage conservation</w:t>
            </w:r>
          </w:p>
        </w:tc>
        <w:tc>
          <w:tcPr>
            <w:tcW w:w="78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1.085</w:t>
            </w:r>
          </w:p>
        </w:tc>
        <w:tc>
          <w:tcPr>
            <w:tcW w:w="602"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4.500</w:t>
            </w:r>
          </w:p>
        </w:tc>
        <w:tc>
          <w:tcPr>
            <w:tcW w:w="32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11.233</w:t>
            </w:r>
          </w:p>
        </w:tc>
        <w:tc>
          <w:tcPr>
            <w:tcW w:w="537"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.000</w:t>
            </w:r>
          </w:p>
        </w:tc>
        <w:tc>
          <w:tcPr>
            <w:tcW w:w="724"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3</w:t>
            </w:r>
          </w:p>
        </w:tc>
        <w:bookmarkEnd w:id="83"/>
      </w:tr>
      <w:tr w:rsidR="00277495" w:rsidRPr="005F6C2C" w:rsidTr="00FB4DAE">
        <w:trPr>
          <w:trHeight w:val="486"/>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Influence on the local social development</w:t>
            </w:r>
          </w:p>
        </w:tc>
        <w:tc>
          <w:tcPr>
            <w:tcW w:w="78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0.841</w:t>
            </w:r>
          </w:p>
        </w:tc>
        <w:tc>
          <w:tcPr>
            <w:tcW w:w="602"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4.409</w:t>
            </w:r>
          </w:p>
        </w:tc>
        <w:tc>
          <w:tcPr>
            <w:tcW w:w="32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13.615</w:t>
            </w:r>
          </w:p>
        </w:tc>
        <w:tc>
          <w:tcPr>
            <w:tcW w:w="537"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.000</w:t>
            </w:r>
          </w:p>
        </w:tc>
        <w:tc>
          <w:tcPr>
            <w:tcW w:w="724"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4</w:t>
            </w:r>
          </w:p>
        </w:tc>
      </w:tr>
      <w:tr w:rsidR="00277495" w:rsidRPr="005F6C2C" w:rsidTr="00FB4DAE">
        <w:trPr>
          <w:cnfStyle w:val="000000100000" w:firstRow="0" w:lastRow="0" w:firstColumn="0" w:lastColumn="0" w:oddVBand="0" w:evenVBand="0" w:oddHBand="1"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Provision of the infrastructures for other economic activities</w:t>
            </w:r>
          </w:p>
        </w:tc>
        <w:tc>
          <w:tcPr>
            <w:tcW w:w="78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0.780</w:t>
            </w:r>
          </w:p>
        </w:tc>
        <w:tc>
          <w:tcPr>
            <w:tcW w:w="602"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4.288</w:t>
            </w:r>
          </w:p>
        </w:tc>
        <w:tc>
          <w:tcPr>
            <w:tcW w:w="32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13.416</w:t>
            </w:r>
          </w:p>
        </w:tc>
        <w:tc>
          <w:tcPr>
            <w:tcW w:w="537"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.000</w:t>
            </w:r>
          </w:p>
        </w:tc>
        <w:tc>
          <w:tcPr>
            <w:tcW w:w="724"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5</w:t>
            </w:r>
          </w:p>
        </w:tc>
      </w:tr>
      <w:tr w:rsidR="00277495" w:rsidRPr="005F6C2C" w:rsidTr="00FB4DAE">
        <w:trPr>
          <w:trHeight w:val="486"/>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lastRenderedPageBreak/>
              <w:t>Provision capacity of employment</w:t>
            </w:r>
          </w:p>
        </w:tc>
        <w:tc>
          <w:tcPr>
            <w:tcW w:w="78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0.782</w:t>
            </w:r>
          </w:p>
        </w:tc>
        <w:tc>
          <w:tcPr>
            <w:tcW w:w="602"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4.136</w:t>
            </w:r>
          </w:p>
        </w:tc>
        <w:tc>
          <w:tcPr>
            <w:tcW w:w="32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11.802</w:t>
            </w:r>
          </w:p>
        </w:tc>
        <w:tc>
          <w:tcPr>
            <w:tcW w:w="537"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.000</w:t>
            </w:r>
          </w:p>
        </w:tc>
        <w:tc>
          <w:tcPr>
            <w:tcW w:w="724"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6</w:t>
            </w:r>
          </w:p>
        </w:tc>
      </w:tr>
      <w:tr w:rsidR="00277495" w:rsidRPr="005F6C2C" w:rsidTr="00FB4DAE">
        <w:trPr>
          <w:cnfStyle w:val="000000100000" w:firstRow="0" w:lastRow="0" w:firstColumn="0" w:lastColumn="0" w:oddVBand="0" w:evenVBand="0" w:oddHBand="1"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Provision capacity of public services</w:t>
            </w:r>
          </w:p>
        </w:tc>
        <w:tc>
          <w:tcPr>
            <w:tcW w:w="78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0.872</w:t>
            </w:r>
          </w:p>
        </w:tc>
        <w:tc>
          <w:tcPr>
            <w:tcW w:w="602"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4.091</w:t>
            </w:r>
          </w:p>
        </w:tc>
        <w:tc>
          <w:tcPr>
            <w:tcW w:w="32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10.16</w:t>
            </w:r>
          </w:p>
        </w:tc>
        <w:tc>
          <w:tcPr>
            <w:tcW w:w="537"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.000</w:t>
            </w:r>
          </w:p>
        </w:tc>
        <w:tc>
          <w:tcPr>
            <w:tcW w:w="724"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7</w:t>
            </w:r>
          </w:p>
        </w:tc>
      </w:tr>
      <w:tr w:rsidR="00277495" w:rsidRPr="005F6C2C" w:rsidTr="00FB4DAE">
        <w:trPr>
          <w:trHeight w:val="486"/>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Safety standards</w:t>
            </w:r>
          </w:p>
        </w:tc>
        <w:tc>
          <w:tcPr>
            <w:tcW w:w="78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1.147</w:t>
            </w:r>
          </w:p>
        </w:tc>
        <w:tc>
          <w:tcPr>
            <w:tcW w:w="602"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4.091</w:t>
            </w:r>
          </w:p>
        </w:tc>
        <w:tc>
          <w:tcPr>
            <w:tcW w:w="32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7.729</w:t>
            </w:r>
          </w:p>
        </w:tc>
        <w:tc>
          <w:tcPr>
            <w:tcW w:w="537"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.000</w:t>
            </w:r>
          </w:p>
        </w:tc>
        <w:tc>
          <w:tcPr>
            <w:tcW w:w="724"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8</w:t>
            </w:r>
          </w:p>
        </w:tc>
      </w:tr>
      <w:tr w:rsidR="00277495" w:rsidRPr="005F6C2C" w:rsidTr="00FB4DAE">
        <w:trPr>
          <w:cnfStyle w:val="000000100000" w:firstRow="0" w:lastRow="0" w:firstColumn="0" w:lastColumn="0" w:oddVBand="0" w:evenVBand="0" w:oddHBand="1"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Development of new settlement and local communities</w:t>
            </w:r>
          </w:p>
        </w:tc>
        <w:tc>
          <w:tcPr>
            <w:tcW w:w="788"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1.003</w:t>
            </w:r>
          </w:p>
        </w:tc>
        <w:tc>
          <w:tcPr>
            <w:tcW w:w="602"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4.091</w:t>
            </w:r>
          </w:p>
        </w:tc>
        <w:tc>
          <w:tcPr>
            <w:tcW w:w="326"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8.832</w:t>
            </w:r>
          </w:p>
        </w:tc>
        <w:tc>
          <w:tcPr>
            <w:tcW w:w="537"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.000</w:t>
            </w:r>
          </w:p>
        </w:tc>
        <w:tc>
          <w:tcPr>
            <w:tcW w:w="724" w:type="pct"/>
            <w:tcBorders>
              <w:top w:val="dotted" w:sz="4" w:space="0" w:color="auto"/>
              <w:left w:val="nil"/>
              <w:bottom w:val="single" w:sz="12"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9</w:t>
            </w:r>
          </w:p>
        </w:tc>
      </w:tr>
      <w:tr w:rsidR="00277495" w:rsidRPr="005F6C2C" w:rsidTr="00787BB8">
        <w:trPr>
          <w:trHeight w:val="138"/>
        </w:trPr>
        <w:tc>
          <w:tcPr>
            <w:cnfStyle w:val="001000000000" w:firstRow="0" w:lastRow="0" w:firstColumn="1" w:lastColumn="0" w:oddVBand="0" w:evenVBand="0" w:oddHBand="0" w:evenHBand="0" w:firstRowFirstColumn="0" w:firstRowLastColumn="0" w:lastRowFirstColumn="0" w:lastRowLastColumn="0"/>
            <w:tcW w:w="1490" w:type="pct"/>
            <w:tcBorders>
              <w:top w:val="single" w:sz="12" w:space="0" w:color="auto"/>
              <w:left w:val="nil"/>
              <w:bottom w:val="single" w:sz="12" w:space="0" w:color="auto"/>
              <w:right w:val="nil"/>
            </w:tcBorders>
            <w:shd w:val="clear" w:color="auto" w:fill="auto"/>
            <w:hideMark/>
          </w:tcPr>
          <w:p w:rsidR="00277495" w:rsidRPr="005F6C2C" w:rsidRDefault="00277495" w:rsidP="00277495">
            <w:pPr>
              <w:spacing w:line="360" w:lineRule="auto"/>
              <w:rPr>
                <w:i/>
                <w:lang w:val="en-US"/>
              </w:rPr>
            </w:pPr>
            <w:r w:rsidRPr="005F6C2C">
              <w:rPr>
                <w:i/>
                <w:lang w:val="en-US"/>
              </w:rPr>
              <w:t>Economic Attributes</w:t>
            </w:r>
          </w:p>
        </w:tc>
        <w:tc>
          <w:tcPr>
            <w:tcW w:w="788" w:type="pct"/>
            <w:tcBorders>
              <w:top w:val="single" w:sz="12" w:space="0" w:color="auto"/>
              <w:left w:val="nil"/>
              <w:bottom w:val="single" w:sz="12" w:space="0" w:color="auto"/>
              <w:right w:val="nil"/>
            </w:tcBorders>
            <w:shd w:val="clear" w:color="auto" w:fill="auto"/>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p>
        </w:tc>
        <w:tc>
          <w:tcPr>
            <w:tcW w:w="602" w:type="pct"/>
            <w:tcBorders>
              <w:top w:val="single" w:sz="12" w:space="0" w:color="auto"/>
              <w:left w:val="nil"/>
              <w:bottom w:val="single" w:sz="12" w:space="0" w:color="auto"/>
              <w:right w:val="nil"/>
            </w:tcBorders>
            <w:shd w:val="clear" w:color="auto" w:fill="auto"/>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p>
        </w:tc>
        <w:tc>
          <w:tcPr>
            <w:tcW w:w="326" w:type="pct"/>
            <w:tcBorders>
              <w:top w:val="single" w:sz="12" w:space="0" w:color="auto"/>
              <w:left w:val="nil"/>
              <w:bottom w:val="single" w:sz="12" w:space="0" w:color="auto"/>
              <w:right w:val="nil"/>
            </w:tcBorders>
            <w:shd w:val="clear" w:color="auto" w:fill="auto"/>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b/>
                <w:lang w:val="en-US"/>
              </w:rPr>
            </w:pPr>
          </w:p>
        </w:tc>
        <w:tc>
          <w:tcPr>
            <w:tcW w:w="533" w:type="pct"/>
            <w:tcBorders>
              <w:top w:val="single" w:sz="12" w:space="0" w:color="auto"/>
              <w:left w:val="nil"/>
              <w:bottom w:val="single" w:sz="12" w:space="0" w:color="auto"/>
              <w:right w:val="nil"/>
            </w:tcBorders>
            <w:shd w:val="clear" w:color="auto" w:fill="auto"/>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p>
        </w:tc>
        <w:tc>
          <w:tcPr>
            <w:tcW w:w="537" w:type="pct"/>
            <w:tcBorders>
              <w:top w:val="single" w:sz="12" w:space="0" w:color="auto"/>
              <w:left w:val="nil"/>
              <w:bottom w:val="single" w:sz="12" w:space="0" w:color="auto"/>
              <w:right w:val="nil"/>
            </w:tcBorders>
            <w:shd w:val="clear" w:color="auto" w:fill="auto"/>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p>
        </w:tc>
        <w:tc>
          <w:tcPr>
            <w:tcW w:w="724" w:type="pct"/>
            <w:tcBorders>
              <w:top w:val="single" w:sz="12" w:space="0" w:color="auto"/>
              <w:left w:val="nil"/>
              <w:bottom w:val="single" w:sz="12" w:space="0" w:color="auto"/>
              <w:right w:val="nil"/>
            </w:tcBorders>
            <w:shd w:val="clear" w:color="auto" w:fill="auto"/>
          </w:tcPr>
          <w:p w:rsidR="00277495" w:rsidRPr="005F6C2C" w:rsidRDefault="00277495" w:rsidP="00277495">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p>
        </w:tc>
      </w:tr>
      <w:tr w:rsidR="00277495" w:rsidRPr="005F6C2C" w:rsidTr="00787BB8">
        <w:trPr>
          <w:cnfStyle w:val="000000100000" w:firstRow="0" w:lastRow="0" w:firstColumn="0" w:lastColumn="0" w:oddVBand="0" w:evenVBand="0" w:oddHBand="1" w:evenHBand="0" w:firstRowFirstColumn="0" w:firstRowLastColumn="0" w:lastRowFirstColumn="0" w:lastRowLastColumn="0"/>
          <w:trHeight w:val="682"/>
        </w:trPr>
        <w:tc>
          <w:tcPr>
            <w:cnfStyle w:val="001000000000" w:firstRow="0" w:lastRow="0" w:firstColumn="1" w:lastColumn="0" w:oddVBand="0" w:evenVBand="0" w:oddHBand="0" w:evenHBand="0" w:firstRowFirstColumn="0" w:firstRowLastColumn="0" w:lastRowFirstColumn="0" w:lastRowLastColumn="0"/>
            <w:tcW w:w="1490"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Project function and size</w:t>
            </w:r>
          </w:p>
        </w:tc>
        <w:tc>
          <w:tcPr>
            <w:tcW w:w="788"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0.329</w:t>
            </w:r>
          </w:p>
        </w:tc>
        <w:tc>
          <w:tcPr>
            <w:tcW w:w="602"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4.879</w:t>
            </w:r>
          </w:p>
        </w:tc>
        <w:tc>
          <w:tcPr>
            <w:tcW w:w="326"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65</w:t>
            </w:r>
          </w:p>
        </w:tc>
        <w:tc>
          <w:tcPr>
            <w:tcW w:w="533"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46.411</w:t>
            </w:r>
          </w:p>
        </w:tc>
        <w:tc>
          <w:tcPr>
            <w:tcW w:w="537"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.000</w:t>
            </w:r>
          </w:p>
        </w:tc>
        <w:tc>
          <w:tcPr>
            <w:tcW w:w="724" w:type="pct"/>
            <w:tcBorders>
              <w:top w:val="single" w:sz="12"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1</w:t>
            </w:r>
          </w:p>
        </w:tc>
      </w:tr>
      <w:tr w:rsidR="00277495" w:rsidRPr="005F6C2C" w:rsidTr="00FB4DAE">
        <w:trPr>
          <w:trHeight w:val="486"/>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Market forecast</w:t>
            </w:r>
          </w:p>
        </w:tc>
        <w:tc>
          <w:tcPr>
            <w:tcW w:w="78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0.683</w:t>
            </w:r>
          </w:p>
        </w:tc>
        <w:tc>
          <w:tcPr>
            <w:tcW w:w="602"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4.546</w:t>
            </w:r>
          </w:p>
        </w:tc>
        <w:tc>
          <w:tcPr>
            <w:tcW w:w="32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18.37</w:t>
            </w:r>
          </w:p>
        </w:tc>
        <w:tc>
          <w:tcPr>
            <w:tcW w:w="537"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.000</w:t>
            </w:r>
          </w:p>
        </w:tc>
        <w:tc>
          <w:tcPr>
            <w:tcW w:w="724"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2</w:t>
            </w:r>
          </w:p>
        </w:tc>
      </w:tr>
      <w:tr w:rsidR="00277495" w:rsidRPr="005F6C2C" w:rsidTr="00FB4DAE">
        <w:trPr>
          <w:cnfStyle w:val="000000100000" w:firstRow="0" w:lastRow="0" w:firstColumn="0" w:lastColumn="0" w:oddVBand="0" w:evenVBand="0" w:oddHBand="1"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Market competition</w:t>
            </w:r>
          </w:p>
        </w:tc>
        <w:tc>
          <w:tcPr>
            <w:tcW w:w="78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1.040</w:t>
            </w:r>
          </w:p>
        </w:tc>
        <w:tc>
          <w:tcPr>
            <w:tcW w:w="602"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4.546</w:t>
            </w:r>
          </w:p>
        </w:tc>
        <w:tc>
          <w:tcPr>
            <w:tcW w:w="32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12.067</w:t>
            </w:r>
          </w:p>
        </w:tc>
        <w:tc>
          <w:tcPr>
            <w:tcW w:w="537"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.000</w:t>
            </w:r>
          </w:p>
        </w:tc>
        <w:tc>
          <w:tcPr>
            <w:tcW w:w="724"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3</w:t>
            </w:r>
          </w:p>
        </w:tc>
      </w:tr>
      <w:tr w:rsidR="00277495" w:rsidRPr="005F6C2C" w:rsidTr="00FB4DAE">
        <w:trPr>
          <w:trHeight w:val="486"/>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Location advantage</w:t>
            </w:r>
          </w:p>
        </w:tc>
        <w:tc>
          <w:tcPr>
            <w:tcW w:w="78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0.749</w:t>
            </w:r>
          </w:p>
        </w:tc>
        <w:tc>
          <w:tcPr>
            <w:tcW w:w="602"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4.530</w:t>
            </w:r>
          </w:p>
        </w:tc>
        <w:tc>
          <w:tcPr>
            <w:tcW w:w="32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16.604</w:t>
            </w:r>
          </w:p>
        </w:tc>
        <w:tc>
          <w:tcPr>
            <w:tcW w:w="537"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.000</w:t>
            </w:r>
          </w:p>
        </w:tc>
        <w:tc>
          <w:tcPr>
            <w:tcW w:w="724"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4</w:t>
            </w:r>
          </w:p>
        </w:tc>
      </w:tr>
      <w:tr w:rsidR="00277495" w:rsidRPr="005F6C2C" w:rsidTr="00FB4DAE">
        <w:trPr>
          <w:cnfStyle w:val="000000100000" w:firstRow="0" w:lastRow="0" w:firstColumn="0" w:lastColumn="0" w:oddVBand="0" w:evenVBand="0" w:oddHBand="1"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Governmental strategic development policy</w:t>
            </w:r>
          </w:p>
        </w:tc>
        <w:tc>
          <w:tcPr>
            <w:tcW w:w="78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0.845</w:t>
            </w:r>
          </w:p>
        </w:tc>
        <w:tc>
          <w:tcPr>
            <w:tcW w:w="602"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4.455</w:t>
            </w:r>
          </w:p>
        </w:tc>
        <w:tc>
          <w:tcPr>
            <w:tcW w:w="32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13.992</w:t>
            </w:r>
          </w:p>
        </w:tc>
        <w:tc>
          <w:tcPr>
            <w:tcW w:w="537"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.000</w:t>
            </w:r>
          </w:p>
        </w:tc>
        <w:tc>
          <w:tcPr>
            <w:tcW w:w="724"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5</w:t>
            </w:r>
          </w:p>
        </w:tc>
      </w:tr>
      <w:tr w:rsidR="00277495" w:rsidRPr="005F6C2C" w:rsidTr="00FB4DAE">
        <w:trPr>
          <w:trHeight w:val="486"/>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Budget estimate</w:t>
            </w:r>
          </w:p>
        </w:tc>
        <w:tc>
          <w:tcPr>
            <w:tcW w:w="78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0.774</w:t>
            </w:r>
          </w:p>
        </w:tc>
        <w:tc>
          <w:tcPr>
            <w:tcW w:w="602"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4.349</w:t>
            </w:r>
          </w:p>
        </w:tc>
        <w:tc>
          <w:tcPr>
            <w:tcW w:w="32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14.146</w:t>
            </w:r>
          </w:p>
        </w:tc>
        <w:tc>
          <w:tcPr>
            <w:tcW w:w="537"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.000</w:t>
            </w:r>
          </w:p>
        </w:tc>
        <w:tc>
          <w:tcPr>
            <w:tcW w:w="724"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6</w:t>
            </w:r>
          </w:p>
        </w:tc>
      </w:tr>
      <w:tr w:rsidR="00277495" w:rsidRPr="005F6C2C" w:rsidTr="00FB4DAE">
        <w:trPr>
          <w:cnfStyle w:val="000000100000" w:firstRow="0" w:lastRow="0" w:firstColumn="0" w:lastColumn="0" w:oddVBand="0" w:evenVBand="0" w:oddHBand="1"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Investment plan</w:t>
            </w:r>
          </w:p>
        </w:tc>
        <w:tc>
          <w:tcPr>
            <w:tcW w:w="78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0.799</w:t>
            </w:r>
          </w:p>
        </w:tc>
        <w:tc>
          <w:tcPr>
            <w:tcW w:w="602"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4.288</w:t>
            </w:r>
          </w:p>
        </w:tc>
        <w:tc>
          <w:tcPr>
            <w:tcW w:w="32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13.089</w:t>
            </w:r>
          </w:p>
        </w:tc>
        <w:tc>
          <w:tcPr>
            <w:tcW w:w="537"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.000</w:t>
            </w:r>
          </w:p>
        </w:tc>
        <w:tc>
          <w:tcPr>
            <w:tcW w:w="724"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7</w:t>
            </w:r>
          </w:p>
        </w:tc>
      </w:tr>
      <w:tr w:rsidR="00277495" w:rsidRPr="005F6C2C" w:rsidTr="00FB4DAE">
        <w:trPr>
          <w:trHeight w:val="486"/>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Demand and supply analysis</w:t>
            </w:r>
          </w:p>
        </w:tc>
        <w:tc>
          <w:tcPr>
            <w:tcW w:w="78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0.800</w:t>
            </w:r>
          </w:p>
        </w:tc>
        <w:tc>
          <w:tcPr>
            <w:tcW w:w="602"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4.227</w:t>
            </w:r>
          </w:p>
        </w:tc>
        <w:tc>
          <w:tcPr>
            <w:tcW w:w="32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12.464</w:t>
            </w:r>
          </w:p>
        </w:tc>
        <w:tc>
          <w:tcPr>
            <w:tcW w:w="537"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.000</w:t>
            </w:r>
          </w:p>
        </w:tc>
        <w:tc>
          <w:tcPr>
            <w:tcW w:w="724"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8</w:t>
            </w:r>
          </w:p>
        </w:tc>
      </w:tr>
      <w:tr w:rsidR="00277495" w:rsidRPr="005F6C2C" w:rsidTr="00FB4DAE">
        <w:trPr>
          <w:cnfStyle w:val="000000100000" w:firstRow="0" w:lastRow="0" w:firstColumn="0" w:lastColumn="0" w:oddVBand="0" w:evenVBand="0" w:oddHBand="1"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Tax policy</w:t>
            </w:r>
          </w:p>
        </w:tc>
        <w:tc>
          <w:tcPr>
            <w:tcW w:w="78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0.808</w:t>
            </w:r>
          </w:p>
        </w:tc>
        <w:tc>
          <w:tcPr>
            <w:tcW w:w="602"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4.197</w:t>
            </w:r>
          </w:p>
        </w:tc>
        <w:tc>
          <w:tcPr>
            <w:tcW w:w="32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12.034</w:t>
            </w:r>
          </w:p>
        </w:tc>
        <w:tc>
          <w:tcPr>
            <w:tcW w:w="537"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.000</w:t>
            </w:r>
          </w:p>
        </w:tc>
        <w:tc>
          <w:tcPr>
            <w:tcW w:w="724"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9</w:t>
            </w:r>
          </w:p>
        </w:tc>
      </w:tr>
      <w:tr w:rsidR="00277495" w:rsidRPr="005F6C2C" w:rsidTr="00FB4DAE">
        <w:trPr>
          <w:trHeight w:val="486"/>
        </w:trPr>
        <w:tc>
          <w:tcPr>
            <w:cnfStyle w:val="001000000000" w:firstRow="0" w:lastRow="0" w:firstColumn="1" w:lastColumn="0" w:oddVBand="0" w:evenVBand="0" w:oddHBand="0" w:evenHBand="0" w:firstRowFirstColumn="0" w:firstRowLastColumn="0" w:lastRowFirstColumn="0" w:lastRowLastColumn="0"/>
            <w:tcW w:w="1490"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Finance risk assessment</w:t>
            </w:r>
          </w:p>
        </w:tc>
        <w:tc>
          <w:tcPr>
            <w:tcW w:w="788"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1.113</w:t>
            </w:r>
          </w:p>
        </w:tc>
        <w:tc>
          <w:tcPr>
            <w:tcW w:w="602"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4.152</w:t>
            </w:r>
          </w:p>
        </w:tc>
        <w:tc>
          <w:tcPr>
            <w:tcW w:w="326"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65</w:t>
            </w:r>
          </w:p>
        </w:tc>
        <w:tc>
          <w:tcPr>
            <w:tcW w:w="533"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8.407</w:t>
            </w:r>
          </w:p>
        </w:tc>
        <w:tc>
          <w:tcPr>
            <w:tcW w:w="537"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.000</w:t>
            </w:r>
          </w:p>
        </w:tc>
        <w:tc>
          <w:tcPr>
            <w:tcW w:w="724" w:type="pct"/>
            <w:tcBorders>
              <w:top w:val="dotted" w:sz="4" w:space="0" w:color="auto"/>
              <w:left w:val="nil"/>
              <w:bottom w:val="single" w:sz="12"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10</w:t>
            </w:r>
          </w:p>
        </w:tc>
      </w:tr>
      <w:bookmarkEnd w:id="79"/>
    </w:tbl>
    <w:p w:rsidR="00277495" w:rsidRPr="005F6C2C" w:rsidRDefault="00277495" w:rsidP="00277495">
      <w:pPr>
        <w:spacing w:line="256" w:lineRule="auto"/>
        <w:rPr>
          <w:rFonts w:ascii="Calibri" w:eastAsia="Calibri" w:hAnsi="Calibri"/>
          <w:sz w:val="22"/>
          <w:szCs w:val="22"/>
          <w:lang w:val="en-US"/>
        </w:rPr>
      </w:pPr>
    </w:p>
    <w:p w:rsidR="00277495" w:rsidRPr="005F6C2C" w:rsidRDefault="00277495" w:rsidP="00277495">
      <w:pPr>
        <w:spacing w:line="480" w:lineRule="auto"/>
        <w:jc w:val="both"/>
        <w:rPr>
          <w:rFonts w:eastAsia="Calibri"/>
          <w:lang w:val="en-US"/>
        </w:rPr>
      </w:pPr>
      <w:r w:rsidRPr="005F6C2C">
        <w:rPr>
          <w:rFonts w:eastAsia="Calibri"/>
          <w:lang w:val="en-US"/>
        </w:rPr>
        <w:t xml:space="preserve">The table above is the results of the one sample t test analysis that was run on the data. The variables identified through reviewing literature were presented to the respondents to agree or disagree. The table presents results on mean score ranking and the one sample t test as well as the standard deviations. The test value for the test was placed at three this is because that is the central level of agreement per the Likert scale that </w:t>
      </w:r>
      <w:r w:rsidRPr="005F6C2C">
        <w:rPr>
          <w:rFonts w:eastAsia="Calibri"/>
          <w:lang w:val="en-US"/>
        </w:rPr>
        <w:lastRenderedPageBreak/>
        <w:t xml:space="preserve">was used which was five. The decision rule of the one sample t test is that, if the values gotten under the 2-tailed are les that 0.05 the results </w:t>
      </w:r>
      <w:proofErr w:type="spellStart"/>
      <w:r w:rsidRPr="005F6C2C">
        <w:rPr>
          <w:rFonts w:eastAsia="Calibri"/>
          <w:lang w:val="en-US"/>
        </w:rPr>
        <w:t>an</w:t>
      </w:r>
      <w:proofErr w:type="spellEnd"/>
      <w:r w:rsidRPr="005F6C2C">
        <w:rPr>
          <w:rFonts w:eastAsia="Calibri"/>
          <w:lang w:val="en-US"/>
        </w:rPr>
        <w:t xml:space="preserve"> be considered to have passed. This is to say that the variables are significant to the study and therefore good to be considered. From the table above the results indicated that the attributes which were classified under social economic and environmental are all significant to the study since they are loess that the 0.05 measure. In other words, most of the respondents ranked very high in term </w:t>
      </w:r>
      <w:r w:rsidR="00625495" w:rsidRPr="005F6C2C">
        <w:rPr>
          <w:rFonts w:eastAsia="Calibri"/>
          <w:lang w:val="en-US"/>
        </w:rPr>
        <w:t>of</w:t>
      </w:r>
      <w:r w:rsidRPr="005F6C2C">
        <w:rPr>
          <w:rFonts w:eastAsia="Calibri"/>
          <w:lang w:val="en-US"/>
        </w:rPr>
        <w:t xml:space="preserve"> agreement to the stated variables.</w:t>
      </w:r>
    </w:p>
    <w:p w:rsidR="00277495" w:rsidRPr="005F6C2C" w:rsidRDefault="00277495" w:rsidP="00277495">
      <w:pPr>
        <w:spacing w:line="480" w:lineRule="auto"/>
        <w:jc w:val="both"/>
        <w:rPr>
          <w:rFonts w:eastAsia="Calibri"/>
          <w:lang w:val="en-US"/>
        </w:rPr>
      </w:pPr>
      <w:r w:rsidRPr="005F6C2C">
        <w:rPr>
          <w:rFonts w:eastAsia="Calibri"/>
          <w:lang w:val="en-US"/>
        </w:rPr>
        <w:t xml:space="preserve"> The ranking done on the extreme right was done based on the means sore which were obtained by the various variables under the environmental factors the following four were highest </w:t>
      </w:r>
      <w:r w:rsidR="008576ED" w:rsidRPr="005F6C2C">
        <w:rPr>
          <w:rFonts w:eastAsia="Calibri"/>
          <w:lang w:val="en-US"/>
        </w:rPr>
        <w:t>i.e.</w:t>
      </w:r>
      <w:r w:rsidRPr="005F6C2C">
        <w:rPr>
          <w:rFonts w:eastAsia="Calibri"/>
          <w:lang w:val="en-US"/>
        </w:rPr>
        <w:t xml:space="preserve"> Energy consumption performance, Noise assessment, Land consumption, and Eco-environmental sensitivity of the project location. The social factors also obtained very high means and the top five variables include, Improvement to the public health, Provision capacity of public infrastructure facilities, Cultural and heritage conservation, Influence on the local social development and Provision of the infrastructures for other economic activities respectively. The </w:t>
      </w:r>
      <w:proofErr w:type="spellStart"/>
      <w:r w:rsidRPr="005F6C2C">
        <w:rPr>
          <w:rFonts w:eastAsia="Calibri"/>
          <w:lang w:val="en-US"/>
        </w:rPr>
        <w:t>economical</w:t>
      </w:r>
      <w:proofErr w:type="spellEnd"/>
      <w:r w:rsidRPr="005F6C2C">
        <w:rPr>
          <w:rFonts w:eastAsia="Calibri"/>
          <w:lang w:val="en-US"/>
        </w:rPr>
        <w:t xml:space="preserve"> factors also captured these variables as their top five, Project function and size, Market forecast, Market competition, Location advantage and Governmental strategic development policy</w:t>
      </w:r>
      <w:r w:rsidR="00787BB8" w:rsidRPr="005F6C2C">
        <w:rPr>
          <w:rFonts w:eastAsia="Calibri"/>
          <w:lang w:val="en-US"/>
        </w:rPr>
        <w:t>.</w:t>
      </w:r>
    </w:p>
    <w:p w:rsidR="00787BB8" w:rsidRPr="005F6C2C" w:rsidRDefault="00787BB8" w:rsidP="00277495">
      <w:pPr>
        <w:spacing w:line="480" w:lineRule="auto"/>
        <w:jc w:val="both"/>
        <w:rPr>
          <w:rFonts w:eastAsia="Calibri"/>
          <w:sz w:val="2"/>
          <w:lang w:val="en-US"/>
        </w:rPr>
      </w:pPr>
    </w:p>
    <w:p w:rsidR="00277495" w:rsidRPr="005F6C2C" w:rsidRDefault="00277495" w:rsidP="00832832">
      <w:pPr>
        <w:pStyle w:val="Heading2"/>
        <w:rPr>
          <w:rFonts w:eastAsia="Times New Roman"/>
          <w:lang w:val="en-US"/>
        </w:rPr>
      </w:pPr>
      <w:bookmarkStart w:id="84" w:name="_Toc524965115"/>
      <w:r w:rsidRPr="005F6C2C">
        <w:rPr>
          <w:rFonts w:eastAsia="Times New Roman"/>
          <w:lang w:val="en-US"/>
        </w:rPr>
        <w:t xml:space="preserve">4.4 </w:t>
      </w:r>
      <w:bookmarkStart w:id="85" w:name="_Hlk524718656"/>
      <w:r w:rsidRPr="005F6C2C">
        <w:rPr>
          <w:rFonts w:eastAsia="Times New Roman"/>
          <w:lang w:val="en-US"/>
        </w:rPr>
        <w:t xml:space="preserve">FEASIBILITY STUDY </w:t>
      </w:r>
      <w:r w:rsidR="008576ED" w:rsidRPr="005F6C2C">
        <w:rPr>
          <w:rFonts w:eastAsia="Times New Roman"/>
          <w:lang w:val="en-US"/>
        </w:rPr>
        <w:t xml:space="preserve">PRACTICES </w:t>
      </w:r>
      <w:r w:rsidRPr="005F6C2C">
        <w:rPr>
          <w:rFonts w:eastAsia="Times New Roman"/>
          <w:lang w:val="en-US"/>
        </w:rPr>
        <w:t>BEFORE DEVELOPMENT</w:t>
      </w:r>
      <w:bookmarkEnd w:id="84"/>
      <w:bookmarkEnd w:id="85"/>
    </w:p>
    <w:p w:rsidR="00277495" w:rsidRPr="005F6C2C" w:rsidRDefault="00277495" w:rsidP="00277495">
      <w:pPr>
        <w:spacing w:line="480" w:lineRule="auto"/>
        <w:jc w:val="both"/>
        <w:rPr>
          <w:rFonts w:eastAsia="Calibri"/>
          <w:lang w:val="en-US"/>
        </w:rPr>
      </w:pPr>
      <w:r w:rsidRPr="005F6C2C">
        <w:rPr>
          <w:rFonts w:eastAsia="Calibri"/>
          <w:lang w:val="en-US"/>
        </w:rPr>
        <w:t xml:space="preserve">To achieve this objective, questions were developed for the respondents to rank on a </w:t>
      </w:r>
      <w:proofErr w:type="spellStart"/>
      <w:r w:rsidRPr="005F6C2C">
        <w:rPr>
          <w:rFonts w:eastAsia="Calibri"/>
          <w:lang w:val="en-US"/>
        </w:rPr>
        <w:t>likert</w:t>
      </w:r>
      <w:proofErr w:type="spellEnd"/>
      <w:r w:rsidRPr="005F6C2C">
        <w:rPr>
          <w:rFonts w:eastAsia="Calibri"/>
          <w:lang w:val="en-US"/>
        </w:rPr>
        <w:t xml:space="preserve"> scale of five. The variables identified from literature were put into the survey questionnaire for the professionals to opine on it. The scale was done from the highest agreement to the lowest in disagreement </w:t>
      </w:r>
      <w:proofErr w:type="spellStart"/>
      <w:r w:rsidRPr="005F6C2C">
        <w:rPr>
          <w:rFonts w:eastAsia="Calibri"/>
          <w:lang w:val="en-US"/>
        </w:rPr>
        <w:t>i.e</w:t>
      </w:r>
      <w:proofErr w:type="spellEnd"/>
      <w:r w:rsidRPr="005F6C2C">
        <w:rPr>
          <w:rFonts w:eastAsia="Calibri"/>
          <w:lang w:val="en-US"/>
        </w:rPr>
        <w:t xml:space="preserve"> five to one respectively. The data collected </w:t>
      </w:r>
      <w:r w:rsidRPr="005F6C2C">
        <w:rPr>
          <w:rFonts w:eastAsia="Calibri"/>
          <w:lang w:val="en-US"/>
        </w:rPr>
        <w:lastRenderedPageBreak/>
        <w:t>from the professionals was analyzed with the one sample t test and the results are displayed in the table below.</w:t>
      </w:r>
    </w:p>
    <w:p w:rsidR="008576ED" w:rsidRPr="005F6C2C" w:rsidRDefault="008576ED" w:rsidP="00832832">
      <w:pPr>
        <w:pStyle w:val="ttt"/>
        <w:rPr>
          <w:color w:val="auto"/>
        </w:rPr>
      </w:pPr>
      <w:bookmarkStart w:id="86" w:name="_Toc524964715"/>
      <w:r w:rsidRPr="005F6C2C">
        <w:rPr>
          <w:color w:val="auto"/>
        </w:rPr>
        <w:t>table 4.</w:t>
      </w:r>
      <w:r w:rsidR="00E370B5" w:rsidRPr="005F6C2C">
        <w:rPr>
          <w:color w:val="auto"/>
        </w:rPr>
        <w:t>2</w:t>
      </w:r>
      <w:r w:rsidRPr="005F6C2C">
        <w:rPr>
          <w:color w:val="auto"/>
        </w:rPr>
        <w:t>: Feasibility study practices before development</w:t>
      </w:r>
      <w:bookmarkEnd w:id="86"/>
    </w:p>
    <w:tbl>
      <w:tblPr>
        <w:tblStyle w:val="PlainTable42"/>
        <w:tblW w:w="5229" w:type="pct"/>
        <w:tblInd w:w="-426" w:type="dxa"/>
        <w:tblBorders>
          <w:insideH w:val="dotted" w:sz="4" w:space="0" w:color="auto"/>
        </w:tblBorders>
        <w:tblLook w:val="04A0" w:firstRow="1" w:lastRow="0" w:firstColumn="1" w:lastColumn="0" w:noHBand="0" w:noVBand="1"/>
      </w:tblPr>
      <w:tblGrid>
        <w:gridCol w:w="2824"/>
        <w:gridCol w:w="1296"/>
        <w:gridCol w:w="990"/>
        <w:gridCol w:w="536"/>
        <w:gridCol w:w="876"/>
        <w:gridCol w:w="884"/>
        <w:gridCol w:w="1190"/>
      </w:tblGrid>
      <w:tr w:rsidR="00277495" w:rsidRPr="005F6C2C" w:rsidTr="00787BB8">
        <w:trPr>
          <w:cnfStyle w:val="100000000000" w:firstRow="1" w:lastRow="0" w:firstColumn="0" w:lastColumn="0" w:oddVBand="0" w:evenVBand="0" w:oddHBand="0" w:evenHBand="0" w:firstRowFirstColumn="0" w:firstRowLastColumn="0" w:lastRowFirstColumn="0" w:lastRowLastColumn="0"/>
          <w:trHeight w:val="453"/>
        </w:trPr>
        <w:tc>
          <w:tcPr>
            <w:cnfStyle w:val="001000000000" w:firstRow="0" w:lastRow="0" w:firstColumn="1" w:lastColumn="0" w:oddVBand="0" w:evenVBand="0" w:oddHBand="0" w:evenHBand="0" w:firstRowFirstColumn="0" w:firstRowLastColumn="0" w:lastRowFirstColumn="0" w:lastRowLastColumn="0"/>
            <w:tcW w:w="1643" w:type="pct"/>
            <w:tcBorders>
              <w:top w:val="single" w:sz="12" w:space="0" w:color="auto"/>
              <w:left w:val="nil"/>
              <w:bottom w:val="single" w:sz="12" w:space="0" w:color="auto"/>
              <w:right w:val="nil"/>
            </w:tcBorders>
            <w:shd w:val="clear" w:color="auto" w:fill="auto"/>
            <w:hideMark/>
          </w:tcPr>
          <w:p w:rsidR="00277495" w:rsidRPr="005F6C2C" w:rsidRDefault="00277495" w:rsidP="00832832">
            <w:pPr>
              <w:autoSpaceDE w:val="0"/>
              <w:autoSpaceDN w:val="0"/>
              <w:adjustRightInd w:val="0"/>
              <w:spacing w:line="276" w:lineRule="auto"/>
              <w:jc w:val="center"/>
              <w:rPr>
                <w:i/>
                <w:lang w:val="en-US"/>
              </w:rPr>
            </w:pPr>
            <w:r w:rsidRPr="005F6C2C">
              <w:rPr>
                <w:i/>
                <w:lang w:val="en-US"/>
              </w:rPr>
              <w:t xml:space="preserve">Practices </w:t>
            </w:r>
          </w:p>
        </w:tc>
        <w:tc>
          <w:tcPr>
            <w:tcW w:w="754" w:type="pct"/>
            <w:tcBorders>
              <w:top w:val="single" w:sz="12" w:space="0" w:color="auto"/>
              <w:left w:val="nil"/>
              <w:bottom w:val="single" w:sz="12" w:space="0" w:color="auto"/>
              <w:right w:val="nil"/>
            </w:tcBorders>
            <w:shd w:val="clear" w:color="auto" w:fill="auto"/>
            <w:hideMark/>
          </w:tcPr>
          <w:p w:rsidR="00277495" w:rsidRPr="005F6C2C" w:rsidRDefault="00277495" w:rsidP="00832832">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Std</w:t>
            </w:r>
          </w:p>
          <w:p w:rsidR="00277495" w:rsidRPr="005F6C2C" w:rsidRDefault="00277495" w:rsidP="00832832">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Deviation</w:t>
            </w:r>
          </w:p>
        </w:tc>
        <w:tc>
          <w:tcPr>
            <w:tcW w:w="576" w:type="pct"/>
            <w:tcBorders>
              <w:top w:val="single" w:sz="12" w:space="0" w:color="auto"/>
              <w:left w:val="nil"/>
              <w:bottom w:val="single" w:sz="12" w:space="0" w:color="auto"/>
              <w:right w:val="nil"/>
            </w:tcBorders>
            <w:shd w:val="clear" w:color="auto" w:fill="auto"/>
            <w:hideMark/>
          </w:tcPr>
          <w:p w:rsidR="00277495" w:rsidRPr="005F6C2C" w:rsidRDefault="00277495" w:rsidP="00832832">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Mean</w:t>
            </w:r>
          </w:p>
          <w:p w:rsidR="00277495" w:rsidRPr="005F6C2C" w:rsidRDefault="00277495" w:rsidP="00832832">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Scores</w:t>
            </w:r>
          </w:p>
        </w:tc>
        <w:tc>
          <w:tcPr>
            <w:tcW w:w="312" w:type="pct"/>
            <w:tcBorders>
              <w:top w:val="single" w:sz="12" w:space="0" w:color="auto"/>
              <w:left w:val="nil"/>
              <w:bottom w:val="single" w:sz="12" w:space="0" w:color="auto"/>
              <w:right w:val="nil"/>
            </w:tcBorders>
            <w:shd w:val="clear" w:color="auto" w:fill="auto"/>
            <w:hideMark/>
          </w:tcPr>
          <w:p w:rsidR="00277495" w:rsidRPr="005F6C2C" w:rsidRDefault="00277495" w:rsidP="00832832">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df</w:t>
            </w:r>
          </w:p>
        </w:tc>
        <w:tc>
          <w:tcPr>
            <w:tcW w:w="510" w:type="pct"/>
            <w:tcBorders>
              <w:top w:val="single" w:sz="12" w:space="0" w:color="auto"/>
              <w:left w:val="nil"/>
              <w:bottom w:val="single" w:sz="12" w:space="0" w:color="auto"/>
              <w:right w:val="nil"/>
            </w:tcBorders>
            <w:shd w:val="clear" w:color="auto" w:fill="auto"/>
            <w:hideMark/>
          </w:tcPr>
          <w:p w:rsidR="00277495" w:rsidRPr="005F6C2C" w:rsidRDefault="00277495" w:rsidP="00832832">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t</w:t>
            </w:r>
          </w:p>
        </w:tc>
        <w:tc>
          <w:tcPr>
            <w:tcW w:w="514" w:type="pct"/>
            <w:tcBorders>
              <w:top w:val="single" w:sz="12" w:space="0" w:color="auto"/>
              <w:left w:val="nil"/>
              <w:bottom w:val="single" w:sz="12" w:space="0" w:color="auto"/>
              <w:right w:val="nil"/>
            </w:tcBorders>
            <w:shd w:val="clear" w:color="auto" w:fill="auto"/>
            <w:hideMark/>
          </w:tcPr>
          <w:p w:rsidR="00277495" w:rsidRPr="005F6C2C" w:rsidRDefault="00277495" w:rsidP="00832832">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Sig 2-tailed</w:t>
            </w:r>
          </w:p>
        </w:tc>
        <w:tc>
          <w:tcPr>
            <w:tcW w:w="692" w:type="pct"/>
            <w:tcBorders>
              <w:top w:val="single" w:sz="12" w:space="0" w:color="auto"/>
              <w:left w:val="nil"/>
              <w:bottom w:val="single" w:sz="12" w:space="0" w:color="auto"/>
              <w:right w:val="nil"/>
            </w:tcBorders>
            <w:shd w:val="clear" w:color="auto" w:fill="auto"/>
            <w:hideMark/>
          </w:tcPr>
          <w:p w:rsidR="00277495" w:rsidRPr="005F6C2C" w:rsidRDefault="00277495" w:rsidP="00832832">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Mean Ranking</w:t>
            </w:r>
          </w:p>
        </w:tc>
      </w:tr>
      <w:tr w:rsidR="00277495" w:rsidRPr="005F6C2C" w:rsidTr="00787BB8">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1643" w:type="pct"/>
            <w:tcBorders>
              <w:top w:val="single" w:sz="12" w:space="0" w:color="auto"/>
              <w:left w:val="nil"/>
              <w:bottom w:val="dotted" w:sz="4" w:space="0" w:color="auto"/>
              <w:right w:val="nil"/>
            </w:tcBorders>
            <w:shd w:val="clear" w:color="auto" w:fill="auto"/>
            <w:hideMark/>
          </w:tcPr>
          <w:p w:rsidR="00277495" w:rsidRPr="005F6C2C" w:rsidRDefault="00277495" w:rsidP="00832832">
            <w:pPr>
              <w:spacing w:line="276" w:lineRule="auto"/>
              <w:rPr>
                <w:b w:val="0"/>
                <w:i/>
                <w:lang w:val="en-US"/>
              </w:rPr>
            </w:pPr>
            <w:r w:rsidRPr="005F6C2C">
              <w:rPr>
                <w:b w:val="0"/>
                <w:lang w:val="en-US"/>
              </w:rPr>
              <w:t>We conduct comprehensive financial feasibility tests</w:t>
            </w:r>
          </w:p>
        </w:tc>
        <w:tc>
          <w:tcPr>
            <w:tcW w:w="754" w:type="pct"/>
            <w:tcBorders>
              <w:top w:val="single" w:sz="12"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0.921</w:t>
            </w:r>
          </w:p>
        </w:tc>
        <w:tc>
          <w:tcPr>
            <w:tcW w:w="576" w:type="pct"/>
            <w:tcBorders>
              <w:top w:val="single" w:sz="12"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4.273</w:t>
            </w:r>
          </w:p>
        </w:tc>
        <w:tc>
          <w:tcPr>
            <w:tcW w:w="312" w:type="pct"/>
            <w:tcBorders>
              <w:top w:val="single" w:sz="12"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65</w:t>
            </w:r>
          </w:p>
        </w:tc>
        <w:tc>
          <w:tcPr>
            <w:tcW w:w="510" w:type="pct"/>
            <w:tcBorders>
              <w:top w:val="single" w:sz="12"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11.231</w:t>
            </w:r>
          </w:p>
        </w:tc>
        <w:tc>
          <w:tcPr>
            <w:tcW w:w="514" w:type="pct"/>
            <w:tcBorders>
              <w:top w:val="single" w:sz="12"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.000</w:t>
            </w:r>
          </w:p>
        </w:tc>
        <w:tc>
          <w:tcPr>
            <w:tcW w:w="692" w:type="pct"/>
            <w:tcBorders>
              <w:top w:val="single" w:sz="12" w:space="0" w:color="auto"/>
              <w:left w:val="nil"/>
              <w:bottom w:val="dotted" w:sz="4" w:space="0" w:color="auto"/>
              <w:right w:val="nil"/>
            </w:tcBorders>
            <w:shd w:val="clear" w:color="auto" w:fill="auto"/>
            <w:hideMark/>
          </w:tcPr>
          <w:p w:rsidR="00277495" w:rsidRPr="005F6C2C" w:rsidRDefault="00277495" w:rsidP="00832832">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1</w:t>
            </w:r>
          </w:p>
        </w:tc>
      </w:tr>
      <w:tr w:rsidR="00277495" w:rsidRPr="005F6C2C" w:rsidTr="00787BB8">
        <w:trPr>
          <w:trHeight w:val="271"/>
        </w:trPr>
        <w:tc>
          <w:tcPr>
            <w:cnfStyle w:val="001000000000" w:firstRow="0" w:lastRow="0" w:firstColumn="1" w:lastColumn="0" w:oddVBand="0" w:evenVBand="0" w:oddHBand="0" w:evenHBand="0" w:firstRowFirstColumn="0" w:firstRowLastColumn="0" w:lastRowFirstColumn="0" w:lastRowLastColumn="0"/>
            <w:tcW w:w="1643"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rPr>
                <w:b w:val="0"/>
                <w:lang w:val="en-US"/>
              </w:rPr>
            </w:pPr>
            <w:r w:rsidRPr="005F6C2C">
              <w:rPr>
                <w:b w:val="0"/>
                <w:lang w:val="en-US"/>
              </w:rPr>
              <w:t>Working in partnership with government agencies</w:t>
            </w:r>
          </w:p>
        </w:tc>
        <w:tc>
          <w:tcPr>
            <w:tcW w:w="754"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0.943</w:t>
            </w:r>
          </w:p>
        </w:tc>
        <w:tc>
          <w:tcPr>
            <w:tcW w:w="576"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4.136</w:t>
            </w:r>
          </w:p>
        </w:tc>
        <w:tc>
          <w:tcPr>
            <w:tcW w:w="312"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65</w:t>
            </w:r>
          </w:p>
        </w:tc>
        <w:tc>
          <w:tcPr>
            <w:tcW w:w="510"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9.792</w:t>
            </w:r>
          </w:p>
        </w:tc>
        <w:tc>
          <w:tcPr>
            <w:tcW w:w="514"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.000</w:t>
            </w:r>
          </w:p>
        </w:tc>
        <w:tc>
          <w:tcPr>
            <w:tcW w:w="692" w:type="pct"/>
            <w:tcBorders>
              <w:top w:val="dotted" w:sz="4" w:space="0" w:color="auto"/>
              <w:left w:val="nil"/>
              <w:bottom w:val="dotted" w:sz="4" w:space="0" w:color="auto"/>
              <w:right w:val="nil"/>
            </w:tcBorders>
            <w:shd w:val="clear" w:color="auto" w:fill="auto"/>
            <w:hideMark/>
          </w:tcPr>
          <w:p w:rsidR="00277495" w:rsidRPr="005F6C2C" w:rsidRDefault="00277495" w:rsidP="00832832">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2</w:t>
            </w:r>
          </w:p>
        </w:tc>
      </w:tr>
      <w:tr w:rsidR="00277495" w:rsidRPr="005F6C2C" w:rsidTr="00787BB8">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1643"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rPr>
                <w:b w:val="0"/>
                <w:lang w:val="en-US"/>
              </w:rPr>
            </w:pPr>
            <w:r w:rsidRPr="005F6C2C">
              <w:rPr>
                <w:b w:val="0"/>
                <w:lang w:val="en-US"/>
              </w:rPr>
              <w:t xml:space="preserve">Effective risk management </w:t>
            </w:r>
          </w:p>
        </w:tc>
        <w:tc>
          <w:tcPr>
            <w:tcW w:w="754"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0.953</w:t>
            </w:r>
          </w:p>
        </w:tc>
        <w:tc>
          <w:tcPr>
            <w:tcW w:w="576"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4.121</w:t>
            </w:r>
          </w:p>
        </w:tc>
        <w:tc>
          <w:tcPr>
            <w:tcW w:w="312"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65</w:t>
            </w:r>
          </w:p>
        </w:tc>
        <w:tc>
          <w:tcPr>
            <w:tcW w:w="510"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9.558</w:t>
            </w:r>
          </w:p>
        </w:tc>
        <w:tc>
          <w:tcPr>
            <w:tcW w:w="514"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.000</w:t>
            </w:r>
          </w:p>
        </w:tc>
        <w:tc>
          <w:tcPr>
            <w:tcW w:w="692" w:type="pct"/>
            <w:tcBorders>
              <w:top w:val="dotted" w:sz="4" w:space="0" w:color="auto"/>
              <w:left w:val="nil"/>
              <w:bottom w:val="dotted" w:sz="4" w:space="0" w:color="auto"/>
              <w:right w:val="nil"/>
            </w:tcBorders>
            <w:shd w:val="clear" w:color="auto" w:fill="auto"/>
            <w:hideMark/>
          </w:tcPr>
          <w:p w:rsidR="00277495" w:rsidRPr="005F6C2C" w:rsidRDefault="00277495" w:rsidP="00832832">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3</w:t>
            </w:r>
          </w:p>
        </w:tc>
      </w:tr>
      <w:tr w:rsidR="00277495" w:rsidRPr="005F6C2C" w:rsidTr="00787BB8">
        <w:trPr>
          <w:trHeight w:val="124"/>
        </w:trPr>
        <w:tc>
          <w:tcPr>
            <w:cnfStyle w:val="001000000000" w:firstRow="0" w:lastRow="0" w:firstColumn="1" w:lastColumn="0" w:oddVBand="0" w:evenVBand="0" w:oddHBand="0" w:evenHBand="0" w:firstRowFirstColumn="0" w:firstRowLastColumn="0" w:lastRowFirstColumn="0" w:lastRowLastColumn="0"/>
            <w:tcW w:w="1643"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rPr>
                <w:b w:val="0"/>
                <w:lang w:val="en-US"/>
              </w:rPr>
            </w:pPr>
            <w:r w:rsidRPr="005F6C2C">
              <w:rPr>
                <w:b w:val="0"/>
                <w:lang w:val="en-US"/>
              </w:rPr>
              <w:t>We cover the target market for appropriate tenants</w:t>
            </w:r>
          </w:p>
        </w:tc>
        <w:tc>
          <w:tcPr>
            <w:tcW w:w="754"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0.911</w:t>
            </w:r>
          </w:p>
        </w:tc>
        <w:tc>
          <w:tcPr>
            <w:tcW w:w="576"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4.030</w:t>
            </w:r>
          </w:p>
        </w:tc>
        <w:tc>
          <w:tcPr>
            <w:tcW w:w="312"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65</w:t>
            </w:r>
          </w:p>
        </w:tc>
        <w:tc>
          <w:tcPr>
            <w:tcW w:w="510"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9.188</w:t>
            </w:r>
          </w:p>
        </w:tc>
        <w:tc>
          <w:tcPr>
            <w:tcW w:w="514"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.000</w:t>
            </w:r>
          </w:p>
        </w:tc>
        <w:tc>
          <w:tcPr>
            <w:tcW w:w="692" w:type="pct"/>
            <w:tcBorders>
              <w:top w:val="dotted" w:sz="4" w:space="0" w:color="auto"/>
              <w:left w:val="nil"/>
              <w:bottom w:val="dotted" w:sz="4" w:space="0" w:color="auto"/>
              <w:right w:val="nil"/>
            </w:tcBorders>
            <w:shd w:val="clear" w:color="auto" w:fill="auto"/>
            <w:hideMark/>
          </w:tcPr>
          <w:p w:rsidR="00277495" w:rsidRPr="005F6C2C" w:rsidRDefault="00277495" w:rsidP="00832832">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4</w:t>
            </w:r>
          </w:p>
        </w:tc>
      </w:tr>
      <w:tr w:rsidR="00277495" w:rsidRPr="005F6C2C" w:rsidTr="00787BB8">
        <w:trPr>
          <w:cnfStyle w:val="000000100000" w:firstRow="0" w:lastRow="0" w:firstColumn="0" w:lastColumn="0" w:oddVBand="0" w:evenVBand="0" w:oddHBand="1" w:evenHBand="0" w:firstRowFirstColumn="0" w:firstRowLastColumn="0" w:lastRowFirstColumn="0" w:lastRowLastColumn="0"/>
          <w:trHeight w:val="523"/>
        </w:trPr>
        <w:tc>
          <w:tcPr>
            <w:cnfStyle w:val="001000000000" w:firstRow="0" w:lastRow="0" w:firstColumn="1" w:lastColumn="0" w:oddVBand="0" w:evenVBand="0" w:oddHBand="0" w:evenHBand="0" w:firstRowFirstColumn="0" w:firstRowLastColumn="0" w:lastRowFirstColumn="0" w:lastRowLastColumn="0"/>
            <w:tcW w:w="1643"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rPr>
                <w:b w:val="0"/>
                <w:lang w:val="en-US"/>
              </w:rPr>
            </w:pPr>
            <w:r w:rsidRPr="005F6C2C">
              <w:rPr>
                <w:b w:val="0"/>
                <w:lang w:val="en-US"/>
              </w:rPr>
              <w:t xml:space="preserve">We consider the technical aspect of project </w:t>
            </w:r>
          </w:p>
        </w:tc>
        <w:tc>
          <w:tcPr>
            <w:tcW w:w="754"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1.135</w:t>
            </w:r>
          </w:p>
        </w:tc>
        <w:tc>
          <w:tcPr>
            <w:tcW w:w="576"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3.864</w:t>
            </w:r>
          </w:p>
        </w:tc>
        <w:tc>
          <w:tcPr>
            <w:tcW w:w="312"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65</w:t>
            </w:r>
          </w:p>
        </w:tc>
        <w:tc>
          <w:tcPr>
            <w:tcW w:w="510"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6.18</w:t>
            </w:r>
          </w:p>
        </w:tc>
        <w:tc>
          <w:tcPr>
            <w:tcW w:w="514"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.000</w:t>
            </w:r>
          </w:p>
        </w:tc>
        <w:tc>
          <w:tcPr>
            <w:tcW w:w="692" w:type="pct"/>
            <w:tcBorders>
              <w:top w:val="dotted" w:sz="4" w:space="0" w:color="auto"/>
              <w:left w:val="nil"/>
              <w:bottom w:val="dotted" w:sz="4" w:space="0" w:color="auto"/>
              <w:right w:val="nil"/>
            </w:tcBorders>
            <w:shd w:val="clear" w:color="auto" w:fill="auto"/>
            <w:hideMark/>
          </w:tcPr>
          <w:p w:rsidR="00277495" w:rsidRPr="005F6C2C" w:rsidRDefault="00277495" w:rsidP="00832832">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5</w:t>
            </w:r>
          </w:p>
        </w:tc>
      </w:tr>
      <w:tr w:rsidR="00277495" w:rsidRPr="005F6C2C" w:rsidTr="00787BB8">
        <w:trPr>
          <w:trHeight w:val="523"/>
        </w:trPr>
        <w:tc>
          <w:tcPr>
            <w:cnfStyle w:val="001000000000" w:firstRow="0" w:lastRow="0" w:firstColumn="1" w:lastColumn="0" w:oddVBand="0" w:evenVBand="0" w:oddHBand="0" w:evenHBand="0" w:firstRowFirstColumn="0" w:firstRowLastColumn="0" w:lastRowFirstColumn="0" w:lastRowLastColumn="0"/>
            <w:tcW w:w="1643"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rPr>
                <w:b w:val="0"/>
                <w:lang w:val="en-US"/>
              </w:rPr>
            </w:pPr>
            <w:r w:rsidRPr="005F6C2C">
              <w:rPr>
                <w:b w:val="0"/>
                <w:lang w:val="en-US"/>
              </w:rPr>
              <w:t xml:space="preserve">We issue feasibility report on the study </w:t>
            </w:r>
          </w:p>
        </w:tc>
        <w:tc>
          <w:tcPr>
            <w:tcW w:w="754"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1.056</w:t>
            </w:r>
          </w:p>
        </w:tc>
        <w:tc>
          <w:tcPr>
            <w:tcW w:w="576"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3.849</w:t>
            </w:r>
          </w:p>
        </w:tc>
        <w:tc>
          <w:tcPr>
            <w:tcW w:w="312"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65</w:t>
            </w:r>
          </w:p>
        </w:tc>
        <w:tc>
          <w:tcPr>
            <w:tcW w:w="510"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6.528</w:t>
            </w:r>
          </w:p>
        </w:tc>
        <w:tc>
          <w:tcPr>
            <w:tcW w:w="514"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.000</w:t>
            </w:r>
          </w:p>
        </w:tc>
        <w:tc>
          <w:tcPr>
            <w:tcW w:w="692" w:type="pct"/>
            <w:tcBorders>
              <w:top w:val="dotted" w:sz="4" w:space="0" w:color="auto"/>
              <w:left w:val="nil"/>
              <w:bottom w:val="dotted" w:sz="4" w:space="0" w:color="auto"/>
              <w:right w:val="nil"/>
            </w:tcBorders>
            <w:shd w:val="clear" w:color="auto" w:fill="auto"/>
            <w:hideMark/>
          </w:tcPr>
          <w:p w:rsidR="00277495" w:rsidRPr="005F6C2C" w:rsidRDefault="00277495" w:rsidP="00832832">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6</w:t>
            </w:r>
          </w:p>
        </w:tc>
      </w:tr>
      <w:tr w:rsidR="00277495" w:rsidRPr="005F6C2C" w:rsidTr="00787BB8">
        <w:trPr>
          <w:cnfStyle w:val="000000100000" w:firstRow="0" w:lastRow="0" w:firstColumn="0" w:lastColumn="0" w:oddVBand="0" w:evenVBand="0" w:oddHBand="1" w:evenHBand="0" w:firstRowFirstColumn="0" w:firstRowLastColumn="0" w:lastRowFirstColumn="0" w:lastRowLastColumn="0"/>
          <w:trHeight w:val="523"/>
        </w:trPr>
        <w:tc>
          <w:tcPr>
            <w:cnfStyle w:val="001000000000" w:firstRow="0" w:lastRow="0" w:firstColumn="1" w:lastColumn="0" w:oddVBand="0" w:evenVBand="0" w:oddHBand="0" w:evenHBand="0" w:firstRowFirstColumn="0" w:firstRowLastColumn="0" w:lastRowFirstColumn="0" w:lastRowLastColumn="0"/>
            <w:tcW w:w="1643"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rPr>
                <w:b w:val="0"/>
                <w:lang w:val="en-US"/>
              </w:rPr>
            </w:pPr>
            <w:r w:rsidRPr="005F6C2C">
              <w:rPr>
                <w:b w:val="0"/>
                <w:lang w:val="en-US"/>
              </w:rPr>
              <w:t xml:space="preserve">Identification and definition of potential solution </w:t>
            </w:r>
          </w:p>
        </w:tc>
        <w:tc>
          <w:tcPr>
            <w:tcW w:w="754"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0.834</w:t>
            </w:r>
          </w:p>
        </w:tc>
        <w:tc>
          <w:tcPr>
            <w:tcW w:w="576"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3.833</w:t>
            </w:r>
          </w:p>
        </w:tc>
        <w:tc>
          <w:tcPr>
            <w:tcW w:w="312"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65</w:t>
            </w:r>
          </w:p>
        </w:tc>
        <w:tc>
          <w:tcPr>
            <w:tcW w:w="510"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8.122</w:t>
            </w:r>
          </w:p>
        </w:tc>
        <w:tc>
          <w:tcPr>
            <w:tcW w:w="514"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.000</w:t>
            </w:r>
          </w:p>
        </w:tc>
        <w:tc>
          <w:tcPr>
            <w:tcW w:w="692" w:type="pct"/>
            <w:tcBorders>
              <w:top w:val="dotted" w:sz="4" w:space="0" w:color="auto"/>
              <w:left w:val="nil"/>
              <w:bottom w:val="dotted" w:sz="4" w:space="0" w:color="auto"/>
              <w:right w:val="nil"/>
            </w:tcBorders>
            <w:shd w:val="clear" w:color="auto" w:fill="auto"/>
            <w:hideMark/>
          </w:tcPr>
          <w:p w:rsidR="00277495" w:rsidRPr="005F6C2C" w:rsidRDefault="00277495" w:rsidP="00832832">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7</w:t>
            </w:r>
          </w:p>
        </w:tc>
      </w:tr>
      <w:tr w:rsidR="00277495" w:rsidRPr="005F6C2C" w:rsidTr="00787BB8">
        <w:trPr>
          <w:trHeight w:val="523"/>
        </w:trPr>
        <w:tc>
          <w:tcPr>
            <w:cnfStyle w:val="001000000000" w:firstRow="0" w:lastRow="0" w:firstColumn="1" w:lastColumn="0" w:oddVBand="0" w:evenVBand="0" w:oddHBand="0" w:evenHBand="0" w:firstRowFirstColumn="0" w:firstRowLastColumn="0" w:lastRowFirstColumn="0" w:lastRowLastColumn="0"/>
            <w:tcW w:w="1643"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rPr>
                <w:b w:val="0"/>
                <w:lang w:val="en-US"/>
              </w:rPr>
            </w:pPr>
            <w:r w:rsidRPr="005F6C2C">
              <w:rPr>
                <w:b w:val="0"/>
                <w:lang w:val="en-US"/>
              </w:rPr>
              <w:t>We take into accounts several available alternatives to provide firmer basis to decide whether to undertake the project</w:t>
            </w:r>
          </w:p>
        </w:tc>
        <w:tc>
          <w:tcPr>
            <w:tcW w:w="754"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0.943</w:t>
            </w:r>
          </w:p>
        </w:tc>
        <w:tc>
          <w:tcPr>
            <w:tcW w:w="576"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3.818</w:t>
            </w:r>
          </w:p>
        </w:tc>
        <w:tc>
          <w:tcPr>
            <w:tcW w:w="312"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65</w:t>
            </w:r>
          </w:p>
        </w:tc>
        <w:tc>
          <w:tcPr>
            <w:tcW w:w="510"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7.048</w:t>
            </w:r>
          </w:p>
        </w:tc>
        <w:tc>
          <w:tcPr>
            <w:tcW w:w="514"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.000</w:t>
            </w:r>
          </w:p>
        </w:tc>
        <w:tc>
          <w:tcPr>
            <w:tcW w:w="692" w:type="pct"/>
            <w:tcBorders>
              <w:top w:val="dotted" w:sz="4" w:space="0" w:color="auto"/>
              <w:left w:val="nil"/>
              <w:bottom w:val="dotted" w:sz="4" w:space="0" w:color="auto"/>
              <w:right w:val="nil"/>
            </w:tcBorders>
            <w:shd w:val="clear" w:color="auto" w:fill="auto"/>
            <w:hideMark/>
          </w:tcPr>
          <w:p w:rsidR="00277495" w:rsidRPr="005F6C2C" w:rsidRDefault="00277495" w:rsidP="00832832">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8</w:t>
            </w:r>
          </w:p>
        </w:tc>
      </w:tr>
      <w:tr w:rsidR="00277495" w:rsidRPr="005F6C2C" w:rsidTr="00787BB8">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1643"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rPr>
                <w:b w:val="0"/>
                <w:lang w:val="en-US"/>
              </w:rPr>
            </w:pPr>
            <w:r w:rsidRPr="005F6C2C">
              <w:rPr>
                <w:b w:val="0"/>
                <w:lang w:val="en-US"/>
              </w:rPr>
              <w:t>We consider the readiness of people to rent or buy the property</w:t>
            </w:r>
          </w:p>
        </w:tc>
        <w:tc>
          <w:tcPr>
            <w:tcW w:w="754"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1.095</w:t>
            </w:r>
          </w:p>
        </w:tc>
        <w:tc>
          <w:tcPr>
            <w:tcW w:w="576"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3.697</w:t>
            </w:r>
          </w:p>
        </w:tc>
        <w:tc>
          <w:tcPr>
            <w:tcW w:w="312"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65</w:t>
            </w:r>
          </w:p>
        </w:tc>
        <w:tc>
          <w:tcPr>
            <w:tcW w:w="510"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5.171</w:t>
            </w:r>
          </w:p>
        </w:tc>
        <w:tc>
          <w:tcPr>
            <w:tcW w:w="514"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.000</w:t>
            </w:r>
          </w:p>
        </w:tc>
        <w:tc>
          <w:tcPr>
            <w:tcW w:w="692" w:type="pct"/>
            <w:tcBorders>
              <w:top w:val="dotted" w:sz="4" w:space="0" w:color="auto"/>
              <w:left w:val="nil"/>
              <w:bottom w:val="dotted" w:sz="4" w:space="0" w:color="auto"/>
              <w:right w:val="nil"/>
            </w:tcBorders>
            <w:shd w:val="clear" w:color="auto" w:fill="auto"/>
            <w:hideMark/>
          </w:tcPr>
          <w:p w:rsidR="00277495" w:rsidRPr="005F6C2C" w:rsidRDefault="00277495" w:rsidP="00832832">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9</w:t>
            </w:r>
          </w:p>
        </w:tc>
      </w:tr>
      <w:tr w:rsidR="00277495" w:rsidRPr="005F6C2C" w:rsidTr="00787BB8">
        <w:trPr>
          <w:trHeight w:val="523"/>
        </w:trPr>
        <w:tc>
          <w:tcPr>
            <w:cnfStyle w:val="001000000000" w:firstRow="0" w:lastRow="0" w:firstColumn="1" w:lastColumn="0" w:oddVBand="0" w:evenVBand="0" w:oddHBand="0" w:evenHBand="0" w:firstRowFirstColumn="0" w:firstRowLastColumn="0" w:lastRowFirstColumn="0" w:lastRowLastColumn="0"/>
            <w:tcW w:w="1643"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rPr>
                <w:b w:val="0"/>
                <w:i/>
                <w:lang w:val="en-US"/>
              </w:rPr>
            </w:pPr>
            <w:r w:rsidRPr="005F6C2C">
              <w:rPr>
                <w:b w:val="0"/>
                <w:lang w:val="en-US"/>
              </w:rPr>
              <w:t>Identification and definition of problems</w:t>
            </w:r>
          </w:p>
        </w:tc>
        <w:tc>
          <w:tcPr>
            <w:tcW w:w="754"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0.995</w:t>
            </w:r>
          </w:p>
        </w:tc>
        <w:tc>
          <w:tcPr>
            <w:tcW w:w="576"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3.682</w:t>
            </w:r>
          </w:p>
        </w:tc>
        <w:tc>
          <w:tcPr>
            <w:tcW w:w="312"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65</w:t>
            </w:r>
          </w:p>
        </w:tc>
        <w:tc>
          <w:tcPr>
            <w:tcW w:w="510" w:type="pct"/>
            <w:tcBorders>
              <w:top w:val="dotted" w:sz="4" w:space="0" w:color="auto"/>
              <w:left w:val="nil"/>
              <w:bottom w:val="dotted" w:sz="4" w:space="0" w:color="auto"/>
              <w:right w:val="nil"/>
            </w:tcBorders>
            <w:shd w:val="clear" w:color="auto" w:fill="auto"/>
            <w:hideMark/>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5.568</w:t>
            </w:r>
          </w:p>
        </w:tc>
        <w:tc>
          <w:tcPr>
            <w:tcW w:w="514" w:type="pct"/>
            <w:tcBorders>
              <w:top w:val="dotted" w:sz="4" w:space="0" w:color="auto"/>
              <w:left w:val="nil"/>
              <w:bottom w:val="dotted" w:sz="4" w:space="0" w:color="auto"/>
              <w:right w:val="nil"/>
            </w:tcBorders>
            <w:shd w:val="clear" w:color="auto" w:fill="auto"/>
          </w:tcPr>
          <w:p w:rsidR="00277495" w:rsidRPr="005F6C2C" w:rsidRDefault="00277495" w:rsidP="00832832">
            <w:pPr>
              <w:spacing w:line="276" w:lineRule="auto"/>
              <w:jc w:val="center"/>
              <w:cnfStyle w:val="000000000000" w:firstRow="0" w:lastRow="0" w:firstColumn="0" w:lastColumn="0" w:oddVBand="0" w:evenVBand="0" w:oddHBand="0" w:evenHBand="0" w:firstRowFirstColumn="0" w:firstRowLastColumn="0" w:lastRowFirstColumn="0" w:lastRowLastColumn="0"/>
              <w:rPr>
                <w:lang w:val="en-US"/>
              </w:rPr>
            </w:pPr>
          </w:p>
        </w:tc>
        <w:tc>
          <w:tcPr>
            <w:tcW w:w="692" w:type="pct"/>
            <w:tcBorders>
              <w:top w:val="dotted" w:sz="4" w:space="0" w:color="auto"/>
              <w:left w:val="nil"/>
              <w:bottom w:val="dotted" w:sz="4" w:space="0" w:color="auto"/>
              <w:right w:val="nil"/>
            </w:tcBorders>
            <w:shd w:val="clear" w:color="auto" w:fill="auto"/>
            <w:hideMark/>
          </w:tcPr>
          <w:p w:rsidR="00277495" w:rsidRPr="005F6C2C" w:rsidRDefault="00277495" w:rsidP="00832832">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10</w:t>
            </w:r>
          </w:p>
        </w:tc>
      </w:tr>
      <w:tr w:rsidR="00277495" w:rsidRPr="005F6C2C" w:rsidTr="00787BB8">
        <w:trPr>
          <w:cnfStyle w:val="000000100000" w:firstRow="0" w:lastRow="0" w:firstColumn="0" w:lastColumn="0" w:oddVBand="0" w:evenVBand="0" w:oddHBand="1"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1643" w:type="pct"/>
            <w:tcBorders>
              <w:top w:val="dotted" w:sz="4" w:space="0" w:color="auto"/>
              <w:left w:val="nil"/>
              <w:bottom w:val="single" w:sz="12" w:space="0" w:color="auto"/>
              <w:right w:val="nil"/>
            </w:tcBorders>
            <w:shd w:val="clear" w:color="auto" w:fill="auto"/>
            <w:hideMark/>
          </w:tcPr>
          <w:p w:rsidR="00277495" w:rsidRPr="005F6C2C" w:rsidRDefault="00277495" w:rsidP="00832832">
            <w:pPr>
              <w:spacing w:line="276" w:lineRule="auto"/>
              <w:rPr>
                <w:b w:val="0"/>
                <w:lang w:val="en-US"/>
              </w:rPr>
            </w:pPr>
            <w:r w:rsidRPr="005F6C2C">
              <w:rPr>
                <w:b w:val="0"/>
                <w:lang w:val="en-US"/>
              </w:rPr>
              <w:t>Working in partnership with opinion leaders</w:t>
            </w:r>
          </w:p>
        </w:tc>
        <w:tc>
          <w:tcPr>
            <w:tcW w:w="754" w:type="pct"/>
            <w:tcBorders>
              <w:top w:val="dotted" w:sz="4" w:space="0" w:color="auto"/>
              <w:left w:val="nil"/>
              <w:bottom w:val="single" w:sz="12"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1.024</w:t>
            </w:r>
          </w:p>
        </w:tc>
        <w:tc>
          <w:tcPr>
            <w:tcW w:w="576" w:type="pct"/>
            <w:tcBorders>
              <w:top w:val="dotted" w:sz="4" w:space="0" w:color="auto"/>
              <w:left w:val="nil"/>
              <w:bottom w:val="single" w:sz="12"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3.576</w:t>
            </w:r>
          </w:p>
        </w:tc>
        <w:tc>
          <w:tcPr>
            <w:tcW w:w="312" w:type="pct"/>
            <w:tcBorders>
              <w:top w:val="dotted" w:sz="4" w:space="0" w:color="auto"/>
              <w:left w:val="nil"/>
              <w:bottom w:val="single" w:sz="12"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65</w:t>
            </w:r>
          </w:p>
        </w:tc>
        <w:tc>
          <w:tcPr>
            <w:tcW w:w="510" w:type="pct"/>
            <w:tcBorders>
              <w:top w:val="dotted" w:sz="4" w:space="0" w:color="auto"/>
              <w:left w:val="nil"/>
              <w:bottom w:val="single" w:sz="12"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4.569</w:t>
            </w:r>
          </w:p>
        </w:tc>
        <w:tc>
          <w:tcPr>
            <w:tcW w:w="514" w:type="pct"/>
            <w:tcBorders>
              <w:top w:val="dotted" w:sz="4" w:space="0" w:color="auto"/>
              <w:left w:val="nil"/>
              <w:bottom w:val="single" w:sz="12" w:space="0" w:color="auto"/>
              <w:right w:val="nil"/>
            </w:tcBorders>
            <w:shd w:val="clear" w:color="auto" w:fill="auto"/>
            <w:hideMark/>
          </w:tcPr>
          <w:p w:rsidR="00277495" w:rsidRPr="005F6C2C" w:rsidRDefault="00277495" w:rsidP="00832832">
            <w:pPr>
              <w:spacing w:line="276"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.000</w:t>
            </w:r>
          </w:p>
        </w:tc>
        <w:tc>
          <w:tcPr>
            <w:tcW w:w="692" w:type="pct"/>
            <w:tcBorders>
              <w:top w:val="dotted" w:sz="4" w:space="0" w:color="auto"/>
              <w:left w:val="nil"/>
              <w:bottom w:val="single" w:sz="12" w:space="0" w:color="auto"/>
              <w:right w:val="nil"/>
            </w:tcBorders>
            <w:shd w:val="clear" w:color="auto" w:fill="auto"/>
            <w:hideMark/>
          </w:tcPr>
          <w:p w:rsidR="00277495" w:rsidRPr="005F6C2C" w:rsidRDefault="00277495" w:rsidP="00832832">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11</w:t>
            </w:r>
          </w:p>
        </w:tc>
      </w:tr>
    </w:tbl>
    <w:p w:rsidR="00277495" w:rsidRPr="005F6C2C" w:rsidRDefault="00277495" w:rsidP="00277495">
      <w:pPr>
        <w:spacing w:line="256" w:lineRule="auto"/>
        <w:rPr>
          <w:rFonts w:ascii="Calibri" w:eastAsia="Calibri" w:hAnsi="Calibri"/>
          <w:sz w:val="22"/>
          <w:szCs w:val="22"/>
          <w:lang w:val="en-US"/>
        </w:rPr>
      </w:pPr>
    </w:p>
    <w:p w:rsidR="00277495" w:rsidRPr="005F6C2C" w:rsidRDefault="00277495" w:rsidP="00277495">
      <w:pPr>
        <w:spacing w:line="480" w:lineRule="auto"/>
        <w:jc w:val="both"/>
        <w:rPr>
          <w:rFonts w:eastAsia="Calibri"/>
          <w:lang w:val="en-US"/>
        </w:rPr>
      </w:pPr>
      <w:r w:rsidRPr="005F6C2C">
        <w:rPr>
          <w:rFonts w:eastAsia="Calibri"/>
          <w:lang w:val="en-US"/>
        </w:rPr>
        <w:t xml:space="preserve">The results displayed above captured the standard deviations. Means and the one sample t test. The means obtained from the analysis indicate that the most practiced activities was the conducting comprehensive financial feasibility tests. The other </w:t>
      </w:r>
      <w:r w:rsidRPr="005F6C2C">
        <w:rPr>
          <w:rFonts w:eastAsia="Calibri"/>
          <w:lang w:val="en-US"/>
        </w:rPr>
        <w:lastRenderedPageBreak/>
        <w:t>variables also had high mean scores which show that they are also practiced. Working in partnership with government agencies had standard deviation 0.943 and mean score of 4.136; Effective risk management had standard deviation 0.953 and mean score of 4.121, covering the target market for appropriate tenants had standard deviation 0.911 and mean score of 4.030, considering the technical aspect of project  had standard deviation 1.135 and mean score of 3.864, issuing feasibility report on the study had standard deviation 1.056 and mean score of 3.849, Identification and definition of potential solution had standard deviation 0.834 and mean score of 3.833, taking into accounts several available alternatives to provide firmer basis to decide whether to undertake the project had standard deviation 0.943 and mean score of 3.818, considering the readiness of people to rent or buy the property had standard deviation 1.095 and mean score of 3.697, Identification and definition of problems</w:t>
      </w:r>
      <w:r w:rsidR="00787BB8" w:rsidRPr="005F6C2C">
        <w:rPr>
          <w:rFonts w:eastAsia="Calibri"/>
          <w:lang w:val="en-US"/>
        </w:rPr>
        <w:t xml:space="preserve"> </w:t>
      </w:r>
      <w:r w:rsidRPr="005F6C2C">
        <w:rPr>
          <w:rFonts w:eastAsia="Calibri"/>
          <w:lang w:val="en-US"/>
        </w:rPr>
        <w:t xml:space="preserve">had </w:t>
      </w:r>
      <w:r w:rsidR="00787BB8" w:rsidRPr="005F6C2C">
        <w:rPr>
          <w:rFonts w:eastAsia="Calibri"/>
          <w:lang w:val="en-US"/>
        </w:rPr>
        <w:t>s</w:t>
      </w:r>
      <w:r w:rsidRPr="005F6C2C">
        <w:rPr>
          <w:rFonts w:eastAsia="Calibri"/>
          <w:lang w:val="en-US"/>
        </w:rPr>
        <w:t>tandard deviation 0.995 and mean score of 3.682, Working in partnership with opinion leaders had standard deviation 1.024 and mean score of 3.576. The one sample t test that was also run on the data also revealed that the variables or practices that were identified from literature are significant.</w:t>
      </w:r>
    </w:p>
    <w:p w:rsidR="00277495" w:rsidRPr="005F6C2C" w:rsidRDefault="00277495" w:rsidP="00787BB8">
      <w:pPr>
        <w:spacing w:line="480" w:lineRule="auto"/>
        <w:jc w:val="both"/>
        <w:rPr>
          <w:b/>
          <w:lang w:val="en-US"/>
        </w:rPr>
      </w:pPr>
      <w:r w:rsidRPr="005F6C2C">
        <w:rPr>
          <w:b/>
          <w:lang w:val="en-US"/>
        </w:rPr>
        <w:t>4.5 EFFECT OF FEASIBILITY STUDY ON REAL ESTATE DEVELOPMENT</w:t>
      </w:r>
    </w:p>
    <w:p w:rsidR="00277495" w:rsidRPr="005F6C2C" w:rsidRDefault="00277495" w:rsidP="00787BB8">
      <w:pPr>
        <w:spacing w:line="480" w:lineRule="auto"/>
        <w:jc w:val="both"/>
        <w:rPr>
          <w:rFonts w:eastAsia="Calibri"/>
          <w:lang w:val="en-US"/>
        </w:rPr>
      </w:pPr>
      <w:r w:rsidRPr="005F6C2C">
        <w:rPr>
          <w:rFonts w:eastAsia="Calibri"/>
          <w:lang w:val="en-US"/>
        </w:rPr>
        <w:t>The last object used the relative importance analytical tool as a basis of analysis. The questions for this objective was also designed into the Likert scale and the professionals showed their level of agreement to the variables. The respondents ticked their level of agreement or disagreement on the scale of one to five. The relative importance index analysis was done to realize the most important ranks form the highest to the lowest.</w:t>
      </w:r>
    </w:p>
    <w:p w:rsidR="00260927" w:rsidRPr="005F6C2C" w:rsidRDefault="00260927">
      <w:pPr>
        <w:rPr>
          <w:rFonts w:eastAsia="Calibri"/>
          <w:b/>
          <w:i/>
          <w:lang w:val="en-US"/>
        </w:rPr>
      </w:pPr>
      <w:bookmarkStart w:id="87" w:name="_Toc524964716"/>
      <w:r w:rsidRPr="005F6C2C">
        <w:br w:type="page"/>
      </w:r>
    </w:p>
    <w:p w:rsidR="00E370B5" w:rsidRPr="005F6C2C" w:rsidRDefault="00E370B5" w:rsidP="00832832">
      <w:pPr>
        <w:pStyle w:val="ttt"/>
        <w:rPr>
          <w:color w:val="auto"/>
        </w:rPr>
      </w:pPr>
      <w:r w:rsidRPr="005F6C2C">
        <w:rPr>
          <w:color w:val="auto"/>
        </w:rPr>
        <w:lastRenderedPageBreak/>
        <w:t>Table 3: Effect of feasibility study on real estate development</w:t>
      </w:r>
      <w:bookmarkEnd w:id="87"/>
    </w:p>
    <w:tbl>
      <w:tblPr>
        <w:tblStyle w:val="PlainTable42"/>
        <w:tblW w:w="5300" w:type="pct"/>
        <w:tblInd w:w="-426" w:type="dxa"/>
        <w:tblBorders>
          <w:insideH w:val="dotted" w:sz="4" w:space="0" w:color="auto"/>
        </w:tblBorders>
        <w:tblLook w:val="04A0" w:firstRow="1" w:lastRow="0" w:firstColumn="1" w:lastColumn="0" w:noHBand="0" w:noVBand="1"/>
      </w:tblPr>
      <w:tblGrid>
        <w:gridCol w:w="3041"/>
        <w:gridCol w:w="1296"/>
        <w:gridCol w:w="990"/>
        <w:gridCol w:w="858"/>
        <w:gridCol w:w="1338"/>
        <w:gridCol w:w="1190"/>
      </w:tblGrid>
      <w:tr w:rsidR="00277495" w:rsidRPr="005F6C2C" w:rsidTr="00E370B5">
        <w:trPr>
          <w:cnfStyle w:val="100000000000" w:firstRow="1" w:lastRow="0" w:firstColumn="0" w:lastColumn="0" w:oddVBand="0" w:evenVBand="0" w:oddHBand="0" w:evenHBand="0" w:firstRowFirstColumn="0" w:firstRowLastColumn="0" w:lastRowFirstColumn="0" w:lastRowLastColumn="0"/>
          <w:trHeight w:val="453"/>
        </w:trPr>
        <w:tc>
          <w:tcPr>
            <w:cnfStyle w:val="001000000000" w:firstRow="0" w:lastRow="0" w:firstColumn="1" w:lastColumn="0" w:oddVBand="0" w:evenVBand="0" w:oddHBand="0" w:evenHBand="0" w:firstRowFirstColumn="0" w:firstRowLastColumn="0" w:lastRowFirstColumn="0" w:lastRowLastColumn="0"/>
            <w:tcW w:w="1928" w:type="pct"/>
            <w:tcBorders>
              <w:top w:val="single" w:sz="12" w:space="0" w:color="auto"/>
              <w:left w:val="nil"/>
              <w:bottom w:val="single" w:sz="12" w:space="0" w:color="auto"/>
              <w:right w:val="nil"/>
            </w:tcBorders>
            <w:shd w:val="clear" w:color="auto" w:fill="auto"/>
            <w:hideMark/>
          </w:tcPr>
          <w:p w:rsidR="00277495" w:rsidRPr="005F6C2C" w:rsidRDefault="00277495" w:rsidP="00277495">
            <w:pPr>
              <w:autoSpaceDE w:val="0"/>
              <w:autoSpaceDN w:val="0"/>
              <w:adjustRightInd w:val="0"/>
              <w:jc w:val="center"/>
              <w:rPr>
                <w:i/>
                <w:lang w:val="en-US"/>
              </w:rPr>
            </w:pPr>
            <w:r w:rsidRPr="005F6C2C">
              <w:rPr>
                <w:i/>
                <w:lang w:val="en-US"/>
              </w:rPr>
              <w:t xml:space="preserve">Practices </w:t>
            </w:r>
          </w:p>
        </w:tc>
        <w:tc>
          <w:tcPr>
            <w:tcW w:w="716" w:type="pct"/>
            <w:tcBorders>
              <w:top w:val="single" w:sz="12" w:space="0" w:color="auto"/>
              <w:left w:val="nil"/>
              <w:bottom w:val="single" w:sz="12" w:space="0" w:color="auto"/>
              <w:right w:val="nil"/>
            </w:tcBorders>
            <w:shd w:val="clear" w:color="auto" w:fill="auto"/>
            <w:hideMark/>
          </w:tcPr>
          <w:p w:rsidR="00277495" w:rsidRPr="005F6C2C" w:rsidRDefault="00277495" w:rsidP="00277495">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Std</w:t>
            </w:r>
          </w:p>
          <w:p w:rsidR="00277495" w:rsidRPr="005F6C2C" w:rsidRDefault="00277495" w:rsidP="00277495">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Deviation</w:t>
            </w:r>
          </w:p>
        </w:tc>
        <w:tc>
          <w:tcPr>
            <w:tcW w:w="566" w:type="pct"/>
            <w:tcBorders>
              <w:top w:val="single" w:sz="12" w:space="0" w:color="auto"/>
              <w:left w:val="nil"/>
              <w:bottom w:val="single" w:sz="12" w:space="0" w:color="auto"/>
              <w:right w:val="nil"/>
            </w:tcBorders>
            <w:shd w:val="clear" w:color="auto" w:fill="auto"/>
            <w:hideMark/>
          </w:tcPr>
          <w:p w:rsidR="00277495" w:rsidRPr="005F6C2C" w:rsidRDefault="00277495" w:rsidP="00277495">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Mean</w:t>
            </w:r>
          </w:p>
          <w:p w:rsidR="00277495" w:rsidRPr="005F6C2C" w:rsidRDefault="00277495" w:rsidP="00277495">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Scores</w:t>
            </w:r>
          </w:p>
        </w:tc>
        <w:tc>
          <w:tcPr>
            <w:tcW w:w="504" w:type="pct"/>
            <w:tcBorders>
              <w:top w:val="single" w:sz="12" w:space="0" w:color="auto"/>
              <w:left w:val="nil"/>
              <w:bottom w:val="single" w:sz="12" w:space="0" w:color="auto"/>
              <w:right w:val="nil"/>
            </w:tcBorders>
            <w:shd w:val="clear" w:color="auto" w:fill="auto"/>
            <w:hideMark/>
          </w:tcPr>
          <w:p w:rsidR="00277495" w:rsidRPr="005F6C2C" w:rsidRDefault="00277495" w:rsidP="00277495">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(ΣW)</w:t>
            </w:r>
          </w:p>
        </w:tc>
        <w:tc>
          <w:tcPr>
            <w:tcW w:w="500" w:type="pct"/>
            <w:tcBorders>
              <w:top w:val="single" w:sz="12" w:space="0" w:color="auto"/>
              <w:left w:val="nil"/>
              <w:bottom w:val="single" w:sz="12" w:space="0" w:color="auto"/>
              <w:right w:val="nil"/>
            </w:tcBorders>
            <w:shd w:val="clear" w:color="auto" w:fill="auto"/>
            <w:hideMark/>
          </w:tcPr>
          <w:p w:rsidR="00277495" w:rsidRPr="005F6C2C" w:rsidRDefault="00277495" w:rsidP="00277495">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RII= ΣW/(5*N)</w:t>
            </w:r>
          </w:p>
        </w:tc>
        <w:tc>
          <w:tcPr>
            <w:tcW w:w="786" w:type="pct"/>
            <w:tcBorders>
              <w:top w:val="single" w:sz="12" w:space="0" w:color="auto"/>
              <w:left w:val="nil"/>
              <w:bottom w:val="single" w:sz="12" w:space="0" w:color="auto"/>
              <w:right w:val="nil"/>
            </w:tcBorders>
            <w:shd w:val="clear" w:color="auto" w:fill="auto"/>
            <w:hideMark/>
          </w:tcPr>
          <w:p w:rsidR="00277495" w:rsidRPr="005F6C2C" w:rsidRDefault="00277495" w:rsidP="00277495">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i/>
                <w:lang w:val="en-US"/>
              </w:rPr>
            </w:pPr>
            <w:r w:rsidRPr="005F6C2C">
              <w:rPr>
                <w:i/>
                <w:lang w:val="en-US"/>
              </w:rPr>
              <w:t>RII Ranking</w:t>
            </w:r>
          </w:p>
        </w:tc>
      </w:tr>
      <w:tr w:rsidR="00277495" w:rsidRPr="005F6C2C" w:rsidTr="00E370B5">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1928"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rPr>
                <w:b w:val="0"/>
                <w:i/>
                <w:lang w:val="en-US"/>
              </w:rPr>
            </w:pPr>
            <w:r w:rsidRPr="005F6C2C">
              <w:rPr>
                <w:b w:val="0"/>
                <w:lang w:val="en-US"/>
              </w:rPr>
              <w:t xml:space="preserve">Aids in determining tenant matrix </w:t>
            </w:r>
          </w:p>
        </w:tc>
        <w:tc>
          <w:tcPr>
            <w:tcW w:w="716"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0.963</w:t>
            </w:r>
          </w:p>
        </w:tc>
        <w:tc>
          <w:tcPr>
            <w:tcW w:w="566"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4.318</w:t>
            </w:r>
          </w:p>
        </w:tc>
        <w:tc>
          <w:tcPr>
            <w:tcW w:w="504"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285</w:t>
            </w:r>
          </w:p>
        </w:tc>
        <w:tc>
          <w:tcPr>
            <w:tcW w:w="500" w:type="pct"/>
            <w:tcBorders>
              <w:top w:val="single" w:sz="12"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0.864</w:t>
            </w:r>
          </w:p>
        </w:tc>
        <w:tc>
          <w:tcPr>
            <w:tcW w:w="786" w:type="pct"/>
            <w:tcBorders>
              <w:top w:val="single" w:sz="12"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1</w:t>
            </w:r>
          </w:p>
        </w:tc>
      </w:tr>
      <w:tr w:rsidR="00277495" w:rsidRPr="005F6C2C" w:rsidTr="00E370B5">
        <w:trPr>
          <w:trHeight w:val="271"/>
        </w:trPr>
        <w:tc>
          <w:tcPr>
            <w:cnfStyle w:val="001000000000" w:firstRow="0" w:lastRow="0" w:firstColumn="1" w:lastColumn="0" w:oddVBand="0" w:evenVBand="0" w:oddHBand="0" w:evenHBand="0" w:firstRowFirstColumn="0" w:firstRowLastColumn="0" w:lastRowFirstColumn="0" w:lastRowLastColumn="0"/>
            <w:tcW w:w="192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 xml:space="preserve">To gain new insight in the market </w:t>
            </w:r>
          </w:p>
        </w:tc>
        <w:tc>
          <w:tcPr>
            <w:tcW w:w="71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0.799</w:t>
            </w:r>
          </w:p>
        </w:tc>
        <w:tc>
          <w:tcPr>
            <w:tcW w:w="56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4.288</w:t>
            </w:r>
          </w:p>
        </w:tc>
        <w:tc>
          <w:tcPr>
            <w:tcW w:w="504"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283</w:t>
            </w:r>
          </w:p>
        </w:tc>
        <w:tc>
          <w:tcPr>
            <w:tcW w:w="50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0.858</w:t>
            </w:r>
          </w:p>
        </w:tc>
        <w:tc>
          <w:tcPr>
            <w:tcW w:w="786"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2</w:t>
            </w:r>
          </w:p>
        </w:tc>
      </w:tr>
      <w:tr w:rsidR="00277495" w:rsidRPr="005F6C2C" w:rsidTr="00E370B5">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192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It provides opportunities for getting better building site</w:t>
            </w:r>
          </w:p>
        </w:tc>
        <w:tc>
          <w:tcPr>
            <w:tcW w:w="71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1.001</w:t>
            </w:r>
          </w:p>
        </w:tc>
        <w:tc>
          <w:tcPr>
            <w:tcW w:w="56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4.167</w:t>
            </w:r>
          </w:p>
        </w:tc>
        <w:tc>
          <w:tcPr>
            <w:tcW w:w="504"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275</w:t>
            </w:r>
          </w:p>
        </w:tc>
        <w:tc>
          <w:tcPr>
            <w:tcW w:w="50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0.833</w:t>
            </w:r>
          </w:p>
        </w:tc>
        <w:tc>
          <w:tcPr>
            <w:tcW w:w="786"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3</w:t>
            </w:r>
          </w:p>
        </w:tc>
      </w:tr>
      <w:tr w:rsidR="00277495" w:rsidRPr="005F6C2C" w:rsidTr="00E370B5">
        <w:trPr>
          <w:trHeight w:val="124"/>
        </w:trPr>
        <w:tc>
          <w:tcPr>
            <w:cnfStyle w:val="001000000000" w:firstRow="0" w:lastRow="0" w:firstColumn="1" w:lastColumn="0" w:oddVBand="0" w:evenVBand="0" w:oddHBand="0" w:evenHBand="0" w:firstRowFirstColumn="0" w:firstRowLastColumn="0" w:lastRowFirstColumn="0" w:lastRowLastColumn="0"/>
            <w:tcW w:w="192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 xml:space="preserve">Aids in achieving potential growth </w:t>
            </w:r>
          </w:p>
        </w:tc>
        <w:tc>
          <w:tcPr>
            <w:tcW w:w="71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1.167</w:t>
            </w:r>
          </w:p>
        </w:tc>
        <w:tc>
          <w:tcPr>
            <w:tcW w:w="56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4.152</w:t>
            </w:r>
          </w:p>
        </w:tc>
        <w:tc>
          <w:tcPr>
            <w:tcW w:w="504"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274</w:t>
            </w:r>
          </w:p>
        </w:tc>
        <w:tc>
          <w:tcPr>
            <w:tcW w:w="50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lang w:val="en-US"/>
              </w:rPr>
              <w:t>0.83</w:t>
            </w:r>
          </w:p>
        </w:tc>
        <w:tc>
          <w:tcPr>
            <w:tcW w:w="786"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4</w:t>
            </w:r>
          </w:p>
        </w:tc>
      </w:tr>
      <w:tr w:rsidR="00277495" w:rsidRPr="005F6C2C" w:rsidTr="00E370B5">
        <w:trPr>
          <w:cnfStyle w:val="000000100000" w:firstRow="0" w:lastRow="0" w:firstColumn="0" w:lastColumn="0" w:oddVBand="0" w:evenVBand="0" w:oddHBand="1" w:evenHBand="0" w:firstRowFirstColumn="0" w:firstRowLastColumn="0" w:lastRowFirstColumn="0" w:lastRowLastColumn="0"/>
          <w:trHeight w:val="523"/>
        </w:trPr>
        <w:tc>
          <w:tcPr>
            <w:cnfStyle w:val="001000000000" w:firstRow="0" w:lastRow="0" w:firstColumn="1" w:lastColumn="0" w:oddVBand="0" w:evenVBand="0" w:oddHBand="0" w:evenHBand="0" w:firstRowFirstColumn="0" w:firstRowLastColumn="0" w:lastRowFirstColumn="0" w:lastRowLastColumn="0"/>
            <w:tcW w:w="192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Helps increase estimated potential sales</w:t>
            </w:r>
          </w:p>
        </w:tc>
        <w:tc>
          <w:tcPr>
            <w:tcW w:w="71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1.130</w:t>
            </w:r>
          </w:p>
        </w:tc>
        <w:tc>
          <w:tcPr>
            <w:tcW w:w="56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4.121</w:t>
            </w:r>
          </w:p>
        </w:tc>
        <w:tc>
          <w:tcPr>
            <w:tcW w:w="504"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272</w:t>
            </w:r>
          </w:p>
        </w:tc>
        <w:tc>
          <w:tcPr>
            <w:tcW w:w="50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lang w:val="en-US"/>
              </w:rPr>
              <w:t>0.824</w:t>
            </w:r>
          </w:p>
        </w:tc>
        <w:tc>
          <w:tcPr>
            <w:tcW w:w="786"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5</w:t>
            </w:r>
          </w:p>
        </w:tc>
      </w:tr>
      <w:tr w:rsidR="00277495" w:rsidRPr="005F6C2C" w:rsidTr="00E370B5">
        <w:trPr>
          <w:trHeight w:val="523"/>
        </w:trPr>
        <w:tc>
          <w:tcPr>
            <w:cnfStyle w:val="001000000000" w:firstRow="0" w:lastRow="0" w:firstColumn="1" w:lastColumn="0" w:oddVBand="0" w:evenVBand="0" w:oddHBand="0" w:evenHBand="0" w:firstRowFirstColumn="0" w:firstRowLastColumn="0" w:lastRowFirstColumn="0" w:lastRowLastColumn="0"/>
            <w:tcW w:w="192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Helps in quantifying housing demand</w:t>
            </w:r>
          </w:p>
        </w:tc>
        <w:tc>
          <w:tcPr>
            <w:tcW w:w="71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0.793</w:t>
            </w:r>
          </w:p>
        </w:tc>
        <w:tc>
          <w:tcPr>
            <w:tcW w:w="56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4.045</w:t>
            </w:r>
          </w:p>
        </w:tc>
        <w:tc>
          <w:tcPr>
            <w:tcW w:w="504"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267</w:t>
            </w:r>
          </w:p>
        </w:tc>
        <w:tc>
          <w:tcPr>
            <w:tcW w:w="50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0.809</w:t>
            </w:r>
          </w:p>
        </w:tc>
        <w:tc>
          <w:tcPr>
            <w:tcW w:w="786"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6</w:t>
            </w:r>
          </w:p>
        </w:tc>
      </w:tr>
      <w:tr w:rsidR="00277495" w:rsidRPr="005F6C2C" w:rsidTr="00E370B5">
        <w:trPr>
          <w:cnfStyle w:val="000000100000" w:firstRow="0" w:lastRow="0" w:firstColumn="0" w:lastColumn="0" w:oddVBand="0" w:evenVBand="0" w:oddHBand="1" w:evenHBand="0" w:firstRowFirstColumn="0" w:firstRowLastColumn="0" w:lastRowFirstColumn="0" w:lastRowLastColumn="0"/>
          <w:trHeight w:val="523"/>
        </w:trPr>
        <w:tc>
          <w:tcPr>
            <w:cnfStyle w:val="001000000000" w:firstRow="0" w:lastRow="0" w:firstColumn="1" w:lastColumn="0" w:oddVBand="0" w:evenVBand="0" w:oddHBand="0" w:evenHBand="0" w:firstRowFirstColumn="0" w:firstRowLastColumn="0" w:lastRowFirstColumn="0" w:lastRowLastColumn="0"/>
            <w:tcW w:w="192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 xml:space="preserve">Rampant increasing prices of building materials </w:t>
            </w:r>
          </w:p>
        </w:tc>
        <w:tc>
          <w:tcPr>
            <w:tcW w:w="71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0.952</w:t>
            </w:r>
          </w:p>
        </w:tc>
        <w:tc>
          <w:tcPr>
            <w:tcW w:w="56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4.045</w:t>
            </w:r>
          </w:p>
        </w:tc>
        <w:tc>
          <w:tcPr>
            <w:tcW w:w="504"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267</w:t>
            </w:r>
          </w:p>
        </w:tc>
        <w:tc>
          <w:tcPr>
            <w:tcW w:w="50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0.809</w:t>
            </w:r>
          </w:p>
        </w:tc>
        <w:tc>
          <w:tcPr>
            <w:tcW w:w="786"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7</w:t>
            </w:r>
          </w:p>
        </w:tc>
      </w:tr>
      <w:tr w:rsidR="00277495" w:rsidRPr="005F6C2C" w:rsidTr="00E370B5">
        <w:trPr>
          <w:trHeight w:val="523"/>
        </w:trPr>
        <w:tc>
          <w:tcPr>
            <w:cnfStyle w:val="001000000000" w:firstRow="0" w:lastRow="0" w:firstColumn="1" w:lastColumn="0" w:oddVBand="0" w:evenVBand="0" w:oddHBand="0" w:evenHBand="0" w:firstRowFirstColumn="0" w:firstRowLastColumn="0" w:lastRowFirstColumn="0" w:lastRowLastColumn="0"/>
            <w:tcW w:w="192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Lack of standard format for conducting feasibility study</w:t>
            </w:r>
          </w:p>
        </w:tc>
        <w:tc>
          <w:tcPr>
            <w:tcW w:w="71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0.952</w:t>
            </w:r>
          </w:p>
        </w:tc>
        <w:tc>
          <w:tcPr>
            <w:tcW w:w="56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4.045</w:t>
            </w:r>
          </w:p>
        </w:tc>
        <w:tc>
          <w:tcPr>
            <w:tcW w:w="504"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267</w:t>
            </w:r>
          </w:p>
        </w:tc>
        <w:tc>
          <w:tcPr>
            <w:tcW w:w="50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0.809</w:t>
            </w:r>
          </w:p>
        </w:tc>
        <w:tc>
          <w:tcPr>
            <w:tcW w:w="786"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8</w:t>
            </w:r>
          </w:p>
        </w:tc>
      </w:tr>
      <w:tr w:rsidR="00277495" w:rsidRPr="005F6C2C" w:rsidTr="00E370B5">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192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Lack of proper legal framework</w:t>
            </w:r>
          </w:p>
        </w:tc>
        <w:tc>
          <w:tcPr>
            <w:tcW w:w="71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1.222</w:t>
            </w:r>
          </w:p>
        </w:tc>
        <w:tc>
          <w:tcPr>
            <w:tcW w:w="56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4.015</w:t>
            </w:r>
          </w:p>
        </w:tc>
        <w:tc>
          <w:tcPr>
            <w:tcW w:w="504"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265</w:t>
            </w:r>
          </w:p>
        </w:tc>
        <w:tc>
          <w:tcPr>
            <w:tcW w:w="50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0.803</w:t>
            </w:r>
          </w:p>
        </w:tc>
        <w:tc>
          <w:tcPr>
            <w:tcW w:w="786"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9</w:t>
            </w:r>
          </w:p>
        </w:tc>
      </w:tr>
      <w:tr w:rsidR="00277495" w:rsidRPr="005F6C2C" w:rsidTr="00E370B5">
        <w:trPr>
          <w:trHeight w:val="523"/>
        </w:trPr>
        <w:tc>
          <w:tcPr>
            <w:cnfStyle w:val="001000000000" w:firstRow="0" w:lastRow="0" w:firstColumn="1" w:lastColumn="0" w:oddVBand="0" w:evenVBand="0" w:oddHBand="0" w:evenHBand="0" w:firstRowFirstColumn="0" w:firstRowLastColumn="0" w:lastRowFirstColumn="0" w:lastRowLastColumn="0"/>
            <w:tcW w:w="192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i/>
                <w:lang w:val="en-US"/>
              </w:rPr>
            </w:pPr>
            <w:r w:rsidRPr="005F6C2C">
              <w:rPr>
                <w:b w:val="0"/>
                <w:lang w:val="en-US"/>
              </w:rPr>
              <w:t xml:space="preserve">Lack of effective property management </w:t>
            </w:r>
          </w:p>
        </w:tc>
        <w:tc>
          <w:tcPr>
            <w:tcW w:w="71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1.030</w:t>
            </w:r>
          </w:p>
        </w:tc>
        <w:tc>
          <w:tcPr>
            <w:tcW w:w="56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4.015</w:t>
            </w:r>
          </w:p>
        </w:tc>
        <w:tc>
          <w:tcPr>
            <w:tcW w:w="504"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265</w:t>
            </w:r>
          </w:p>
        </w:tc>
        <w:tc>
          <w:tcPr>
            <w:tcW w:w="50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0.803</w:t>
            </w:r>
          </w:p>
        </w:tc>
        <w:tc>
          <w:tcPr>
            <w:tcW w:w="786"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10</w:t>
            </w:r>
          </w:p>
        </w:tc>
      </w:tr>
      <w:tr w:rsidR="00277495" w:rsidRPr="005F6C2C" w:rsidTr="00E370B5">
        <w:trPr>
          <w:cnfStyle w:val="000000100000" w:firstRow="0" w:lastRow="0" w:firstColumn="0" w:lastColumn="0" w:oddVBand="0" w:evenVBand="0" w:oddHBand="1"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192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 xml:space="preserve">Complexity in obtaining building permits </w:t>
            </w:r>
          </w:p>
        </w:tc>
        <w:tc>
          <w:tcPr>
            <w:tcW w:w="71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1.127</w:t>
            </w:r>
          </w:p>
        </w:tc>
        <w:tc>
          <w:tcPr>
            <w:tcW w:w="56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3.924</w:t>
            </w:r>
          </w:p>
        </w:tc>
        <w:tc>
          <w:tcPr>
            <w:tcW w:w="504"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259</w:t>
            </w:r>
          </w:p>
        </w:tc>
        <w:tc>
          <w:tcPr>
            <w:tcW w:w="50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0.785</w:t>
            </w:r>
          </w:p>
        </w:tc>
        <w:tc>
          <w:tcPr>
            <w:tcW w:w="786"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11</w:t>
            </w:r>
          </w:p>
        </w:tc>
      </w:tr>
      <w:tr w:rsidR="00277495" w:rsidRPr="005F6C2C" w:rsidTr="00E370B5">
        <w:trPr>
          <w:trHeight w:val="486"/>
        </w:trPr>
        <w:tc>
          <w:tcPr>
            <w:cnfStyle w:val="001000000000" w:firstRow="0" w:lastRow="0" w:firstColumn="1" w:lastColumn="0" w:oddVBand="0" w:evenVBand="0" w:oddHBand="0" w:evenHBand="0" w:firstRowFirstColumn="0" w:firstRowLastColumn="0" w:lastRowFirstColumn="0" w:lastRowLastColumn="0"/>
            <w:tcW w:w="192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Lack of confidence in the land market</w:t>
            </w:r>
          </w:p>
        </w:tc>
        <w:tc>
          <w:tcPr>
            <w:tcW w:w="71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0.862</w:t>
            </w:r>
          </w:p>
        </w:tc>
        <w:tc>
          <w:tcPr>
            <w:tcW w:w="56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3.894</w:t>
            </w:r>
          </w:p>
        </w:tc>
        <w:tc>
          <w:tcPr>
            <w:tcW w:w="504"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257</w:t>
            </w:r>
          </w:p>
        </w:tc>
        <w:tc>
          <w:tcPr>
            <w:tcW w:w="50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0.779</w:t>
            </w:r>
          </w:p>
        </w:tc>
        <w:tc>
          <w:tcPr>
            <w:tcW w:w="786"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12</w:t>
            </w:r>
          </w:p>
        </w:tc>
      </w:tr>
      <w:tr w:rsidR="00277495" w:rsidRPr="005F6C2C" w:rsidTr="00E370B5">
        <w:trPr>
          <w:cnfStyle w:val="000000100000" w:firstRow="0" w:lastRow="0" w:firstColumn="0" w:lastColumn="0" w:oddVBand="0" w:evenVBand="0" w:oddHBand="1"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1928"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Lack of access to land</w:t>
            </w:r>
          </w:p>
        </w:tc>
        <w:tc>
          <w:tcPr>
            <w:tcW w:w="71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1.011</w:t>
            </w:r>
          </w:p>
        </w:tc>
        <w:tc>
          <w:tcPr>
            <w:tcW w:w="566"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3.848</w:t>
            </w:r>
          </w:p>
        </w:tc>
        <w:tc>
          <w:tcPr>
            <w:tcW w:w="504"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254</w:t>
            </w:r>
          </w:p>
        </w:tc>
        <w:tc>
          <w:tcPr>
            <w:tcW w:w="500" w:type="pct"/>
            <w:tcBorders>
              <w:top w:val="dotted" w:sz="4" w:space="0" w:color="auto"/>
              <w:left w:val="nil"/>
              <w:bottom w:val="dotted" w:sz="4" w:space="0" w:color="auto"/>
              <w:right w:val="nil"/>
            </w:tcBorders>
            <w:shd w:val="clear" w:color="auto" w:fill="auto"/>
            <w:hideMark/>
          </w:tcPr>
          <w:p w:rsidR="00277495" w:rsidRPr="005F6C2C" w:rsidRDefault="00277495" w:rsidP="00277495">
            <w:pPr>
              <w:spacing w:line="360" w:lineRule="auto"/>
              <w:jc w:val="center"/>
              <w:cnfStyle w:val="000000100000" w:firstRow="0" w:lastRow="0" w:firstColumn="0" w:lastColumn="0" w:oddVBand="0" w:evenVBand="0" w:oddHBand="1" w:evenHBand="0" w:firstRowFirstColumn="0" w:firstRowLastColumn="0" w:lastRowFirstColumn="0" w:lastRowLastColumn="0"/>
              <w:rPr>
                <w:lang w:val="en-US"/>
              </w:rPr>
            </w:pPr>
            <w:r w:rsidRPr="005F6C2C">
              <w:rPr>
                <w:lang w:val="en-US"/>
              </w:rPr>
              <w:t>0.77</w:t>
            </w:r>
          </w:p>
        </w:tc>
        <w:tc>
          <w:tcPr>
            <w:tcW w:w="786" w:type="pct"/>
            <w:tcBorders>
              <w:top w:val="dotted" w:sz="4" w:space="0" w:color="auto"/>
              <w:left w:val="nil"/>
              <w:bottom w:val="dotted" w:sz="4"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b/>
                <w:lang w:val="en-US"/>
              </w:rPr>
            </w:pPr>
            <w:r w:rsidRPr="005F6C2C">
              <w:rPr>
                <w:b/>
                <w:lang w:val="en-US"/>
              </w:rPr>
              <w:t>13</w:t>
            </w:r>
          </w:p>
        </w:tc>
      </w:tr>
      <w:tr w:rsidR="00277495" w:rsidRPr="005F6C2C" w:rsidTr="00E370B5">
        <w:trPr>
          <w:trHeight w:val="486"/>
        </w:trPr>
        <w:tc>
          <w:tcPr>
            <w:cnfStyle w:val="001000000000" w:firstRow="0" w:lastRow="0" w:firstColumn="1" w:lastColumn="0" w:oddVBand="0" w:evenVBand="0" w:oddHBand="0" w:evenHBand="0" w:firstRowFirstColumn="0" w:firstRowLastColumn="0" w:lastRowFirstColumn="0" w:lastRowLastColumn="0"/>
            <w:tcW w:w="1928"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rPr>
                <w:b w:val="0"/>
                <w:lang w:val="en-US"/>
              </w:rPr>
            </w:pPr>
            <w:r w:rsidRPr="005F6C2C">
              <w:rPr>
                <w:b w:val="0"/>
                <w:lang w:val="en-US"/>
              </w:rPr>
              <w:t>Complexity of land transfer system</w:t>
            </w:r>
          </w:p>
        </w:tc>
        <w:tc>
          <w:tcPr>
            <w:tcW w:w="716"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0.802</w:t>
            </w:r>
          </w:p>
        </w:tc>
        <w:tc>
          <w:tcPr>
            <w:tcW w:w="566"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3.818</w:t>
            </w:r>
          </w:p>
        </w:tc>
        <w:tc>
          <w:tcPr>
            <w:tcW w:w="504"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252</w:t>
            </w:r>
          </w:p>
        </w:tc>
        <w:tc>
          <w:tcPr>
            <w:tcW w:w="500" w:type="pct"/>
            <w:tcBorders>
              <w:top w:val="dotted" w:sz="4" w:space="0" w:color="auto"/>
              <w:left w:val="nil"/>
              <w:bottom w:val="single" w:sz="12" w:space="0" w:color="auto"/>
              <w:right w:val="nil"/>
            </w:tcBorders>
            <w:shd w:val="clear" w:color="auto" w:fill="auto"/>
            <w:hideMark/>
          </w:tcPr>
          <w:p w:rsidR="00277495" w:rsidRPr="005F6C2C" w:rsidRDefault="00277495" w:rsidP="00277495">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sidRPr="005F6C2C">
              <w:rPr>
                <w:lang w:val="en-US"/>
              </w:rPr>
              <w:t>0.764</w:t>
            </w:r>
          </w:p>
        </w:tc>
        <w:tc>
          <w:tcPr>
            <w:tcW w:w="786" w:type="pct"/>
            <w:tcBorders>
              <w:top w:val="dotted" w:sz="4" w:space="0" w:color="auto"/>
              <w:left w:val="nil"/>
              <w:bottom w:val="single" w:sz="12" w:space="0" w:color="auto"/>
              <w:right w:val="nil"/>
            </w:tcBorders>
            <w:shd w:val="clear" w:color="auto" w:fill="auto"/>
            <w:hideMark/>
          </w:tcPr>
          <w:p w:rsidR="00277495" w:rsidRPr="005F6C2C" w:rsidRDefault="00277495" w:rsidP="00277495">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b/>
                <w:lang w:val="en-US"/>
              </w:rPr>
            </w:pPr>
            <w:r w:rsidRPr="005F6C2C">
              <w:rPr>
                <w:b/>
                <w:lang w:val="en-US"/>
              </w:rPr>
              <w:t>14</w:t>
            </w:r>
          </w:p>
        </w:tc>
      </w:tr>
    </w:tbl>
    <w:p w:rsidR="00832832" w:rsidRPr="005F6C2C" w:rsidRDefault="00832832" w:rsidP="00277495">
      <w:pPr>
        <w:spacing w:line="480" w:lineRule="auto"/>
        <w:jc w:val="both"/>
        <w:rPr>
          <w:rFonts w:eastAsia="Calibri"/>
          <w:lang w:val="en-US"/>
        </w:rPr>
      </w:pPr>
    </w:p>
    <w:p w:rsidR="00277495" w:rsidRPr="005F6C2C" w:rsidRDefault="00277495" w:rsidP="00277495">
      <w:pPr>
        <w:spacing w:line="480" w:lineRule="auto"/>
        <w:jc w:val="both"/>
        <w:rPr>
          <w:rFonts w:eastAsia="Calibri"/>
          <w:lang w:val="en-US"/>
        </w:rPr>
      </w:pPr>
      <w:r w:rsidRPr="005F6C2C">
        <w:rPr>
          <w:rFonts w:eastAsia="Calibri"/>
          <w:lang w:val="en-US"/>
        </w:rPr>
        <w:lastRenderedPageBreak/>
        <w:t>The first column on the extreme left on the table shows the variables, followed by the standard deviation, the mean, the sum of weighting of responses received, the RII values and the ranking of the RII values. The results are interpreted as follows form the highest obtained RII to the lowest Aids in determining tenant matrix had RII of 0.864, To gain new insight in the market had RII of  0.858, It provides opportunities for getting be</w:t>
      </w:r>
      <w:r w:rsidR="00A05A45">
        <w:rPr>
          <w:rFonts w:eastAsia="Calibri"/>
          <w:lang w:val="en-US"/>
        </w:rPr>
        <w:t xml:space="preserve">tter building site had RII of  </w:t>
      </w:r>
      <w:r w:rsidRPr="005F6C2C">
        <w:rPr>
          <w:rFonts w:eastAsia="Calibri"/>
          <w:lang w:val="en-US"/>
        </w:rPr>
        <w:t>0.833, Aids in achieving potential growth had RII of  0.83, Helps increase estimated potential sales had RII of  0.824, Helps in quantifying housing demand had RII of 0.809, Rampant increasing prices of building materials had RII of  0.809, Lack of standard format for conducting</w:t>
      </w:r>
      <w:r w:rsidR="00A05A45">
        <w:rPr>
          <w:rFonts w:eastAsia="Calibri"/>
          <w:lang w:val="en-US"/>
        </w:rPr>
        <w:t xml:space="preserve"> feasibility study had RII of  </w:t>
      </w:r>
      <w:r w:rsidRPr="005F6C2C">
        <w:rPr>
          <w:rFonts w:eastAsia="Calibri"/>
          <w:lang w:val="en-US"/>
        </w:rPr>
        <w:t>0.809, Lack of proper legal framework had RII of 0.803, Lack of effective property management had RII of  0.803, Complexity in obtaining building permits had RII of 0.785, Lack of confidence in the land market had RII of  0.779, Lack of access to land had RII of  0.77 and Complexity of land transfer system had RII of  0.764. From the results displayed above the respondents highly opined of the variables hence the close relation between the highest RII values and the lowest.</w:t>
      </w:r>
    </w:p>
    <w:p w:rsidR="00277495" w:rsidRPr="005F6C2C" w:rsidRDefault="00277495" w:rsidP="00277495">
      <w:pPr>
        <w:spacing w:line="256" w:lineRule="auto"/>
        <w:rPr>
          <w:rFonts w:eastAsia="Calibri"/>
          <w:lang w:val="en-US"/>
        </w:rPr>
      </w:pPr>
      <w:r w:rsidRPr="005F6C2C">
        <w:rPr>
          <w:rFonts w:eastAsia="Calibri"/>
          <w:lang w:val="en-US"/>
        </w:rPr>
        <w:br w:type="page"/>
      </w:r>
    </w:p>
    <w:p w:rsidR="00277495" w:rsidRPr="005F6C2C" w:rsidRDefault="00277495" w:rsidP="00832832">
      <w:pPr>
        <w:pStyle w:val="Heading1"/>
        <w:rPr>
          <w:rFonts w:eastAsia="Times New Roman"/>
        </w:rPr>
      </w:pPr>
      <w:bookmarkStart w:id="88" w:name="_Toc524965116"/>
      <w:r w:rsidRPr="005F6C2C">
        <w:rPr>
          <w:rFonts w:eastAsia="Times New Roman"/>
        </w:rPr>
        <w:lastRenderedPageBreak/>
        <w:t>CHAPTER FIVE</w:t>
      </w:r>
      <w:bookmarkEnd w:id="88"/>
    </w:p>
    <w:p w:rsidR="00277495" w:rsidRPr="005F6C2C" w:rsidRDefault="001C6DE4" w:rsidP="00832832">
      <w:pPr>
        <w:pStyle w:val="Heading1"/>
        <w:rPr>
          <w:rFonts w:eastAsia="Times New Roman"/>
        </w:rPr>
      </w:pPr>
      <w:bookmarkStart w:id="89" w:name="_Toc524965117"/>
      <w:r w:rsidRPr="005F6C2C">
        <w:rPr>
          <w:rFonts w:eastAsia="Times New Roman"/>
        </w:rPr>
        <w:t xml:space="preserve">CONCLUSION AND </w:t>
      </w:r>
      <w:r w:rsidR="00026F56">
        <w:rPr>
          <w:rFonts w:eastAsia="Times New Roman"/>
        </w:rPr>
        <w:t>RECOMM</w:t>
      </w:r>
      <w:r w:rsidR="00277495" w:rsidRPr="005F6C2C">
        <w:rPr>
          <w:rFonts w:eastAsia="Times New Roman"/>
        </w:rPr>
        <w:t>ENDATION</w:t>
      </w:r>
      <w:r w:rsidRPr="005F6C2C">
        <w:rPr>
          <w:rFonts w:eastAsia="Times New Roman"/>
        </w:rPr>
        <w:t>S</w:t>
      </w:r>
      <w:r w:rsidR="00277495" w:rsidRPr="005F6C2C">
        <w:rPr>
          <w:rFonts w:eastAsia="Times New Roman"/>
        </w:rPr>
        <w:t xml:space="preserve"> </w:t>
      </w:r>
      <w:bookmarkEnd w:id="89"/>
    </w:p>
    <w:p w:rsidR="00277495" w:rsidRPr="005F6C2C" w:rsidRDefault="00277495" w:rsidP="00832832">
      <w:pPr>
        <w:pStyle w:val="Heading2"/>
        <w:rPr>
          <w:rFonts w:eastAsia="Times New Roman"/>
          <w:lang w:val="en-US"/>
        </w:rPr>
      </w:pPr>
      <w:bookmarkStart w:id="90" w:name="_Toc524965118"/>
      <w:r w:rsidRPr="005F6C2C">
        <w:rPr>
          <w:rFonts w:eastAsia="Times New Roman"/>
          <w:lang w:val="en-US"/>
        </w:rPr>
        <w:t>5.1 INTRODUCTION</w:t>
      </w:r>
      <w:bookmarkEnd w:id="90"/>
      <w:r w:rsidRPr="005F6C2C">
        <w:rPr>
          <w:rFonts w:eastAsia="Times New Roman"/>
          <w:lang w:val="en-US"/>
        </w:rPr>
        <w:t xml:space="preserve"> </w:t>
      </w:r>
    </w:p>
    <w:p w:rsidR="00277495" w:rsidRPr="005F6C2C" w:rsidRDefault="00277495" w:rsidP="004E1667">
      <w:pPr>
        <w:spacing w:line="480" w:lineRule="auto"/>
        <w:jc w:val="both"/>
        <w:rPr>
          <w:rFonts w:eastAsia="Calibri"/>
          <w:lang w:val="en-US"/>
        </w:rPr>
      </w:pPr>
      <w:r w:rsidRPr="005F6C2C">
        <w:rPr>
          <w:rFonts w:eastAsia="Calibri"/>
          <w:lang w:val="en-US"/>
        </w:rPr>
        <w:t>This chapter captures the summary of the achievement of the research aim and objectives. It details out the findings the recommendations, conclusions and the review of the objectives.</w:t>
      </w:r>
      <w:r w:rsidRPr="005F6C2C">
        <w:rPr>
          <w:rFonts w:ascii="Calibri" w:eastAsia="Calibri" w:hAnsi="Calibri"/>
          <w:sz w:val="22"/>
          <w:szCs w:val="22"/>
          <w:lang w:val="en-US"/>
        </w:rPr>
        <w:t xml:space="preserve"> </w:t>
      </w:r>
      <w:r w:rsidRPr="005F6C2C">
        <w:rPr>
          <w:rFonts w:eastAsia="Calibri"/>
          <w:lang w:val="en-US"/>
        </w:rPr>
        <w:t xml:space="preserve">The attainment of the various objective and recommendation for future study were also presented in this section talk about the summary on how the various objectives set for the study were achieved in the study. </w:t>
      </w:r>
    </w:p>
    <w:p w:rsidR="00277495" w:rsidRPr="005F6C2C" w:rsidRDefault="00277495" w:rsidP="00832832">
      <w:pPr>
        <w:pStyle w:val="Heading2"/>
        <w:rPr>
          <w:rFonts w:eastAsia="Times New Roman"/>
          <w:lang w:val="en-US"/>
        </w:rPr>
      </w:pPr>
      <w:bookmarkStart w:id="91" w:name="_Toc524965119"/>
      <w:r w:rsidRPr="005F6C2C">
        <w:rPr>
          <w:rFonts w:eastAsia="Times New Roman"/>
          <w:lang w:val="en-US"/>
        </w:rPr>
        <w:t>5.2 REVIEW OF RESEARCH OBJECTIVES</w:t>
      </w:r>
      <w:bookmarkEnd w:id="91"/>
    </w:p>
    <w:p w:rsidR="00277495" w:rsidRPr="005F6C2C" w:rsidRDefault="001C6DE4" w:rsidP="004E1667">
      <w:pPr>
        <w:spacing w:line="480" w:lineRule="auto"/>
        <w:jc w:val="both"/>
        <w:rPr>
          <w:rFonts w:eastAsia="Calibri"/>
          <w:lang w:val="en-US"/>
        </w:rPr>
      </w:pPr>
      <w:r w:rsidRPr="005F6C2C">
        <w:rPr>
          <w:rFonts w:eastAsia="Calibri"/>
          <w:lang w:val="en-US"/>
        </w:rPr>
        <w:t>T</w:t>
      </w:r>
      <w:r w:rsidR="00277495" w:rsidRPr="005F6C2C">
        <w:rPr>
          <w:rFonts w:eastAsia="Calibri"/>
          <w:lang w:val="en-US"/>
        </w:rPr>
        <w:t>his section of the thesis briefly talk</w:t>
      </w:r>
      <w:r w:rsidRPr="005F6C2C">
        <w:rPr>
          <w:rFonts w:eastAsia="Calibri"/>
          <w:lang w:val="en-US"/>
        </w:rPr>
        <w:t>s</w:t>
      </w:r>
      <w:r w:rsidR="00277495" w:rsidRPr="005F6C2C">
        <w:rPr>
          <w:rFonts w:eastAsia="Calibri"/>
          <w:lang w:val="en-US"/>
        </w:rPr>
        <w:t xml:space="preserve"> about how the various objectives were achieved. the objects that was set for the study were three to meet the aim of the study. they include identify feasibility study factors that are considered for real estate development, to identify the effect of feasibility study on real estate developments, to find out whether real estate developer conduct feasibility study before development.</w:t>
      </w:r>
    </w:p>
    <w:p w:rsidR="00277495" w:rsidRPr="005F6C2C" w:rsidRDefault="004E1667" w:rsidP="00832832">
      <w:pPr>
        <w:pStyle w:val="Heading3"/>
        <w:rPr>
          <w:rFonts w:eastAsia="Times New Roman"/>
          <w:color w:val="auto"/>
          <w:lang w:val="en-US"/>
        </w:rPr>
      </w:pPr>
      <w:bookmarkStart w:id="92" w:name="_Toc524965120"/>
      <w:r w:rsidRPr="005F6C2C">
        <w:rPr>
          <w:rFonts w:eastAsia="Times New Roman"/>
          <w:color w:val="auto"/>
          <w:lang w:val="en-US"/>
        </w:rPr>
        <w:t xml:space="preserve">5.2.1 </w:t>
      </w:r>
      <w:r w:rsidR="00DD4410" w:rsidRPr="005F6C2C">
        <w:rPr>
          <w:rFonts w:eastAsia="Times New Roman"/>
          <w:color w:val="auto"/>
          <w:lang w:val="en-US"/>
        </w:rPr>
        <w:t xml:space="preserve">To </w:t>
      </w:r>
      <w:r w:rsidRPr="005F6C2C">
        <w:rPr>
          <w:rFonts w:eastAsia="Times New Roman"/>
          <w:color w:val="auto"/>
          <w:lang w:val="en-US"/>
        </w:rPr>
        <w:t xml:space="preserve">Identify Feasibility Study </w:t>
      </w:r>
      <w:r w:rsidR="00DD4410" w:rsidRPr="005F6C2C">
        <w:rPr>
          <w:rFonts w:eastAsia="Times New Roman"/>
          <w:color w:val="auto"/>
          <w:lang w:val="en-US"/>
        </w:rPr>
        <w:t>Attributes</w:t>
      </w:r>
      <w:r w:rsidRPr="005F6C2C">
        <w:rPr>
          <w:rFonts w:eastAsia="Times New Roman"/>
          <w:color w:val="auto"/>
          <w:lang w:val="en-US"/>
        </w:rPr>
        <w:t xml:space="preserve"> </w:t>
      </w:r>
      <w:r w:rsidR="00DD4410" w:rsidRPr="005F6C2C">
        <w:rPr>
          <w:rFonts w:eastAsia="Times New Roman"/>
          <w:color w:val="auto"/>
          <w:lang w:val="en-US"/>
        </w:rPr>
        <w:t>t</w:t>
      </w:r>
      <w:r w:rsidRPr="005F6C2C">
        <w:rPr>
          <w:rFonts w:eastAsia="Times New Roman"/>
          <w:color w:val="auto"/>
          <w:lang w:val="en-US"/>
        </w:rPr>
        <w:t xml:space="preserve">hat </w:t>
      </w:r>
      <w:r w:rsidR="00DD4410" w:rsidRPr="005F6C2C">
        <w:rPr>
          <w:rFonts w:eastAsia="Times New Roman"/>
          <w:color w:val="auto"/>
          <w:lang w:val="en-US"/>
        </w:rPr>
        <w:t>a</w:t>
      </w:r>
      <w:r w:rsidRPr="005F6C2C">
        <w:rPr>
          <w:rFonts w:eastAsia="Times New Roman"/>
          <w:color w:val="auto"/>
          <w:lang w:val="en-US"/>
        </w:rPr>
        <w:t xml:space="preserve">re Considered </w:t>
      </w:r>
      <w:r w:rsidR="00DD4410" w:rsidRPr="005F6C2C">
        <w:rPr>
          <w:rFonts w:eastAsia="Times New Roman"/>
          <w:color w:val="auto"/>
          <w:lang w:val="en-US"/>
        </w:rPr>
        <w:t>for</w:t>
      </w:r>
      <w:r w:rsidRPr="005F6C2C">
        <w:rPr>
          <w:rFonts w:eastAsia="Times New Roman"/>
          <w:color w:val="auto"/>
          <w:lang w:val="en-US"/>
        </w:rPr>
        <w:t xml:space="preserve"> Real Estate Development</w:t>
      </w:r>
      <w:bookmarkEnd w:id="92"/>
    </w:p>
    <w:p w:rsidR="00277495" w:rsidRPr="005F6C2C" w:rsidRDefault="00277495" w:rsidP="004E1667">
      <w:pPr>
        <w:spacing w:line="480" w:lineRule="auto"/>
        <w:jc w:val="both"/>
        <w:rPr>
          <w:rFonts w:eastAsia="Calibri"/>
          <w:lang w:val="en-US"/>
        </w:rPr>
      </w:pPr>
      <w:r w:rsidRPr="005F6C2C">
        <w:rPr>
          <w:rFonts w:eastAsia="Calibri"/>
          <w:lang w:val="en-US"/>
        </w:rPr>
        <w:t xml:space="preserve">The first objective was set, and literature revealed some factors under environmental, social and economic sectors. They were used in the development of the questions that was presented to the respondents for their opinion. They ticked in the level of agreement to the ranking that was provided. The data was analyzed using the one sample t test and this was to establish from the responses if the variables that were identified are significant to the study. From the results the factors under the social economic and environmental factors were relevant, as their significance level were below 0.05. The ranking based on their means score revealed the most agreed upon. The top three for environmental were Energy consumption performance, Noise </w:t>
      </w:r>
      <w:r w:rsidRPr="005F6C2C">
        <w:rPr>
          <w:rFonts w:eastAsia="Calibri"/>
          <w:lang w:val="en-US"/>
        </w:rPr>
        <w:lastRenderedPageBreak/>
        <w:t xml:space="preserve">assessment and Land consumption, social factors were Improvement to the public health, Provision capacity of public infrastructure facilities and Cultural and heritage conservation and finally the economic factors were Project function and size, Market forecast and Market competition. </w:t>
      </w:r>
    </w:p>
    <w:p w:rsidR="00277495" w:rsidRPr="005F6C2C" w:rsidRDefault="00DD4410" w:rsidP="00832832">
      <w:pPr>
        <w:pStyle w:val="Heading3"/>
        <w:rPr>
          <w:rFonts w:eastAsia="Times New Roman"/>
          <w:color w:val="auto"/>
          <w:lang w:val="en-US"/>
        </w:rPr>
      </w:pPr>
      <w:bookmarkStart w:id="93" w:name="_Toc524965121"/>
      <w:r w:rsidRPr="005F6C2C">
        <w:rPr>
          <w:rFonts w:eastAsia="Times New Roman"/>
          <w:color w:val="auto"/>
          <w:lang w:val="en-US"/>
        </w:rPr>
        <w:t>5.2.2 To Find Out Whether Real Estate Developers Conduct Feasibility Study before Development</w:t>
      </w:r>
      <w:bookmarkEnd w:id="93"/>
    </w:p>
    <w:p w:rsidR="00277495" w:rsidRPr="005F6C2C" w:rsidRDefault="00277495" w:rsidP="004E1667">
      <w:pPr>
        <w:spacing w:line="480" w:lineRule="auto"/>
        <w:jc w:val="both"/>
        <w:rPr>
          <w:rFonts w:eastAsia="Calibri"/>
          <w:lang w:val="en-US"/>
        </w:rPr>
      </w:pPr>
      <w:r w:rsidRPr="005F6C2C">
        <w:rPr>
          <w:rFonts w:eastAsia="Calibri"/>
          <w:lang w:val="en-US"/>
        </w:rPr>
        <w:t xml:space="preserve">The second objective also was also achieved by the end of the study. The survey questions were developed from brainstorming literature and from practice. The variables were placed int the questionnaire and the respondents gave their opinion. The data retrieved was used in the analysis to yield meaning for the study. The variables were also run for their significance to the study as well as mean score that were obtained were presented. The results indicate that there was the need to conduct the feasibility studies before development. As all the variables were relevant. </w:t>
      </w:r>
      <w:proofErr w:type="gramStart"/>
      <w:r w:rsidRPr="005F6C2C">
        <w:rPr>
          <w:rFonts w:eastAsia="Calibri"/>
          <w:lang w:val="en-US"/>
        </w:rPr>
        <w:t>Also</w:t>
      </w:r>
      <w:proofErr w:type="gramEnd"/>
      <w:r w:rsidRPr="005F6C2C">
        <w:rPr>
          <w:rFonts w:eastAsia="Calibri"/>
          <w:lang w:val="en-US"/>
        </w:rPr>
        <w:t xml:space="preserve"> the means fished out the most agreed to and they include Working in partnership with government agencies; Effective risk management, covering the target market for appropriate, considering the technical aspect of project and, issuing feasibility report on the study. </w:t>
      </w:r>
    </w:p>
    <w:p w:rsidR="00277495" w:rsidRPr="005F6C2C" w:rsidRDefault="00DD4410" w:rsidP="00DD4410">
      <w:pPr>
        <w:keepNext/>
        <w:keepLines/>
        <w:spacing w:before="40" w:after="0" w:line="480" w:lineRule="auto"/>
        <w:jc w:val="both"/>
        <w:outlineLvl w:val="1"/>
        <w:rPr>
          <w:rFonts w:eastAsia="Times New Roman"/>
          <w:b/>
          <w:szCs w:val="26"/>
          <w:lang w:val="en-US"/>
        </w:rPr>
      </w:pPr>
      <w:r w:rsidRPr="005F6C2C">
        <w:rPr>
          <w:rFonts w:eastAsia="Times New Roman"/>
          <w:b/>
          <w:szCs w:val="26"/>
          <w:lang w:val="en-US"/>
        </w:rPr>
        <w:t>5.2.3 To Identify the Effect of Feasibility Study on Real Estate Developments</w:t>
      </w:r>
    </w:p>
    <w:p w:rsidR="00277495" w:rsidRPr="005F6C2C" w:rsidRDefault="00277495" w:rsidP="004E1667">
      <w:pPr>
        <w:spacing w:line="480" w:lineRule="auto"/>
        <w:jc w:val="both"/>
        <w:rPr>
          <w:rFonts w:eastAsia="Calibri"/>
          <w:lang w:val="en-US"/>
        </w:rPr>
      </w:pPr>
      <w:r w:rsidRPr="005F6C2C">
        <w:rPr>
          <w:rFonts w:eastAsia="Calibri"/>
          <w:lang w:val="en-US"/>
        </w:rPr>
        <w:t xml:space="preserve"> </w:t>
      </w:r>
      <w:r w:rsidR="00DD4410" w:rsidRPr="005F6C2C">
        <w:rPr>
          <w:rFonts w:eastAsia="Calibri"/>
          <w:lang w:val="en-US"/>
        </w:rPr>
        <w:t>Finally,</w:t>
      </w:r>
      <w:r w:rsidRPr="005F6C2C">
        <w:rPr>
          <w:rFonts w:eastAsia="Calibri"/>
          <w:lang w:val="en-US"/>
        </w:rPr>
        <w:t xml:space="preserve"> the study also identified the effects of conducting of feasibility study on real estate developments. To achieve this close ended questions were again put out for the respondents to rank. The questions were mainly from reviewing documented literature on related cased to the topic. The respondents also ticked as the question were presented in a close ended form but was done on a five-point rating scale. They gave their opinions on the effects out of which the most pertinent ones were established from the analysis. The relative importance index was used for the analysis of the study. </w:t>
      </w:r>
      <w:r w:rsidRPr="005F6C2C">
        <w:rPr>
          <w:rFonts w:eastAsia="Calibri"/>
          <w:lang w:val="en-US"/>
        </w:rPr>
        <w:lastRenderedPageBreak/>
        <w:t xml:space="preserve">It was done to establish the more importance variables from the lot and enable them to be ranked. The results show that the top five effects were Aids in determining tenant matrix, to gain new insight in the market, </w:t>
      </w:r>
      <w:r w:rsidR="002E2FA7" w:rsidRPr="005F6C2C">
        <w:rPr>
          <w:rFonts w:eastAsia="Calibri"/>
          <w:lang w:val="en-US"/>
        </w:rPr>
        <w:t>it</w:t>
      </w:r>
      <w:r w:rsidRPr="005F6C2C">
        <w:rPr>
          <w:rFonts w:eastAsia="Calibri"/>
          <w:lang w:val="en-US"/>
        </w:rPr>
        <w:t xml:space="preserve"> provides opportunities for getting better building site, Aids in achieving potential growth, Helps increase estimated potential sales.</w:t>
      </w:r>
    </w:p>
    <w:p w:rsidR="00277495" w:rsidRPr="005F6C2C" w:rsidRDefault="00277495" w:rsidP="00832832">
      <w:pPr>
        <w:pStyle w:val="Heading2"/>
        <w:rPr>
          <w:rFonts w:eastAsia="Times New Roman"/>
          <w:lang w:val="en-US"/>
        </w:rPr>
      </w:pPr>
      <w:bookmarkStart w:id="94" w:name="_Toc524965122"/>
      <w:r w:rsidRPr="005F6C2C">
        <w:rPr>
          <w:rFonts w:eastAsia="Times New Roman"/>
          <w:lang w:val="en-US"/>
        </w:rPr>
        <w:t>5.3 FINDINGS</w:t>
      </w:r>
      <w:bookmarkEnd w:id="94"/>
    </w:p>
    <w:p w:rsidR="003C2C81" w:rsidRPr="005F6C2C" w:rsidRDefault="00277495" w:rsidP="004E1667">
      <w:pPr>
        <w:tabs>
          <w:tab w:val="left" w:pos="1215"/>
        </w:tabs>
        <w:spacing w:line="480" w:lineRule="auto"/>
        <w:jc w:val="both"/>
        <w:rPr>
          <w:rFonts w:eastAsia="Calibri"/>
          <w:lang w:val="en-US"/>
        </w:rPr>
      </w:pPr>
      <w:r w:rsidRPr="005F6C2C">
        <w:rPr>
          <w:rFonts w:eastAsia="Calibri"/>
          <w:lang w:val="en-US"/>
        </w:rPr>
        <w:t xml:space="preserve">The summary of the general finding from the entire study after the analysis was don is present as follows, the number of respondents used for the analysis were 66 out of which figures shows that 53% of the respondents had bachelor’s degree, 24.2% had postgraduate degrees ,22.7% had diploma or professional certificates. The analysis also shows that 29 of the respondents had experience in procurement between 1 to 5 years, 26 between 6 to 10 years, 11 also between 10 to 15 and none had above 15 years all representing respectively 43.9, 39.4, 16.7 percent respectively. The respondents provided information on the most suitable professional to handle feasibility studies and they ranked highest or most suitable to be the project manager and the valuer, though other indicted hat the accountant and financial analysist could conduct same to aid in their field of work concerning the project. Form the research the objectives as summarized above reveals the constituent of the results and the findings as well. In general, 72 questions were sent out of which only 66 were retrieved and used for the analysis. This by percentages indicate about 92 percent of the responses. </w:t>
      </w:r>
    </w:p>
    <w:p w:rsidR="00277495" w:rsidRPr="005F6C2C" w:rsidRDefault="00277495" w:rsidP="00832832">
      <w:pPr>
        <w:pStyle w:val="Heading2"/>
        <w:rPr>
          <w:rFonts w:eastAsia="Calibri"/>
          <w:lang w:val="en-US"/>
        </w:rPr>
      </w:pPr>
      <w:bookmarkStart w:id="95" w:name="_Toc524965124"/>
      <w:r w:rsidRPr="005F6C2C">
        <w:rPr>
          <w:rFonts w:eastAsia="Calibri"/>
          <w:lang w:val="en-US"/>
        </w:rPr>
        <w:t>5.5 LIMITATION</w:t>
      </w:r>
      <w:bookmarkEnd w:id="95"/>
    </w:p>
    <w:p w:rsidR="00A01128" w:rsidRPr="005F6C2C" w:rsidRDefault="00277495" w:rsidP="004E1667">
      <w:pPr>
        <w:spacing w:line="480" w:lineRule="auto"/>
        <w:jc w:val="both"/>
      </w:pPr>
      <w:r w:rsidRPr="005F6C2C">
        <w:rPr>
          <w:rFonts w:eastAsia="Calibri"/>
          <w:lang w:val="en-US"/>
        </w:rPr>
        <w:t xml:space="preserve">The researcher faced certain limitations and challenges in conducting the study. The main challenge was contacting the respondents in the process of questionnaire administration. This is due to lack </w:t>
      </w:r>
      <w:r w:rsidR="00A01128" w:rsidRPr="005F6C2C">
        <w:rPr>
          <w:rFonts w:eastAsia="Calibri"/>
          <w:lang w:val="en-US"/>
        </w:rPr>
        <w:t xml:space="preserve">of </w:t>
      </w:r>
      <w:r w:rsidRPr="005F6C2C">
        <w:rPr>
          <w:rFonts w:eastAsia="Calibri"/>
          <w:lang w:val="en-US"/>
        </w:rPr>
        <w:t>an updated profile of the real estate development society in the study area.</w:t>
      </w:r>
      <w:r w:rsidR="00A01128" w:rsidRPr="005F6C2C">
        <w:rPr>
          <w:rFonts w:eastAsia="Calibri"/>
          <w:lang w:val="en-US"/>
        </w:rPr>
        <w:t xml:space="preserve"> </w:t>
      </w:r>
      <w:r w:rsidR="00A01128" w:rsidRPr="005F6C2C">
        <w:t xml:space="preserve">The study also suffered limitation in obtaining data from </w:t>
      </w:r>
      <w:r w:rsidR="00A01128" w:rsidRPr="005F6C2C">
        <w:lastRenderedPageBreak/>
        <w:t xml:space="preserve">some estate developers who were reluctant to provide information for the reason best known to them. </w:t>
      </w:r>
    </w:p>
    <w:p w:rsidR="00277495" w:rsidRPr="005F6C2C" w:rsidRDefault="00277495" w:rsidP="00832832">
      <w:pPr>
        <w:pStyle w:val="Heading2"/>
        <w:rPr>
          <w:rFonts w:eastAsia="Times New Roman"/>
          <w:lang w:val="en-US"/>
        </w:rPr>
      </w:pPr>
      <w:bookmarkStart w:id="96" w:name="_Toc524965125"/>
      <w:r w:rsidRPr="005F6C2C">
        <w:rPr>
          <w:rFonts w:eastAsia="Times New Roman"/>
          <w:lang w:val="en-US"/>
        </w:rPr>
        <w:t>5.6 CONCLUSION</w:t>
      </w:r>
      <w:bookmarkEnd w:id="96"/>
    </w:p>
    <w:p w:rsidR="00277495" w:rsidRPr="005F6C2C" w:rsidRDefault="00277495" w:rsidP="004E1667">
      <w:pPr>
        <w:spacing w:line="480" w:lineRule="auto"/>
        <w:jc w:val="both"/>
        <w:rPr>
          <w:rFonts w:eastAsia="Calibri"/>
          <w:lang w:val="en-US"/>
        </w:rPr>
      </w:pPr>
      <w:r w:rsidRPr="005F6C2C">
        <w:rPr>
          <w:rFonts w:eastAsia="Calibri"/>
          <w:lang w:val="en-US"/>
        </w:rPr>
        <w:t xml:space="preserve">In conclusion to the study, the Ghanaian real estate sector is a gradually growing venture for both the public and private sector. This is to say that the emerging issues that are arising from real estate development must be studied and resolved accordingly. This study focused of the issue of feasibility study and this was to identify feasibility study factors that are considered for real estate development, to find out whether real estate developer conduct feasibility study before development and to identify the effect of feasibility study on real estate developments. The results from the study indicated that there are very important and positive effects from conducting these feasibility studies very well. Also, the various aspects based on which these studies can be conducted are the economic, the social and the environmental. The real estate sector in Ghana must consider conducting the feasibility studies well and by the right professional so as to attain the benefits of these studies and ensure the success of the developments made. </w:t>
      </w:r>
    </w:p>
    <w:p w:rsidR="008F0CA8" w:rsidRPr="005F6C2C" w:rsidRDefault="008F0CA8" w:rsidP="008F0CA8">
      <w:pPr>
        <w:spacing w:line="480" w:lineRule="auto"/>
        <w:jc w:val="both"/>
      </w:pPr>
    </w:p>
    <w:p w:rsidR="003C2C81" w:rsidRPr="005F6C2C" w:rsidRDefault="003C2C81" w:rsidP="003C2C81">
      <w:pPr>
        <w:pStyle w:val="Heading2"/>
        <w:rPr>
          <w:rFonts w:eastAsia="Times New Roman"/>
          <w:lang w:val="en-US"/>
        </w:rPr>
      </w:pPr>
      <w:bookmarkStart w:id="97" w:name="_Toc524965123"/>
      <w:r w:rsidRPr="005F6C2C">
        <w:rPr>
          <w:rFonts w:eastAsia="Times New Roman"/>
          <w:lang w:val="en-US"/>
        </w:rPr>
        <w:t>5.4 RECOMMENDATION</w:t>
      </w:r>
      <w:bookmarkEnd w:id="97"/>
      <w:r w:rsidRPr="005F6C2C">
        <w:rPr>
          <w:rFonts w:eastAsia="Times New Roman"/>
          <w:lang w:val="en-US"/>
        </w:rPr>
        <w:t>S</w:t>
      </w:r>
    </w:p>
    <w:p w:rsidR="003C2C81" w:rsidRPr="005F6C2C" w:rsidRDefault="003C2C81" w:rsidP="003C2C81">
      <w:pPr>
        <w:spacing w:line="480" w:lineRule="auto"/>
        <w:jc w:val="both"/>
        <w:rPr>
          <w:rFonts w:eastAsia="Calibri"/>
          <w:lang w:val="en-US"/>
        </w:rPr>
      </w:pPr>
      <w:r w:rsidRPr="005F6C2C">
        <w:rPr>
          <w:rFonts w:ascii="Calibri" w:eastAsia="Calibri" w:hAnsi="Calibri"/>
          <w:sz w:val="22"/>
          <w:szCs w:val="22"/>
          <w:lang w:val="en-US"/>
        </w:rPr>
        <w:t xml:space="preserve"> </w:t>
      </w:r>
      <w:r w:rsidRPr="005F6C2C">
        <w:rPr>
          <w:rFonts w:eastAsia="Calibri"/>
          <w:lang w:val="en-US"/>
        </w:rPr>
        <w:t xml:space="preserve">The results from </w:t>
      </w:r>
      <w:bookmarkStart w:id="98" w:name="_Hlk524766541"/>
      <w:r w:rsidRPr="005F6C2C">
        <w:rPr>
          <w:rFonts w:eastAsia="Calibri"/>
          <w:lang w:val="en-US"/>
        </w:rPr>
        <w:t>the study was geared towards assessing the effects of feasibility study on Real Estate development in Ghana</w:t>
      </w:r>
      <w:bookmarkEnd w:id="98"/>
      <w:r w:rsidRPr="005F6C2C">
        <w:rPr>
          <w:rFonts w:eastAsia="Calibri"/>
          <w:lang w:val="en-US"/>
        </w:rPr>
        <w:t xml:space="preserve">. To do this, the study set objects which was achieved to meet the aim. From the objectives achieved the following recommendations can be made; </w:t>
      </w:r>
    </w:p>
    <w:p w:rsidR="003C2C81" w:rsidRPr="005F6C2C" w:rsidRDefault="003C2C81" w:rsidP="003C2C81">
      <w:pPr>
        <w:pStyle w:val="ListParagraph"/>
        <w:numPr>
          <w:ilvl w:val="0"/>
          <w:numId w:val="17"/>
        </w:numPr>
        <w:spacing w:line="480" w:lineRule="auto"/>
        <w:jc w:val="both"/>
        <w:rPr>
          <w:rFonts w:eastAsia="Calibri"/>
          <w:lang w:val="en-US"/>
        </w:rPr>
      </w:pPr>
      <w:r w:rsidRPr="005F6C2C">
        <w:rPr>
          <w:rFonts w:eastAsia="Calibri"/>
          <w:lang w:val="en-US"/>
        </w:rPr>
        <w:t xml:space="preserve">The professionals associated in real estate development must effectively pay much attention to the issues of risks and its effective management technique </w:t>
      </w:r>
      <w:r w:rsidRPr="005F6C2C">
        <w:rPr>
          <w:rFonts w:eastAsia="Calibri"/>
          <w:lang w:val="en-US"/>
        </w:rPr>
        <w:lastRenderedPageBreak/>
        <w:t xml:space="preserve">pertaining the social, economic and environmental factors that are associated to conducting feasibility studies into real estate development. </w:t>
      </w:r>
    </w:p>
    <w:p w:rsidR="003C2C81" w:rsidRDefault="003C2C81" w:rsidP="003C2C81">
      <w:pPr>
        <w:pStyle w:val="ListParagraph"/>
        <w:numPr>
          <w:ilvl w:val="0"/>
          <w:numId w:val="17"/>
        </w:numPr>
        <w:spacing w:line="480" w:lineRule="auto"/>
        <w:jc w:val="both"/>
        <w:rPr>
          <w:rFonts w:eastAsia="Calibri"/>
          <w:lang w:val="en-US"/>
        </w:rPr>
      </w:pPr>
      <w:r w:rsidRPr="005F6C2C">
        <w:rPr>
          <w:rFonts w:eastAsia="Calibri"/>
          <w:lang w:val="en-US"/>
        </w:rPr>
        <w:t>The proper consideration of these factors must be must be closely studied to develop measures to effectively conduct such studies in different environments. This is to ensure the success of the development after it is done and also measures for the different situations as they may pose different degrees of effect.</w:t>
      </w:r>
    </w:p>
    <w:p w:rsidR="00BD6464" w:rsidRPr="005F6C2C" w:rsidRDefault="00BD6464" w:rsidP="003C2C81">
      <w:pPr>
        <w:pStyle w:val="ListParagraph"/>
        <w:numPr>
          <w:ilvl w:val="0"/>
          <w:numId w:val="17"/>
        </w:numPr>
        <w:spacing w:line="480" w:lineRule="auto"/>
        <w:jc w:val="both"/>
        <w:rPr>
          <w:rFonts w:eastAsia="Calibri"/>
          <w:lang w:val="en-US"/>
        </w:rPr>
      </w:pPr>
      <w:r>
        <w:rPr>
          <w:rFonts w:eastAsia="Calibri"/>
          <w:lang w:val="en-US"/>
        </w:rPr>
        <w:t xml:space="preserve">The Local government should add feasibility studies as one of the requirement for acquiring building permit for residential properties in the various assemblies and municipalities. </w:t>
      </w:r>
    </w:p>
    <w:p w:rsidR="008F0CA8" w:rsidRPr="003C2C81" w:rsidRDefault="008F0CA8" w:rsidP="008F0CA8">
      <w:pPr>
        <w:spacing w:line="480" w:lineRule="auto"/>
        <w:jc w:val="both"/>
        <w:rPr>
          <w:lang w:val="en-US"/>
        </w:rPr>
      </w:pPr>
    </w:p>
    <w:p w:rsidR="008F0CA8" w:rsidRPr="005F6C2C" w:rsidRDefault="008F0CA8" w:rsidP="008F0CA8">
      <w:pPr>
        <w:spacing w:line="480" w:lineRule="auto"/>
        <w:jc w:val="both"/>
      </w:pPr>
    </w:p>
    <w:p w:rsidR="008F0CA8" w:rsidRPr="005F6C2C" w:rsidRDefault="008F0CA8" w:rsidP="008F0CA8">
      <w:pPr>
        <w:spacing w:line="480" w:lineRule="auto"/>
        <w:jc w:val="both"/>
      </w:pPr>
    </w:p>
    <w:p w:rsidR="00736576" w:rsidRPr="005F6C2C" w:rsidRDefault="00736576" w:rsidP="008F0CA8">
      <w:pPr>
        <w:spacing w:line="480" w:lineRule="auto"/>
        <w:jc w:val="both"/>
      </w:pPr>
    </w:p>
    <w:p w:rsidR="00736576" w:rsidRPr="005F6C2C" w:rsidRDefault="00736576" w:rsidP="008F0CA8">
      <w:pPr>
        <w:spacing w:line="480" w:lineRule="auto"/>
        <w:jc w:val="both"/>
      </w:pPr>
    </w:p>
    <w:p w:rsidR="00736576" w:rsidRPr="005F6C2C" w:rsidRDefault="00736576" w:rsidP="008F0CA8">
      <w:pPr>
        <w:spacing w:line="480" w:lineRule="auto"/>
        <w:jc w:val="both"/>
      </w:pPr>
    </w:p>
    <w:p w:rsidR="00736576" w:rsidRPr="005F6C2C" w:rsidRDefault="00736576" w:rsidP="008F0CA8">
      <w:pPr>
        <w:spacing w:line="480" w:lineRule="auto"/>
        <w:jc w:val="both"/>
      </w:pPr>
    </w:p>
    <w:p w:rsidR="00736576" w:rsidRPr="005F6C2C" w:rsidRDefault="00736576" w:rsidP="008F0CA8">
      <w:pPr>
        <w:spacing w:line="480" w:lineRule="auto"/>
        <w:jc w:val="both"/>
      </w:pPr>
    </w:p>
    <w:p w:rsidR="00736576" w:rsidRPr="005F6C2C" w:rsidRDefault="00736576" w:rsidP="008F0CA8">
      <w:pPr>
        <w:spacing w:line="480" w:lineRule="auto"/>
        <w:jc w:val="both"/>
      </w:pPr>
    </w:p>
    <w:p w:rsidR="00736576" w:rsidRPr="005F6C2C" w:rsidRDefault="00736576" w:rsidP="008F0CA8">
      <w:pPr>
        <w:spacing w:line="480" w:lineRule="auto"/>
        <w:jc w:val="both"/>
      </w:pPr>
    </w:p>
    <w:p w:rsidR="00260927" w:rsidRPr="005F6C2C" w:rsidRDefault="00260927">
      <w:pPr>
        <w:rPr>
          <w:rFonts w:eastAsiaTheme="majorEastAsia" w:cstheme="majorBidi"/>
          <w:b/>
          <w:szCs w:val="32"/>
          <w:lang w:val="en-US"/>
        </w:rPr>
      </w:pPr>
      <w:r w:rsidRPr="005F6C2C">
        <w:br w:type="page"/>
      </w:r>
    </w:p>
    <w:p w:rsidR="008F0CA8" w:rsidRPr="005F6C2C" w:rsidRDefault="008F0CA8" w:rsidP="00832832">
      <w:pPr>
        <w:pStyle w:val="Heading1"/>
      </w:pPr>
      <w:bookmarkStart w:id="99" w:name="_Toc524965126"/>
      <w:r w:rsidRPr="005F6C2C">
        <w:lastRenderedPageBreak/>
        <w:t>REFERENCES</w:t>
      </w:r>
      <w:bookmarkEnd w:id="99"/>
    </w:p>
    <w:p w:rsidR="00C10D35" w:rsidRPr="005F6C2C" w:rsidRDefault="00C10D35" w:rsidP="00C10D35">
      <w:pPr>
        <w:spacing w:line="360" w:lineRule="auto"/>
        <w:ind w:left="1134" w:hanging="1134"/>
        <w:jc w:val="both"/>
      </w:pPr>
      <w:proofErr w:type="spellStart"/>
      <w:r w:rsidRPr="005F6C2C">
        <w:rPr>
          <w:lang w:val="en-US"/>
        </w:rPr>
        <w:t>Abou-Zeid</w:t>
      </w:r>
      <w:proofErr w:type="spellEnd"/>
      <w:r w:rsidRPr="005F6C2C">
        <w:rPr>
          <w:lang w:val="en-US"/>
        </w:rPr>
        <w:t xml:space="preserve"> A., </w:t>
      </w:r>
      <w:proofErr w:type="spellStart"/>
      <w:r w:rsidRPr="005F6C2C">
        <w:rPr>
          <w:lang w:val="en-US"/>
        </w:rPr>
        <w:t>Bushraa</w:t>
      </w:r>
      <w:proofErr w:type="spellEnd"/>
      <w:r w:rsidRPr="005F6C2C">
        <w:rPr>
          <w:lang w:val="en-US"/>
        </w:rPr>
        <w:t xml:space="preserve"> A. and Ezzat M., (2007), Overview of Feasibility Study Procedures for Public Construction Projects in Arab Countries. </w:t>
      </w:r>
      <w:r w:rsidRPr="005F6C2C">
        <w:rPr>
          <w:i/>
          <w:iCs/>
          <w:lang w:val="en-US"/>
        </w:rPr>
        <w:t xml:space="preserve">The Journal of King </w:t>
      </w:r>
      <w:proofErr w:type="spellStart"/>
      <w:r w:rsidRPr="005F6C2C">
        <w:rPr>
          <w:i/>
          <w:iCs/>
          <w:lang w:val="en-US"/>
        </w:rPr>
        <w:t>Abdulaziz</w:t>
      </w:r>
      <w:proofErr w:type="spellEnd"/>
      <w:r w:rsidRPr="005F6C2C">
        <w:rPr>
          <w:i/>
          <w:iCs/>
          <w:lang w:val="en-US"/>
        </w:rPr>
        <w:t xml:space="preserve"> University: Engineering Sciences</w:t>
      </w:r>
      <w:r w:rsidRPr="005F6C2C">
        <w:rPr>
          <w:lang w:val="en-US"/>
        </w:rPr>
        <w:t>, 18 (1): 19-34.</w:t>
      </w:r>
    </w:p>
    <w:p w:rsidR="00C10D35" w:rsidRPr="005F6C2C" w:rsidRDefault="00C10D35" w:rsidP="00C10D35">
      <w:pPr>
        <w:spacing w:line="360" w:lineRule="auto"/>
        <w:ind w:left="1134" w:hanging="1134"/>
        <w:jc w:val="both"/>
        <w:rPr>
          <w:lang w:val="en-US"/>
        </w:rPr>
      </w:pPr>
      <w:proofErr w:type="spellStart"/>
      <w:r w:rsidRPr="005F6C2C">
        <w:t>Ahadzie</w:t>
      </w:r>
      <w:proofErr w:type="spellEnd"/>
      <w:r w:rsidRPr="005F6C2C">
        <w:t xml:space="preserve">, D. K. and Badu, E, (2011). </w:t>
      </w:r>
      <w:r w:rsidRPr="005F6C2C">
        <w:rPr>
          <w:i/>
        </w:rPr>
        <w:t>Success Indicators for self-build Houses in Two Ghanaian Cities</w:t>
      </w:r>
      <w:r w:rsidRPr="005F6C2C">
        <w:t>. Journal of Science and Technology, Vol. 31, pp86-96.</w:t>
      </w:r>
    </w:p>
    <w:p w:rsidR="00C10D35" w:rsidRPr="005F6C2C" w:rsidRDefault="00C10D35" w:rsidP="00C10D35">
      <w:pPr>
        <w:spacing w:line="360" w:lineRule="auto"/>
        <w:ind w:left="1134" w:hanging="1134"/>
        <w:jc w:val="both"/>
        <w:rPr>
          <w:lang w:val="en-US"/>
        </w:rPr>
      </w:pPr>
      <w:r w:rsidRPr="005F6C2C">
        <w:t xml:space="preserve">Amos, Q, 2001. Resources and risk – A lender’s view, in </w:t>
      </w:r>
      <w:r w:rsidRPr="005F6C2C">
        <w:rPr>
          <w:i/>
          <w:iCs/>
        </w:rPr>
        <w:t xml:space="preserve">Mineral Resource and Ore Reserve Estimation – The </w:t>
      </w:r>
      <w:proofErr w:type="spellStart"/>
      <w:r w:rsidRPr="005F6C2C">
        <w:rPr>
          <w:i/>
          <w:iCs/>
        </w:rPr>
        <w:t>AusIMM</w:t>
      </w:r>
      <w:proofErr w:type="spellEnd"/>
      <w:r w:rsidRPr="005F6C2C">
        <w:rPr>
          <w:i/>
          <w:iCs/>
        </w:rPr>
        <w:t xml:space="preserve"> Guide to Good Practice </w:t>
      </w:r>
      <w:r w:rsidRPr="005F6C2C">
        <w:t>(ed: A C Edwards), p 511 (The Australasian Institute of Mining and Metallurgy: Melbourne).</w:t>
      </w:r>
    </w:p>
    <w:p w:rsidR="00C10D35" w:rsidRPr="005F6C2C" w:rsidRDefault="00C10D35" w:rsidP="00C10D35">
      <w:pPr>
        <w:spacing w:line="360" w:lineRule="auto"/>
        <w:ind w:left="1134" w:hanging="1134"/>
        <w:jc w:val="both"/>
        <w:rPr>
          <w:lang w:val="en-US"/>
        </w:rPr>
      </w:pPr>
      <w:proofErr w:type="spellStart"/>
      <w:r w:rsidRPr="005F6C2C">
        <w:rPr>
          <w:lang w:val="en-US"/>
        </w:rPr>
        <w:t>Anyanwuocha</w:t>
      </w:r>
      <w:proofErr w:type="spellEnd"/>
      <w:r w:rsidRPr="005F6C2C">
        <w:rPr>
          <w:lang w:val="en-US"/>
        </w:rPr>
        <w:t xml:space="preserve">, R. A. I., (1993) </w:t>
      </w:r>
      <w:r w:rsidRPr="005F6C2C">
        <w:rPr>
          <w:i/>
          <w:iCs/>
          <w:lang w:val="en-US"/>
        </w:rPr>
        <w:t xml:space="preserve">Fundamentals of Economics </w:t>
      </w:r>
      <w:r w:rsidRPr="005F6C2C">
        <w:rPr>
          <w:lang w:val="en-US"/>
        </w:rPr>
        <w:t xml:space="preserve">Nigeria: African </w:t>
      </w:r>
      <w:proofErr w:type="spellStart"/>
      <w:r w:rsidRPr="005F6C2C">
        <w:rPr>
          <w:lang w:val="en-US"/>
        </w:rPr>
        <w:t>Fep</w:t>
      </w:r>
      <w:proofErr w:type="spellEnd"/>
      <w:r w:rsidRPr="005F6C2C">
        <w:rPr>
          <w:lang w:val="en-US"/>
        </w:rPr>
        <w:t xml:space="preserve"> publishers </w:t>
      </w:r>
    </w:p>
    <w:p w:rsidR="00C10D35" w:rsidRPr="005F6C2C" w:rsidRDefault="00C10D35" w:rsidP="00C10D35">
      <w:pPr>
        <w:spacing w:line="360" w:lineRule="auto"/>
        <w:ind w:left="1134" w:hanging="1134"/>
        <w:jc w:val="both"/>
      </w:pPr>
      <w:r w:rsidRPr="005F6C2C">
        <w:rPr>
          <w:lang w:val="en-US"/>
        </w:rPr>
        <w:t xml:space="preserve">Bateman, D, (2006). </w:t>
      </w:r>
      <w:r w:rsidRPr="005F6C2C">
        <w:rPr>
          <w:i/>
          <w:iCs/>
          <w:lang w:val="en-US"/>
        </w:rPr>
        <w:t>Feasibility analysis</w:t>
      </w:r>
      <w:r w:rsidRPr="005F6C2C">
        <w:rPr>
          <w:lang w:val="en-US"/>
        </w:rPr>
        <w:t xml:space="preserve">. [Online]. Available at https://www.prenhall.com/behindthebook/0132240572/pdf/BarringerCH03.pdf+david+bateman [Accessed 20/07/2018] </w:t>
      </w:r>
    </w:p>
    <w:p w:rsidR="00C10D35" w:rsidRPr="005F6C2C" w:rsidRDefault="00C10D35" w:rsidP="00C10D35">
      <w:pPr>
        <w:spacing w:line="360" w:lineRule="auto"/>
        <w:ind w:left="1134" w:hanging="1134"/>
        <w:jc w:val="both"/>
      </w:pPr>
      <w:r w:rsidRPr="005F6C2C">
        <w:t xml:space="preserve">Bank of Ghana (2007), </w:t>
      </w:r>
      <w:r w:rsidRPr="005F6C2C">
        <w:rPr>
          <w:i/>
        </w:rPr>
        <w:t>The Housing Industry in Ghana: Prospects and Challenges</w:t>
      </w:r>
      <w:r w:rsidRPr="005F6C2C">
        <w:t xml:space="preserve">, Bank of Ghana Policy        Briefing </w:t>
      </w:r>
      <w:proofErr w:type="gramStart"/>
      <w:r w:rsidRPr="005F6C2C">
        <w:t>Paper ,</w:t>
      </w:r>
      <w:proofErr w:type="gramEnd"/>
      <w:r w:rsidRPr="005F6C2C">
        <w:t xml:space="preserve"> Accra. BOG.</w:t>
      </w:r>
    </w:p>
    <w:p w:rsidR="00C10D35" w:rsidRPr="005F6C2C" w:rsidRDefault="00C10D35" w:rsidP="00C10D35">
      <w:pPr>
        <w:spacing w:line="360" w:lineRule="auto"/>
        <w:ind w:left="1134" w:hanging="1134"/>
        <w:jc w:val="both"/>
      </w:pPr>
      <w:proofErr w:type="spellStart"/>
      <w:r w:rsidRPr="005F6C2C">
        <w:rPr>
          <w:lang w:val="en-US"/>
        </w:rPr>
        <w:t>Berrie</w:t>
      </w:r>
      <w:proofErr w:type="spellEnd"/>
      <w:r w:rsidRPr="005F6C2C">
        <w:rPr>
          <w:lang w:val="en-US"/>
        </w:rPr>
        <w:t xml:space="preserve">, M., (2008). </w:t>
      </w:r>
      <w:r w:rsidRPr="005F6C2C">
        <w:rPr>
          <w:i/>
          <w:iCs/>
          <w:lang w:val="en-US"/>
        </w:rPr>
        <w:t>Initiating Phase - Feasibility Study Request and Report</w:t>
      </w:r>
      <w:r w:rsidRPr="005F6C2C">
        <w:rPr>
          <w:lang w:val="en-US"/>
        </w:rPr>
        <w:t>, Available at: http://www.pmhut.com/initiating-phase-feasibility-study-request-and-report [Accessed 21/07/</w:t>
      </w:r>
      <w:r w:rsidRPr="005F6C2C">
        <w:t>2018]</w:t>
      </w:r>
      <w:r w:rsidRPr="005F6C2C">
        <w:rPr>
          <w:lang w:val="en-US"/>
        </w:rPr>
        <w:t>.</w:t>
      </w:r>
    </w:p>
    <w:p w:rsidR="00C10D35" w:rsidRDefault="00C10D35" w:rsidP="00C10D35">
      <w:pPr>
        <w:spacing w:line="360" w:lineRule="auto"/>
        <w:ind w:left="1134" w:hanging="1134"/>
        <w:jc w:val="both"/>
      </w:pPr>
      <w:r w:rsidRPr="005F6C2C">
        <w:t>Boamah N. A, (2010), “</w:t>
      </w:r>
      <w:r w:rsidRPr="005F6C2C">
        <w:rPr>
          <w:i/>
        </w:rPr>
        <w:t>Housing Finance in Ghana: would community mortgage Cooperatives provide     panacea</w:t>
      </w:r>
      <w:r w:rsidRPr="005F6C2C">
        <w:t>?” Ghana Journal of Development Studies. Vol. 7, No. 1.</w:t>
      </w:r>
    </w:p>
    <w:p w:rsidR="005503C6" w:rsidRPr="005F6C2C" w:rsidRDefault="005503C6" w:rsidP="00C10D35">
      <w:pPr>
        <w:spacing w:line="360" w:lineRule="auto"/>
        <w:ind w:left="1134" w:hanging="1134"/>
        <w:jc w:val="both"/>
        <w:rPr>
          <w:lang w:val="en-US"/>
        </w:rPr>
      </w:pPr>
      <w:r>
        <w:t xml:space="preserve">Burn </w:t>
      </w:r>
      <w:proofErr w:type="spellStart"/>
      <w:r>
        <w:t>Jame</w:t>
      </w:r>
      <w:proofErr w:type="spellEnd"/>
      <w:r>
        <w:t xml:space="preserve"> C., </w:t>
      </w:r>
      <w:proofErr w:type="spellStart"/>
      <w:r>
        <w:t>Driever</w:t>
      </w:r>
      <w:proofErr w:type="spellEnd"/>
      <w:r>
        <w:t xml:space="preserve"> A., and Wolfgang S., (1993). </w:t>
      </w:r>
      <w:r w:rsidRPr="005503C6">
        <w:rPr>
          <w:i/>
        </w:rPr>
        <w:t>The Research Methods and Practice, Critique and Utilization</w:t>
      </w:r>
      <w:r>
        <w:t xml:space="preserve">. WB Saunders, Philadelphia.  </w:t>
      </w:r>
    </w:p>
    <w:p w:rsidR="00C10D35" w:rsidRPr="005F6C2C" w:rsidRDefault="00C10D35" w:rsidP="00C10D35">
      <w:pPr>
        <w:spacing w:line="360" w:lineRule="auto"/>
        <w:ind w:left="1134" w:hanging="1134"/>
        <w:jc w:val="both"/>
      </w:pPr>
      <w:r w:rsidRPr="005F6C2C">
        <w:rPr>
          <w:lang w:val="en-US"/>
        </w:rPr>
        <w:t xml:space="preserve">Business World, (2012). </w:t>
      </w:r>
      <w:r w:rsidRPr="005F6C2C">
        <w:rPr>
          <w:i/>
          <w:iCs/>
          <w:lang w:val="en-US"/>
        </w:rPr>
        <w:t xml:space="preserve">Ghana: The Best Real Estate Investment in West Africa say Global Property Experts business world </w:t>
      </w:r>
      <w:r w:rsidRPr="005F6C2C">
        <w:rPr>
          <w:lang w:val="en-US"/>
        </w:rPr>
        <w:t xml:space="preserve">[Online].Available at: </w:t>
      </w:r>
      <w:hyperlink r:id="rId14" w:history="1">
        <w:r w:rsidRPr="005F6C2C">
          <w:rPr>
            <w:rStyle w:val="Hyperlink"/>
            <w:color w:val="auto"/>
            <w:lang w:val="en-US"/>
          </w:rPr>
          <w:t>http://www.businessworldghana.com/ghana-the-best-real-estate-</w:t>
        </w:r>
        <w:r w:rsidRPr="005F6C2C">
          <w:rPr>
            <w:rStyle w:val="Hyperlink"/>
            <w:color w:val="auto"/>
            <w:lang w:val="en-US"/>
          </w:rPr>
          <w:lastRenderedPageBreak/>
          <w:t>investment-in-west-africa-say-global-property-experts/</w:t>
        </w:r>
      </w:hyperlink>
      <w:r w:rsidRPr="005F6C2C">
        <w:rPr>
          <w:lang w:val="en-US"/>
        </w:rPr>
        <w:t xml:space="preserve"> [Accessed 22/07/18].</w:t>
      </w:r>
    </w:p>
    <w:p w:rsidR="00C10D35" w:rsidRPr="005F6C2C" w:rsidRDefault="00C10D35" w:rsidP="00A921CD">
      <w:pPr>
        <w:spacing w:line="360" w:lineRule="auto"/>
        <w:ind w:left="1134" w:hanging="1134"/>
        <w:jc w:val="both"/>
      </w:pPr>
      <w:r w:rsidRPr="005F6C2C">
        <w:t xml:space="preserve">Bryman, A. (2004). </w:t>
      </w:r>
      <w:r w:rsidRPr="005F6C2C">
        <w:rPr>
          <w:i/>
        </w:rPr>
        <w:t>Social Research Methods (2</w:t>
      </w:r>
      <w:r w:rsidRPr="005F6C2C">
        <w:rPr>
          <w:i/>
          <w:vertAlign w:val="superscript"/>
        </w:rPr>
        <w:t>nd</w:t>
      </w:r>
      <w:r w:rsidRPr="005F6C2C">
        <w:rPr>
          <w:i/>
        </w:rPr>
        <w:t xml:space="preserve"> edition) Oxford</w:t>
      </w:r>
      <w:r w:rsidRPr="005F6C2C">
        <w:t>: Oxford University Press.</w:t>
      </w:r>
    </w:p>
    <w:p w:rsidR="00C10D35" w:rsidRDefault="00C10D35" w:rsidP="00A921CD">
      <w:pPr>
        <w:spacing w:line="360" w:lineRule="auto"/>
        <w:ind w:left="1134" w:hanging="1134"/>
        <w:jc w:val="both"/>
      </w:pPr>
      <w:r w:rsidRPr="005F6C2C">
        <w:t xml:space="preserve">Cadman D. and Topping R. (1995).  </w:t>
      </w:r>
      <w:r w:rsidRPr="005F6C2C">
        <w:rPr>
          <w:i/>
        </w:rPr>
        <w:t>Property Development</w:t>
      </w:r>
      <w:r w:rsidRPr="005F6C2C">
        <w:t>. 4</w:t>
      </w:r>
      <w:r w:rsidRPr="005F6C2C">
        <w:rPr>
          <w:vertAlign w:val="superscript"/>
        </w:rPr>
        <w:t>th</w:t>
      </w:r>
      <w:r w:rsidRPr="005F6C2C">
        <w:t xml:space="preserve"> edition London Spon Press and publishing.</w:t>
      </w:r>
    </w:p>
    <w:p w:rsidR="003529C2" w:rsidRPr="005F6C2C" w:rsidRDefault="003529C2" w:rsidP="00E227FA">
      <w:pPr>
        <w:spacing w:line="360" w:lineRule="auto"/>
        <w:ind w:left="1134" w:hanging="1134"/>
        <w:jc w:val="both"/>
      </w:pPr>
      <w:r>
        <w:t xml:space="preserve">Castillo J.J., (2009). </w:t>
      </w:r>
      <w:proofErr w:type="gramStart"/>
      <w:r>
        <w:t>Non Probability</w:t>
      </w:r>
      <w:proofErr w:type="gramEnd"/>
      <w:r>
        <w:t xml:space="preserve"> Sampling and Research Methods. Available </w:t>
      </w:r>
      <w:r w:rsidR="00E227FA">
        <w:t xml:space="preserve">from: </w:t>
      </w:r>
      <w:hyperlink r:id="rId15" w:history="1">
        <w:r w:rsidR="00E227FA" w:rsidRPr="00E227FA">
          <w:rPr>
            <w:rStyle w:val="Hyperlink"/>
            <w:color w:val="auto"/>
          </w:rPr>
          <w:t>http://www.experiment-resorces.com</w:t>
        </w:r>
      </w:hyperlink>
      <w:r w:rsidR="00E227FA">
        <w:t xml:space="preserve"> </w:t>
      </w:r>
      <w:r w:rsidR="00E227FA" w:rsidRPr="005F6C2C">
        <w:rPr>
          <w:lang w:val="en-US"/>
        </w:rPr>
        <w:t>[Accessed 22/07/18]</w:t>
      </w:r>
    </w:p>
    <w:p w:rsidR="00C10D35" w:rsidRPr="005F6C2C" w:rsidRDefault="00C10D35" w:rsidP="00C10D35">
      <w:pPr>
        <w:spacing w:line="360" w:lineRule="auto"/>
        <w:ind w:left="1134" w:hanging="1134"/>
        <w:jc w:val="both"/>
      </w:pPr>
      <w:r w:rsidRPr="005F6C2C">
        <w:rPr>
          <w:lang w:val="en-US"/>
        </w:rPr>
        <w:t xml:space="preserve">Clarke A. &amp; Kelleher R. (2011) </w:t>
      </w:r>
      <w:r w:rsidRPr="005F6C2C">
        <w:rPr>
          <w:i/>
          <w:iCs/>
          <w:lang w:val="en-US"/>
        </w:rPr>
        <w:t xml:space="preserve">Common Feasibility Study Mistakes &amp; How to avoid them </w:t>
      </w:r>
      <w:r w:rsidRPr="005F6C2C">
        <w:rPr>
          <w:lang w:val="en-US"/>
        </w:rPr>
        <w:t xml:space="preserve">electronic source of information [Online] Ground Floor Partners Business Growth Consultants. Available from: http://www.groundfloorpartners.com/casestudies.html [Accessed 22/07/18]. </w:t>
      </w:r>
    </w:p>
    <w:p w:rsidR="00C10D35" w:rsidRPr="005F6C2C" w:rsidRDefault="00C10D35" w:rsidP="00C10D35">
      <w:pPr>
        <w:spacing w:line="360" w:lineRule="auto"/>
        <w:ind w:left="1134" w:hanging="1134"/>
        <w:jc w:val="both"/>
      </w:pPr>
      <w:r w:rsidRPr="005F6C2C">
        <w:t xml:space="preserve">Collis, J., and Hussey, R. (2003). </w:t>
      </w:r>
      <w:r w:rsidRPr="005F6C2C">
        <w:rPr>
          <w:i/>
        </w:rPr>
        <w:t>Business Research: A Practical Guide for Undergraduate and    Postgraduate Students</w:t>
      </w:r>
      <w:r w:rsidRPr="005F6C2C">
        <w:t xml:space="preserve">, </w:t>
      </w:r>
      <w:proofErr w:type="spellStart"/>
      <w:r w:rsidRPr="005F6C2C">
        <w:t>Pagrave</w:t>
      </w:r>
      <w:proofErr w:type="spellEnd"/>
      <w:r w:rsidRPr="005F6C2C">
        <w:t xml:space="preserve"> Macmillan, </w:t>
      </w:r>
      <w:proofErr w:type="spellStart"/>
      <w:r w:rsidRPr="005F6C2C">
        <w:t>Houndmills</w:t>
      </w:r>
      <w:proofErr w:type="spellEnd"/>
      <w:r w:rsidRPr="005F6C2C">
        <w:t xml:space="preserve">, Basingstoke </w:t>
      </w:r>
      <w:proofErr w:type="spellStart"/>
      <w:r w:rsidRPr="005F6C2C">
        <w:t>Hamsphire</w:t>
      </w:r>
      <w:proofErr w:type="spellEnd"/>
      <w:r w:rsidRPr="005F6C2C">
        <w:t>.</w:t>
      </w:r>
    </w:p>
    <w:p w:rsidR="00C10D35" w:rsidRPr="005F6C2C" w:rsidRDefault="00C10D35" w:rsidP="00C10D35">
      <w:pPr>
        <w:spacing w:line="360" w:lineRule="auto"/>
        <w:ind w:left="1134" w:hanging="1134"/>
        <w:jc w:val="both"/>
        <w:rPr>
          <w:lang w:val="en-US"/>
        </w:rPr>
      </w:pPr>
      <w:r w:rsidRPr="005F6C2C">
        <w:rPr>
          <w:lang w:val="en-US"/>
        </w:rPr>
        <w:t xml:space="preserve">Commerce Ghana, (2012). </w:t>
      </w:r>
      <w:r w:rsidRPr="005F6C2C">
        <w:rPr>
          <w:i/>
          <w:iCs/>
          <w:lang w:val="en-US"/>
        </w:rPr>
        <w:t xml:space="preserve">Investment opportunities; Real Estate purchase, rental and leasing </w:t>
      </w:r>
      <w:r w:rsidRPr="005F6C2C">
        <w:rPr>
          <w:lang w:val="en-US"/>
        </w:rPr>
        <w:t xml:space="preserve">[Online] Available from: www.commerceghana.com/investment-opportunities-ghana [Accessed 22/07/18]. </w:t>
      </w:r>
    </w:p>
    <w:p w:rsidR="00C10D35" w:rsidRPr="005F6C2C" w:rsidRDefault="00C10D35" w:rsidP="00C10D35">
      <w:pPr>
        <w:spacing w:line="360" w:lineRule="auto"/>
        <w:ind w:left="1134" w:hanging="1134"/>
        <w:jc w:val="both"/>
        <w:rPr>
          <w:lang w:val="en-US"/>
        </w:rPr>
      </w:pPr>
      <w:r w:rsidRPr="005F6C2C">
        <w:rPr>
          <w:lang w:val="en-US"/>
        </w:rPr>
        <w:t xml:space="preserve">Cox, J. B., &amp; Horsley, F. W., R. S (2008). Means Square Foot Estimating Methods Second Edition [10] Yılmaz, D., </w:t>
      </w:r>
      <w:proofErr w:type="spellStart"/>
      <w:r w:rsidRPr="005F6C2C">
        <w:rPr>
          <w:lang w:val="en-US"/>
        </w:rPr>
        <w:t>Gayrimenkul</w:t>
      </w:r>
      <w:proofErr w:type="spellEnd"/>
      <w:r w:rsidRPr="005F6C2C">
        <w:rPr>
          <w:lang w:val="en-US"/>
        </w:rPr>
        <w:t xml:space="preserve"> </w:t>
      </w:r>
      <w:proofErr w:type="spellStart"/>
      <w:r w:rsidRPr="005F6C2C">
        <w:rPr>
          <w:lang w:val="en-US"/>
        </w:rPr>
        <w:t>Geliştirme</w:t>
      </w:r>
      <w:proofErr w:type="spellEnd"/>
      <w:r w:rsidRPr="005F6C2C">
        <w:rPr>
          <w:lang w:val="en-US"/>
        </w:rPr>
        <w:t xml:space="preserve"> </w:t>
      </w:r>
      <w:proofErr w:type="spellStart"/>
      <w:r w:rsidRPr="005F6C2C">
        <w:rPr>
          <w:lang w:val="en-US"/>
        </w:rPr>
        <w:t>Projelerinde</w:t>
      </w:r>
      <w:proofErr w:type="spellEnd"/>
      <w:r w:rsidRPr="005F6C2C">
        <w:rPr>
          <w:lang w:val="en-US"/>
        </w:rPr>
        <w:t xml:space="preserve"> </w:t>
      </w:r>
      <w:proofErr w:type="spellStart"/>
      <w:r w:rsidRPr="005F6C2C">
        <w:rPr>
          <w:lang w:val="en-US"/>
        </w:rPr>
        <w:t>Fizibilite</w:t>
      </w:r>
      <w:proofErr w:type="spellEnd"/>
      <w:r w:rsidRPr="005F6C2C">
        <w:rPr>
          <w:lang w:val="en-US"/>
        </w:rPr>
        <w:t xml:space="preserve"> </w:t>
      </w:r>
      <w:proofErr w:type="spellStart"/>
      <w:r w:rsidRPr="005F6C2C">
        <w:rPr>
          <w:lang w:val="en-US"/>
        </w:rPr>
        <w:t>Analizi</w:t>
      </w:r>
      <w:proofErr w:type="spellEnd"/>
      <w:r w:rsidRPr="005F6C2C">
        <w:rPr>
          <w:lang w:val="en-US"/>
        </w:rPr>
        <w:t xml:space="preserve">, YL </w:t>
      </w:r>
      <w:proofErr w:type="spellStart"/>
      <w:r w:rsidRPr="005F6C2C">
        <w:rPr>
          <w:lang w:val="en-US"/>
        </w:rPr>
        <w:t>Tezi</w:t>
      </w:r>
      <w:proofErr w:type="spellEnd"/>
      <w:r w:rsidRPr="005F6C2C">
        <w:rPr>
          <w:lang w:val="en-US"/>
        </w:rPr>
        <w:t>.</w:t>
      </w:r>
    </w:p>
    <w:p w:rsidR="00C10D35" w:rsidRPr="005F6C2C" w:rsidRDefault="00C10D35" w:rsidP="00C10D35">
      <w:pPr>
        <w:spacing w:line="360" w:lineRule="auto"/>
        <w:ind w:left="1134" w:hanging="1134"/>
        <w:jc w:val="both"/>
      </w:pPr>
      <w:proofErr w:type="spellStart"/>
      <w:r w:rsidRPr="005F6C2C">
        <w:rPr>
          <w:lang w:val="en-US"/>
        </w:rPr>
        <w:t>Dasso</w:t>
      </w:r>
      <w:proofErr w:type="spellEnd"/>
      <w:r w:rsidRPr="005F6C2C">
        <w:rPr>
          <w:lang w:val="en-US"/>
        </w:rPr>
        <w:t xml:space="preserve">, J., Shilling J., D. and Ring, A. A., (1995) </w:t>
      </w:r>
      <w:r w:rsidRPr="005F6C2C">
        <w:rPr>
          <w:i/>
          <w:iCs/>
          <w:lang w:val="en-US"/>
        </w:rPr>
        <w:t xml:space="preserve">Real Estate </w:t>
      </w:r>
      <w:r w:rsidRPr="005F6C2C">
        <w:rPr>
          <w:lang w:val="en-US"/>
        </w:rPr>
        <w:t xml:space="preserve">12th ed. USA: Prentice Hall Inc. Easterbrook S., (2005), </w:t>
      </w:r>
      <w:r w:rsidRPr="005F6C2C">
        <w:rPr>
          <w:i/>
          <w:iCs/>
          <w:lang w:val="en-US"/>
        </w:rPr>
        <w:t>The feasibility study. University</w:t>
      </w:r>
      <w:r w:rsidRPr="005F6C2C">
        <w:t xml:space="preserve"> of Toronto [Accessed 22/07/18].</w:t>
      </w:r>
    </w:p>
    <w:p w:rsidR="00C10D35" w:rsidRPr="005F6C2C" w:rsidRDefault="00C10D35" w:rsidP="00A921CD">
      <w:pPr>
        <w:spacing w:line="360" w:lineRule="auto"/>
        <w:ind w:left="1134" w:hanging="1134"/>
        <w:jc w:val="both"/>
        <w:rPr>
          <w:lang w:val="en-US"/>
        </w:rPr>
      </w:pPr>
      <w:r w:rsidRPr="005F6C2C">
        <w:t xml:space="preserve">Downs, A. (1996). </w:t>
      </w:r>
      <w:r w:rsidRPr="005F6C2C">
        <w:rPr>
          <w:i/>
        </w:rPr>
        <w:t>Characteristics of Various Economic Studies</w:t>
      </w:r>
      <w:r w:rsidRPr="005F6C2C">
        <w:t>. The Appraisal Journal July Edition.</w:t>
      </w:r>
    </w:p>
    <w:p w:rsidR="00C10D35" w:rsidRPr="005F6C2C" w:rsidRDefault="00C10D35" w:rsidP="00C10D35">
      <w:pPr>
        <w:spacing w:line="360" w:lineRule="auto"/>
        <w:ind w:left="1134" w:hanging="1134"/>
        <w:jc w:val="both"/>
      </w:pPr>
      <w:r w:rsidRPr="005F6C2C">
        <w:rPr>
          <w:lang w:val="en-US"/>
        </w:rPr>
        <w:t xml:space="preserve">Economic and Management Consultants, (2001). </w:t>
      </w:r>
      <w:r w:rsidRPr="005F6C2C">
        <w:rPr>
          <w:i/>
          <w:iCs/>
          <w:lang w:val="en-US"/>
        </w:rPr>
        <w:t>Feasibility studies and public finance</w:t>
      </w:r>
      <w:r w:rsidRPr="005F6C2C">
        <w:rPr>
          <w:lang w:val="en-US"/>
        </w:rPr>
        <w:t xml:space="preserve">. [Online]. Available at: </w:t>
      </w:r>
      <w:r w:rsidRPr="005F6C2C">
        <w:rPr>
          <w:lang w:val="en-US"/>
        </w:rPr>
        <w:lastRenderedPageBreak/>
        <w:t>http://consultecon.com/insight/papers/presentations/default.cfm [Accessed 22/07/18]</w:t>
      </w:r>
    </w:p>
    <w:p w:rsidR="00C10D35" w:rsidRPr="005F6C2C" w:rsidRDefault="00C10D35" w:rsidP="00C10D35">
      <w:pPr>
        <w:spacing w:line="360" w:lineRule="auto"/>
        <w:ind w:left="1134" w:hanging="1134"/>
        <w:jc w:val="both"/>
        <w:rPr>
          <w:lang w:val="en-US"/>
        </w:rPr>
      </w:pPr>
      <w:proofErr w:type="spellStart"/>
      <w:r w:rsidRPr="005F6C2C">
        <w:t>Edusei</w:t>
      </w:r>
      <w:proofErr w:type="spellEnd"/>
      <w:r w:rsidRPr="005F6C2C">
        <w:t xml:space="preserve"> J., (2003). </w:t>
      </w:r>
      <w:r w:rsidRPr="005F6C2C">
        <w:rPr>
          <w:i/>
        </w:rPr>
        <w:t>Mass Hosing Development by Public Estate Developers-The Experience of State Housing Company Limited</w:t>
      </w:r>
      <w:r w:rsidRPr="005F6C2C">
        <w:t>. Journal of Building and Road Research Institute (CSIR), Vol. 8, pp 17-26.</w:t>
      </w:r>
    </w:p>
    <w:p w:rsidR="00C10D35" w:rsidRPr="005F6C2C" w:rsidRDefault="00C10D35" w:rsidP="00C10D35">
      <w:pPr>
        <w:spacing w:line="360" w:lineRule="auto"/>
        <w:ind w:left="1134" w:hanging="1134"/>
        <w:jc w:val="both"/>
        <w:rPr>
          <w:lang w:val="en-US"/>
        </w:rPr>
      </w:pPr>
      <w:r w:rsidRPr="005F6C2C">
        <w:rPr>
          <w:lang w:val="en-US"/>
        </w:rPr>
        <w:t xml:space="preserve">Eldred, G.W. &amp; </w:t>
      </w:r>
      <w:proofErr w:type="spellStart"/>
      <w:r w:rsidRPr="005F6C2C">
        <w:rPr>
          <w:lang w:val="en-US"/>
        </w:rPr>
        <w:t>Zerbst</w:t>
      </w:r>
      <w:proofErr w:type="spellEnd"/>
      <w:r w:rsidRPr="005F6C2C">
        <w:rPr>
          <w:lang w:val="en-US"/>
        </w:rPr>
        <w:t xml:space="preserve">, R.H., (1978) “A Critique of Real Estate Market and Investment Analyses.” </w:t>
      </w:r>
      <w:r w:rsidRPr="005F6C2C">
        <w:rPr>
          <w:i/>
          <w:iCs/>
          <w:lang w:val="en-US"/>
        </w:rPr>
        <w:t>The Appraisal Journal</w:t>
      </w:r>
      <w:r w:rsidRPr="005F6C2C">
        <w:rPr>
          <w:lang w:val="en-US"/>
        </w:rPr>
        <w:t>, July, 1978, pp.443-452.</w:t>
      </w:r>
    </w:p>
    <w:p w:rsidR="00F21B29" w:rsidRPr="005F6C2C" w:rsidRDefault="00F21B29" w:rsidP="00F21B29">
      <w:pPr>
        <w:spacing w:line="360" w:lineRule="auto"/>
        <w:ind w:left="1134" w:hanging="1134"/>
        <w:jc w:val="both"/>
        <w:rPr>
          <w:lang w:val="en-US"/>
        </w:rPr>
      </w:pPr>
      <w:proofErr w:type="spellStart"/>
      <w:r w:rsidRPr="00F21B29">
        <w:rPr>
          <w:lang w:val="en-US"/>
        </w:rPr>
        <w:t>Friðgeirsson</w:t>
      </w:r>
      <w:proofErr w:type="spellEnd"/>
      <w:r w:rsidRPr="00F21B29">
        <w:rPr>
          <w:lang w:val="en-US"/>
        </w:rPr>
        <w:t xml:space="preserve">, Þ. V. (2015). </w:t>
      </w:r>
      <w:r w:rsidRPr="00F21B29">
        <w:rPr>
          <w:i/>
          <w:iCs/>
          <w:lang w:val="en-US"/>
        </w:rPr>
        <w:t>Improvement of the governance and management of Icelandic public projects</w:t>
      </w:r>
      <w:r w:rsidRPr="00F21B29">
        <w:rPr>
          <w:lang w:val="en-US"/>
        </w:rPr>
        <w:t xml:space="preserve"> (Doctoral dissertation).</w:t>
      </w:r>
      <w:r w:rsidRPr="005F6C2C">
        <w:t xml:space="preserve"> </w:t>
      </w:r>
      <w:r w:rsidRPr="005F6C2C">
        <w:rPr>
          <w:lang w:val="en-US"/>
        </w:rPr>
        <w:t>Reykjavik University, Iceland.</w:t>
      </w:r>
    </w:p>
    <w:p w:rsidR="00C10D35" w:rsidRPr="005F6C2C" w:rsidRDefault="00C10D35" w:rsidP="00C10D35">
      <w:pPr>
        <w:spacing w:line="360" w:lineRule="auto"/>
        <w:ind w:left="1134" w:hanging="1134"/>
        <w:jc w:val="both"/>
        <w:rPr>
          <w:lang w:val="en-US"/>
        </w:rPr>
      </w:pPr>
      <w:proofErr w:type="spellStart"/>
      <w:r w:rsidRPr="005F6C2C">
        <w:rPr>
          <w:lang w:val="en-US"/>
        </w:rPr>
        <w:t>Geltner</w:t>
      </w:r>
      <w:proofErr w:type="spellEnd"/>
      <w:r w:rsidRPr="005F6C2C">
        <w:rPr>
          <w:lang w:val="en-US"/>
        </w:rPr>
        <w:t xml:space="preserve">, D. M., and Miller, N. G., and Clayton J., and </w:t>
      </w:r>
      <w:proofErr w:type="spellStart"/>
      <w:r w:rsidRPr="005F6C2C">
        <w:rPr>
          <w:lang w:val="en-US"/>
        </w:rPr>
        <w:t>Eichholtz</w:t>
      </w:r>
      <w:proofErr w:type="spellEnd"/>
      <w:r w:rsidRPr="005F6C2C">
        <w:rPr>
          <w:lang w:val="en-US"/>
        </w:rPr>
        <w:t xml:space="preserve">, P., Commercial Real Estate Analysis &amp; Investments </w:t>
      </w:r>
    </w:p>
    <w:p w:rsidR="00C10D35" w:rsidRPr="005F6C2C" w:rsidRDefault="00C10D35" w:rsidP="00C10D35">
      <w:pPr>
        <w:spacing w:line="360" w:lineRule="auto"/>
        <w:ind w:left="1134" w:hanging="1134"/>
        <w:jc w:val="both"/>
      </w:pPr>
      <w:r w:rsidRPr="005F6C2C">
        <w:rPr>
          <w:lang w:val="en-US"/>
        </w:rPr>
        <w:t xml:space="preserve">Ghana Investment Promotion Centre (2012) </w:t>
      </w:r>
      <w:r w:rsidRPr="005F6C2C">
        <w:rPr>
          <w:i/>
          <w:iCs/>
          <w:lang w:val="en-US"/>
        </w:rPr>
        <w:t xml:space="preserve">Investing in Ghana’s property development sector </w:t>
      </w:r>
      <w:r w:rsidRPr="005F6C2C">
        <w:rPr>
          <w:lang w:val="en-US"/>
        </w:rPr>
        <w:t>[Online] Ghana Investment Promotion Centre. Available from: http://www.gipcghana.com [Accessed 22/07/18].</w:t>
      </w:r>
    </w:p>
    <w:p w:rsidR="00C10D35" w:rsidRPr="005F6C2C" w:rsidRDefault="00C10D35" w:rsidP="00A921CD">
      <w:pPr>
        <w:spacing w:line="360" w:lineRule="auto"/>
        <w:ind w:left="1134" w:hanging="1134"/>
        <w:jc w:val="both"/>
      </w:pPr>
      <w:proofErr w:type="spellStart"/>
      <w:r w:rsidRPr="005F6C2C">
        <w:t>Graaskamp</w:t>
      </w:r>
      <w:proofErr w:type="spellEnd"/>
      <w:r w:rsidRPr="005F6C2C">
        <w:t xml:space="preserve">, J. H. (1970). </w:t>
      </w:r>
      <w:r w:rsidRPr="005F6C2C">
        <w:rPr>
          <w:i/>
        </w:rPr>
        <w:t>A Guide to Feasibility Study Analysis, Chicago</w:t>
      </w:r>
      <w:r w:rsidRPr="005F6C2C">
        <w:t>: Society of Real Estate Appraisers.</w:t>
      </w:r>
    </w:p>
    <w:p w:rsidR="00C10D35" w:rsidRPr="005F6C2C" w:rsidRDefault="00C10D35" w:rsidP="00A921CD">
      <w:pPr>
        <w:spacing w:line="360" w:lineRule="auto"/>
        <w:ind w:left="1134" w:hanging="1134"/>
        <w:jc w:val="both"/>
        <w:rPr>
          <w:lang w:val="en-US"/>
        </w:rPr>
      </w:pPr>
      <w:proofErr w:type="spellStart"/>
      <w:r w:rsidRPr="005F6C2C">
        <w:t>Haggett</w:t>
      </w:r>
      <w:proofErr w:type="spellEnd"/>
      <w:r w:rsidRPr="005F6C2C">
        <w:t xml:space="preserve">, P., Cliff, A. D. and Frey, A. (1977). </w:t>
      </w:r>
      <w:r w:rsidRPr="005F6C2C">
        <w:rPr>
          <w:i/>
        </w:rPr>
        <w:t>Locational Analysis in housing</w:t>
      </w:r>
      <w:r w:rsidRPr="005F6C2C">
        <w:t>: Edward Arnold XIV.</w:t>
      </w:r>
    </w:p>
    <w:p w:rsidR="00C10D35" w:rsidRPr="005F6C2C" w:rsidRDefault="00C10D35" w:rsidP="00C10D35">
      <w:pPr>
        <w:spacing w:line="360" w:lineRule="auto"/>
        <w:ind w:left="1134" w:hanging="1134"/>
        <w:jc w:val="both"/>
        <w:rPr>
          <w:lang w:val="en-US"/>
        </w:rPr>
      </w:pPr>
      <w:r w:rsidRPr="005F6C2C">
        <w:rPr>
          <w:lang w:val="en-US"/>
        </w:rPr>
        <w:t xml:space="preserve">Hoagland, W. H. &amp; Williamson, L., (2000). </w:t>
      </w:r>
      <w:r w:rsidRPr="005F6C2C">
        <w:rPr>
          <w:i/>
          <w:iCs/>
          <w:lang w:val="en-US"/>
        </w:rPr>
        <w:t xml:space="preserve">Feasibility studies </w:t>
      </w:r>
      <w:r w:rsidRPr="005F6C2C">
        <w:rPr>
          <w:lang w:val="en-US"/>
        </w:rPr>
        <w:t xml:space="preserve">[online] Available at http://en.wikipedia.org/w/index.php?title=Feasibility_study&amp;oldid=511205758 [Accessed 22/07/18] </w:t>
      </w:r>
    </w:p>
    <w:p w:rsidR="00C10D35" w:rsidRPr="005F6C2C" w:rsidRDefault="00C10D35" w:rsidP="00C10D35">
      <w:pPr>
        <w:spacing w:line="360" w:lineRule="auto"/>
        <w:ind w:left="1134" w:hanging="1134"/>
        <w:jc w:val="both"/>
        <w:rPr>
          <w:lang w:val="en-US"/>
        </w:rPr>
      </w:pPr>
      <w:proofErr w:type="spellStart"/>
      <w:r w:rsidRPr="005F6C2C">
        <w:rPr>
          <w:lang w:val="en-US"/>
        </w:rPr>
        <w:t>Hofstrand</w:t>
      </w:r>
      <w:proofErr w:type="spellEnd"/>
      <w:r w:rsidRPr="005F6C2C">
        <w:rPr>
          <w:lang w:val="en-US"/>
        </w:rPr>
        <w:t xml:space="preserve">, D. &amp; </w:t>
      </w:r>
      <w:proofErr w:type="spellStart"/>
      <w:r w:rsidRPr="005F6C2C">
        <w:rPr>
          <w:lang w:val="en-US"/>
        </w:rPr>
        <w:t>Holz</w:t>
      </w:r>
      <w:proofErr w:type="spellEnd"/>
      <w:r w:rsidRPr="005F6C2C">
        <w:rPr>
          <w:lang w:val="en-US"/>
        </w:rPr>
        <w:t xml:space="preserve">-Clause, M., (2006). </w:t>
      </w:r>
      <w:r w:rsidRPr="005F6C2C">
        <w:rPr>
          <w:i/>
          <w:iCs/>
          <w:lang w:val="en-US"/>
        </w:rPr>
        <w:t xml:space="preserve">What is a feasibility study? </w:t>
      </w:r>
      <w:r w:rsidRPr="005F6C2C">
        <w:rPr>
          <w:lang w:val="en-US"/>
        </w:rPr>
        <w:t>(Ag decision maker) [Online] (Updated October 2009</w:t>
      </w:r>
      <w:proofErr w:type="gramStart"/>
      <w:r w:rsidRPr="005F6C2C">
        <w:rPr>
          <w:lang w:val="en-US"/>
        </w:rPr>
        <w:t>).Available</w:t>
      </w:r>
      <w:proofErr w:type="gramEnd"/>
      <w:r w:rsidRPr="005F6C2C">
        <w:rPr>
          <w:lang w:val="en-US"/>
        </w:rPr>
        <w:t xml:space="preserve"> at https://www.extension.iastate.edu/agdm/wholefarm/html/c5-65.html [Accessed 22/07/18] .</w:t>
      </w:r>
    </w:p>
    <w:p w:rsidR="00C10D35" w:rsidRPr="005F6C2C" w:rsidRDefault="00C10D35" w:rsidP="00C10D35">
      <w:pPr>
        <w:spacing w:line="360" w:lineRule="auto"/>
        <w:ind w:left="1134" w:hanging="1134"/>
        <w:jc w:val="both"/>
        <w:rPr>
          <w:lang w:val="en-US"/>
        </w:rPr>
      </w:pPr>
      <w:r w:rsidRPr="005F6C2C">
        <w:rPr>
          <w:lang w:val="en-US"/>
        </w:rPr>
        <w:t xml:space="preserve">Johnson, K. E., (2012). </w:t>
      </w:r>
      <w:r w:rsidRPr="005F6C2C">
        <w:rPr>
          <w:i/>
          <w:iCs/>
          <w:lang w:val="en-US"/>
        </w:rPr>
        <w:t xml:space="preserve">The characteristics of the real estate market </w:t>
      </w:r>
      <w:r w:rsidRPr="005F6C2C">
        <w:rPr>
          <w:lang w:val="en-US"/>
        </w:rPr>
        <w:t xml:space="preserve">[Online] Sooper Articles. Available from: http://m.sooperarticles.com/real-estate-articles/property-investment-articles/characteristics-real-estate-859155.html [Accessed 22/07/18] </w:t>
      </w:r>
    </w:p>
    <w:p w:rsidR="00C10D35" w:rsidRPr="005F6C2C" w:rsidRDefault="00C10D35" w:rsidP="00C10D35">
      <w:pPr>
        <w:spacing w:line="360" w:lineRule="auto"/>
        <w:ind w:left="1134" w:hanging="1134"/>
        <w:jc w:val="both"/>
        <w:rPr>
          <w:lang w:val="en-US"/>
        </w:rPr>
      </w:pPr>
      <w:r w:rsidRPr="005F6C2C">
        <w:rPr>
          <w:lang w:val="en-US"/>
        </w:rPr>
        <w:lastRenderedPageBreak/>
        <w:t xml:space="preserve">Johnson, R. C. and McCarthy, M. R., (2001). </w:t>
      </w:r>
      <w:r w:rsidRPr="005F6C2C">
        <w:rPr>
          <w:i/>
          <w:iCs/>
          <w:lang w:val="en-US"/>
        </w:rPr>
        <w:t>Essential Elements and Risks in Bankable Feasibility Studies for Mining Transactions</w:t>
      </w:r>
      <w:r w:rsidRPr="005F6C2C">
        <w:rPr>
          <w:lang w:val="en-US"/>
        </w:rPr>
        <w:t xml:space="preserve">, Salt Lake City-Utah: Parsons </w:t>
      </w:r>
      <w:proofErr w:type="spellStart"/>
      <w:r w:rsidRPr="005F6C2C">
        <w:rPr>
          <w:lang w:val="en-US"/>
        </w:rPr>
        <w:t>Behle</w:t>
      </w:r>
      <w:proofErr w:type="spellEnd"/>
      <w:r w:rsidRPr="005F6C2C">
        <w:rPr>
          <w:lang w:val="en-US"/>
        </w:rPr>
        <w:t xml:space="preserve"> and Latimer. </w:t>
      </w:r>
    </w:p>
    <w:p w:rsidR="00C10D35" w:rsidRPr="005F6C2C" w:rsidRDefault="00C10D35" w:rsidP="00C10D35">
      <w:pPr>
        <w:spacing w:line="360" w:lineRule="auto"/>
        <w:ind w:left="1134" w:hanging="1134"/>
        <w:jc w:val="both"/>
        <w:rPr>
          <w:lang w:val="en-US"/>
        </w:rPr>
      </w:pPr>
      <w:proofErr w:type="spellStart"/>
      <w:r w:rsidRPr="005F6C2C">
        <w:rPr>
          <w:lang w:val="en-US"/>
        </w:rPr>
        <w:t>Khumpaisal</w:t>
      </w:r>
      <w:proofErr w:type="spellEnd"/>
      <w:r w:rsidRPr="005F6C2C">
        <w:rPr>
          <w:lang w:val="en-US"/>
        </w:rPr>
        <w:t xml:space="preserve">, S. &amp; Chen, Z. (2010) </w:t>
      </w:r>
      <w:r w:rsidRPr="005F6C2C">
        <w:rPr>
          <w:i/>
          <w:iCs/>
          <w:lang w:val="en-US"/>
        </w:rPr>
        <w:t>Application of Analytical Approaches: Real Estate Development Risk Assessment, School of Built Environment</w:t>
      </w:r>
      <w:r w:rsidRPr="005F6C2C">
        <w:rPr>
          <w:lang w:val="en-US"/>
        </w:rPr>
        <w:t xml:space="preserve">, Liverpool-United Kingdom: John </w:t>
      </w:r>
      <w:proofErr w:type="spellStart"/>
      <w:r w:rsidRPr="005F6C2C">
        <w:rPr>
          <w:lang w:val="en-US"/>
        </w:rPr>
        <w:t>Moores</w:t>
      </w:r>
      <w:proofErr w:type="spellEnd"/>
      <w:r w:rsidRPr="005F6C2C">
        <w:rPr>
          <w:lang w:val="en-US"/>
        </w:rPr>
        <w:t xml:space="preserve"> University. </w:t>
      </w:r>
    </w:p>
    <w:p w:rsidR="00C10D35" w:rsidRPr="005F6C2C" w:rsidRDefault="00C10D35" w:rsidP="00C10D35">
      <w:pPr>
        <w:spacing w:line="360" w:lineRule="auto"/>
        <w:ind w:left="1134" w:hanging="1134"/>
        <w:jc w:val="both"/>
        <w:rPr>
          <w:lang w:val="en-US"/>
        </w:rPr>
      </w:pPr>
      <w:r w:rsidRPr="005F6C2C">
        <w:rPr>
          <w:lang w:val="en-US"/>
        </w:rPr>
        <w:t xml:space="preserve">Kolbe, P. T. and Greer, G. E., (2009) </w:t>
      </w:r>
      <w:r w:rsidRPr="005F6C2C">
        <w:rPr>
          <w:i/>
          <w:iCs/>
          <w:lang w:val="en-US"/>
        </w:rPr>
        <w:t xml:space="preserve">Investment Analysis for Real Estate Decisions </w:t>
      </w:r>
      <w:r w:rsidRPr="005F6C2C">
        <w:rPr>
          <w:lang w:val="en-US"/>
        </w:rPr>
        <w:t xml:space="preserve">7th ed. America: Dearborn Real Estate Education </w:t>
      </w:r>
    </w:p>
    <w:p w:rsidR="00C10D35" w:rsidRPr="005F6C2C" w:rsidRDefault="00C10D35" w:rsidP="00C10D35">
      <w:pPr>
        <w:spacing w:line="360" w:lineRule="auto"/>
        <w:ind w:left="1134" w:hanging="1134"/>
        <w:jc w:val="both"/>
      </w:pPr>
      <w:r w:rsidRPr="005F6C2C">
        <w:t xml:space="preserve">Laird, A M, 2001. How to develop a project, in </w:t>
      </w:r>
      <w:r w:rsidRPr="005F6C2C">
        <w:rPr>
          <w:i/>
          <w:iCs/>
        </w:rPr>
        <w:t xml:space="preserve">Mineral Resource and Ore Reserve Estimation </w:t>
      </w:r>
      <w:r w:rsidRPr="005F6C2C">
        <w:t xml:space="preserve">– </w:t>
      </w:r>
      <w:r w:rsidRPr="005F6C2C">
        <w:rPr>
          <w:i/>
          <w:iCs/>
        </w:rPr>
        <w:t xml:space="preserve">The </w:t>
      </w:r>
      <w:proofErr w:type="spellStart"/>
      <w:r w:rsidRPr="005F6C2C">
        <w:rPr>
          <w:i/>
          <w:iCs/>
        </w:rPr>
        <w:t>AusIMM</w:t>
      </w:r>
      <w:proofErr w:type="spellEnd"/>
      <w:r w:rsidRPr="005F6C2C">
        <w:rPr>
          <w:i/>
          <w:iCs/>
        </w:rPr>
        <w:t xml:space="preserve"> Guide to Good Practice </w:t>
      </w:r>
      <w:r w:rsidRPr="005F6C2C">
        <w:t>(ed: A C Edwards), p 21 (The Australasian Institute of Mining and Metallurgy: Melbourne).</w:t>
      </w:r>
    </w:p>
    <w:p w:rsidR="00C10D35" w:rsidRPr="005F6C2C" w:rsidRDefault="00C10D35" w:rsidP="00C10D35">
      <w:pPr>
        <w:spacing w:line="360" w:lineRule="auto"/>
        <w:jc w:val="both"/>
        <w:rPr>
          <w:lang w:val="en-US"/>
        </w:rPr>
      </w:pPr>
      <w:r w:rsidRPr="005F6C2C">
        <w:t xml:space="preserve">Lee R. Novak, (1970), </w:t>
      </w:r>
      <w:r w:rsidRPr="005F6C2C">
        <w:rPr>
          <w:i/>
        </w:rPr>
        <w:t>Market and Feasibility Studies principals</w:t>
      </w:r>
      <w:r w:rsidRPr="005F6C2C">
        <w:t>: A How-to Guide.</w:t>
      </w:r>
    </w:p>
    <w:p w:rsidR="00C10D35" w:rsidRPr="005F6C2C" w:rsidRDefault="00C10D35" w:rsidP="00C10D35">
      <w:pPr>
        <w:spacing w:line="360" w:lineRule="auto"/>
        <w:ind w:left="1134" w:hanging="1134"/>
        <w:jc w:val="both"/>
        <w:rPr>
          <w:lang w:val="en-US"/>
        </w:rPr>
      </w:pPr>
      <w:proofErr w:type="spellStart"/>
      <w:r w:rsidRPr="005F6C2C">
        <w:rPr>
          <w:lang w:val="en-US"/>
        </w:rPr>
        <w:t>Lexmall</w:t>
      </w:r>
      <w:proofErr w:type="spellEnd"/>
      <w:r w:rsidRPr="005F6C2C">
        <w:rPr>
          <w:lang w:val="en-US"/>
        </w:rPr>
        <w:t xml:space="preserve"> A. B.  &amp; Associates, (2011) </w:t>
      </w:r>
      <w:r w:rsidRPr="005F6C2C">
        <w:rPr>
          <w:i/>
          <w:iCs/>
          <w:lang w:val="en-US"/>
        </w:rPr>
        <w:t>Real Estate Investments in Ghana</w:t>
      </w:r>
      <w:r w:rsidRPr="005F6C2C">
        <w:rPr>
          <w:lang w:val="en-US"/>
        </w:rPr>
        <w:t xml:space="preserve">, Available at http://www.hg.org/article.asp?id=22355 [Accessed 20/07/2018]. </w:t>
      </w:r>
    </w:p>
    <w:p w:rsidR="00C10D35" w:rsidRPr="005F6C2C" w:rsidRDefault="00C10D35" w:rsidP="00C10D35">
      <w:pPr>
        <w:spacing w:line="360" w:lineRule="auto"/>
        <w:ind w:left="1134" w:hanging="1134"/>
        <w:jc w:val="both"/>
      </w:pPr>
      <w:r w:rsidRPr="005F6C2C">
        <w:rPr>
          <w:lang w:val="en-US"/>
        </w:rPr>
        <w:t xml:space="preserve">Ling D. C. &amp; Archer W. R., (2008) </w:t>
      </w:r>
      <w:r w:rsidRPr="005F6C2C">
        <w:rPr>
          <w:i/>
          <w:iCs/>
          <w:lang w:val="en-US"/>
        </w:rPr>
        <w:t>Real Estate Principles- A Value Approach,</w:t>
      </w:r>
      <w:r w:rsidRPr="005F6C2C">
        <w:rPr>
          <w:lang w:val="en-US"/>
        </w:rPr>
        <w:t>2nd ed. New York-America: McGraw Hill Irwin.</w:t>
      </w:r>
    </w:p>
    <w:p w:rsidR="00C10D35" w:rsidRPr="005F6C2C" w:rsidRDefault="00C10D35" w:rsidP="00C10D35">
      <w:pPr>
        <w:spacing w:line="360" w:lineRule="auto"/>
        <w:ind w:left="1134" w:hanging="1134"/>
        <w:jc w:val="both"/>
      </w:pPr>
      <w:r w:rsidRPr="005F6C2C">
        <w:t xml:space="preserve">Louisa A., Tetteh W., Rachal O. and Augustine D., (2013), </w:t>
      </w:r>
      <w:r w:rsidRPr="005F6C2C">
        <w:rPr>
          <w:i/>
        </w:rPr>
        <w:t>Feasibility Studies a Necessity or  an Option In Real Estate Development in Ghana</w:t>
      </w:r>
      <w:r w:rsidRPr="005F6C2C">
        <w:t>, A case Study of Accra and Kumasi. Thesis Kwame Nkrumah University of Science and Technology.</w:t>
      </w:r>
    </w:p>
    <w:p w:rsidR="00C10D35" w:rsidRPr="005F6C2C" w:rsidRDefault="00C10D35" w:rsidP="00C10D35">
      <w:pPr>
        <w:spacing w:line="360" w:lineRule="auto"/>
        <w:ind w:left="1134" w:hanging="1134"/>
        <w:jc w:val="both"/>
        <w:rPr>
          <w:lang w:val="en-US"/>
        </w:rPr>
      </w:pPr>
    </w:p>
    <w:p w:rsidR="00C10D35" w:rsidRPr="005F6C2C" w:rsidRDefault="00C10D35" w:rsidP="00C10D35">
      <w:pPr>
        <w:spacing w:line="360" w:lineRule="auto"/>
        <w:ind w:left="1134" w:hanging="1134"/>
        <w:jc w:val="both"/>
      </w:pPr>
      <w:r w:rsidRPr="005F6C2C">
        <w:rPr>
          <w:lang w:val="en-US"/>
        </w:rPr>
        <w:t xml:space="preserve">Mackenzie, W., &amp; Cusworth, N. (2007, June). The use and abuse of feasibility studies. In </w:t>
      </w:r>
      <w:proofErr w:type="spellStart"/>
      <w:r w:rsidRPr="005F6C2C">
        <w:rPr>
          <w:i/>
          <w:iCs/>
          <w:lang w:val="en-US"/>
        </w:rPr>
        <w:t>AusIMM</w:t>
      </w:r>
      <w:proofErr w:type="spellEnd"/>
      <w:r w:rsidRPr="005F6C2C">
        <w:rPr>
          <w:i/>
          <w:iCs/>
          <w:lang w:val="en-US"/>
        </w:rPr>
        <w:t xml:space="preserve"> Project Evaluation Conference, Melbourne, Australia. Australasian Institute of Mining and Metallurgy</w:t>
      </w:r>
      <w:r w:rsidRPr="005F6C2C">
        <w:rPr>
          <w:lang w:val="en-US"/>
        </w:rPr>
        <w:t>.</w:t>
      </w:r>
    </w:p>
    <w:p w:rsidR="00C10D35" w:rsidRPr="005F6C2C" w:rsidRDefault="00C10D35" w:rsidP="00A921CD">
      <w:pPr>
        <w:spacing w:line="360" w:lineRule="auto"/>
        <w:ind w:left="1134" w:hanging="1134"/>
        <w:jc w:val="both"/>
        <w:rPr>
          <w:lang w:val="en-US"/>
        </w:rPr>
      </w:pPr>
      <w:r w:rsidRPr="005F6C2C">
        <w:t xml:space="preserve">Mahama, C. and </w:t>
      </w:r>
      <w:proofErr w:type="spellStart"/>
      <w:r w:rsidRPr="005F6C2C">
        <w:t>Adarkwah</w:t>
      </w:r>
      <w:proofErr w:type="spellEnd"/>
      <w:r w:rsidRPr="005F6C2C">
        <w:t xml:space="preserve">, A., (2006). </w:t>
      </w:r>
      <w:r w:rsidRPr="005F6C2C">
        <w:rPr>
          <w:i/>
        </w:rPr>
        <w:t>Land and Property Markets in Ghana, London</w:t>
      </w:r>
      <w:r w:rsidRPr="005F6C2C">
        <w:t>: RICS.</w:t>
      </w:r>
    </w:p>
    <w:p w:rsidR="00C10D35" w:rsidRPr="005F6C2C" w:rsidRDefault="00C10D35" w:rsidP="00C10D35">
      <w:pPr>
        <w:spacing w:line="360" w:lineRule="auto"/>
        <w:ind w:left="1134" w:hanging="1134"/>
        <w:jc w:val="both"/>
        <w:rPr>
          <w:lang w:val="en-US"/>
        </w:rPr>
      </w:pPr>
      <w:r w:rsidRPr="005F6C2C">
        <w:rPr>
          <w:lang w:val="en-US"/>
        </w:rPr>
        <w:t xml:space="preserve">Manning, L.R., (2012). </w:t>
      </w:r>
      <w:r w:rsidRPr="005F6C2C">
        <w:rPr>
          <w:i/>
          <w:iCs/>
          <w:lang w:val="en-US"/>
        </w:rPr>
        <w:t>Diversifying: Consulting- feasibility studies</w:t>
      </w:r>
      <w:r w:rsidRPr="005F6C2C">
        <w:rPr>
          <w:lang w:val="en-US"/>
        </w:rPr>
        <w:t xml:space="preserve">. [Online]: Working RE and Organization of Real Estate Professionals. Available at: www.orep/wordpress-2.7/wordpress/?m=201202 [Accessed 22/07/18] </w:t>
      </w:r>
    </w:p>
    <w:p w:rsidR="00C10D35" w:rsidRPr="005F6C2C" w:rsidRDefault="00C10D35" w:rsidP="00C10D35">
      <w:pPr>
        <w:spacing w:line="360" w:lineRule="auto"/>
        <w:ind w:left="1134" w:hanging="1134"/>
        <w:jc w:val="both"/>
        <w:rPr>
          <w:lang w:val="en-US"/>
        </w:rPr>
      </w:pPr>
      <w:proofErr w:type="spellStart"/>
      <w:r w:rsidRPr="005F6C2C">
        <w:rPr>
          <w:lang w:val="en-US"/>
        </w:rPr>
        <w:lastRenderedPageBreak/>
        <w:t>McGiveron</w:t>
      </w:r>
      <w:proofErr w:type="spellEnd"/>
      <w:r w:rsidRPr="005F6C2C">
        <w:rPr>
          <w:lang w:val="en-US"/>
        </w:rPr>
        <w:t>, T., (2007)</w:t>
      </w:r>
      <w:r w:rsidRPr="005F6C2C">
        <w:t>.</w:t>
      </w:r>
      <w:r w:rsidRPr="005F6C2C">
        <w:rPr>
          <w:lang w:val="en-US"/>
        </w:rPr>
        <w:t xml:space="preserve"> </w:t>
      </w:r>
      <w:r w:rsidRPr="005F6C2C">
        <w:rPr>
          <w:i/>
          <w:iCs/>
          <w:lang w:val="en-US"/>
        </w:rPr>
        <w:t xml:space="preserve">Real Estate Characteristics </w:t>
      </w:r>
      <w:r w:rsidRPr="005F6C2C">
        <w:rPr>
          <w:lang w:val="en-US"/>
        </w:rPr>
        <w:t xml:space="preserve">[Online] Ezine Articles Available from: http://EzineArticles.com/?expert=Thomas_McGiveron [Accessed 23/07/18] </w:t>
      </w:r>
    </w:p>
    <w:p w:rsidR="00C10D35" w:rsidRPr="005F6C2C" w:rsidRDefault="00C10D35" w:rsidP="00C10D35">
      <w:pPr>
        <w:spacing w:line="360" w:lineRule="auto"/>
        <w:ind w:left="1134" w:hanging="1134"/>
        <w:jc w:val="both"/>
        <w:rPr>
          <w:lang w:val="en-US"/>
        </w:rPr>
      </w:pPr>
      <w:r w:rsidRPr="005F6C2C">
        <w:rPr>
          <w:lang w:val="en-US"/>
        </w:rPr>
        <w:t xml:space="preserve">Mendoza, C., (2009), </w:t>
      </w:r>
      <w:r w:rsidRPr="005F6C2C">
        <w:rPr>
          <w:i/>
          <w:iCs/>
          <w:lang w:val="en-US"/>
        </w:rPr>
        <w:t xml:space="preserve">Feasibility Study Components </w:t>
      </w:r>
      <w:r w:rsidRPr="005F6C2C">
        <w:rPr>
          <w:lang w:val="en-US"/>
        </w:rPr>
        <w:t xml:space="preserve">[Online] Ezine Articles Available from: http://ezinearticles.com/?Feasibility-Study-Components&amp;id=2011460 [Accessed 22/07/18] </w:t>
      </w:r>
    </w:p>
    <w:p w:rsidR="00C10D35" w:rsidRDefault="00C10D35" w:rsidP="00C10D35">
      <w:pPr>
        <w:spacing w:line="360" w:lineRule="auto"/>
        <w:ind w:left="1134" w:hanging="1134"/>
        <w:jc w:val="both"/>
        <w:rPr>
          <w:lang w:val="en-US"/>
        </w:rPr>
      </w:pPr>
      <w:r w:rsidRPr="005F6C2C">
        <w:rPr>
          <w:lang w:val="en-US"/>
        </w:rPr>
        <w:t>Miles, M. E., and Berens, G., and Weiss, M. A. (20</w:t>
      </w:r>
      <w:r w:rsidRPr="005F6C2C">
        <w:t>0</w:t>
      </w:r>
      <w:r w:rsidRPr="005F6C2C">
        <w:rPr>
          <w:lang w:val="en-US"/>
        </w:rPr>
        <w:t xml:space="preserve">0). </w:t>
      </w:r>
      <w:r w:rsidRPr="005F6C2C">
        <w:rPr>
          <w:i/>
          <w:lang w:val="en-US"/>
        </w:rPr>
        <w:t>Real Estate Development Principles and Process.</w:t>
      </w:r>
      <w:r w:rsidRPr="005F6C2C">
        <w:rPr>
          <w:lang w:val="en-US"/>
        </w:rPr>
        <w:t xml:space="preserve"> Third Edition, Urban Land Institute, Washington D.C.</w:t>
      </w:r>
    </w:p>
    <w:p w:rsidR="008E2CB5" w:rsidRPr="005F6C2C" w:rsidRDefault="008E2CB5" w:rsidP="00C10D35">
      <w:pPr>
        <w:spacing w:line="360" w:lineRule="auto"/>
        <w:ind w:left="1134" w:hanging="1134"/>
        <w:jc w:val="both"/>
      </w:pPr>
      <w:r>
        <w:rPr>
          <w:lang w:val="en-US"/>
        </w:rPr>
        <w:t xml:space="preserve">Miles, M. B Huberman. (19940. </w:t>
      </w:r>
      <w:r w:rsidRPr="008E2CB5">
        <w:rPr>
          <w:i/>
          <w:lang w:val="en-US"/>
        </w:rPr>
        <w:t>Quantitative Data Analysis, an Expanded Source</w:t>
      </w:r>
      <w:r>
        <w:rPr>
          <w:lang w:val="en-US"/>
        </w:rPr>
        <w:t>. Thousand Oak, CA: sage Publications, London.</w:t>
      </w:r>
    </w:p>
    <w:p w:rsidR="00C10D35" w:rsidRPr="005F6C2C" w:rsidRDefault="00C10D35" w:rsidP="00C10D35">
      <w:pPr>
        <w:spacing w:line="360" w:lineRule="auto"/>
        <w:ind w:left="1134" w:hanging="1134"/>
        <w:jc w:val="both"/>
      </w:pPr>
      <w:r w:rsidRPr="005F6C2C">
        <w:t xml:space="preserve">Ministry of Works and Housing, (2000). </w:t>
      </w:r>
      <w:r w:rsidRPr="005F6C2C">
        <w:rPr>
          <w:i/>
        </w:rPr>
        <w:t>National Shelter and Strategy Part 2 Background Report</w:t>
      </w:r>
      <w:r w:rsidRPr="005F6C2C">
        <w:t>: Policy Planning Evaluation and Monitoring Unit, Accra: Ministry of Works and Housing.</w:t>
      </w:r>
    </w:p>
    <w:p w:rsidR="00C10D35" w:rsidRPr="005F6C2C" w:rsidRDefault="00C10D35" w:rsidP="00A921CD">
      <w:pPr>
        <w:spacing w:line="360" w:lineRule="auto"/>
        <w:ind w:left="1134" w:hanging="1134"/>
        <w:jc w:val="both"/>
        <w:rPr>
          <w:lang w:val="en-US"/>
        </w:rPr>
      </w:pPr>
      <w:r w:rsidRPr="005F6C2C">
        <w:t xml:space="preserve">Mouton, J. (2001). </w:t>
      </w:r>
      <w:r w:rsidRPr="005F6C2C">
        <w:rPr>
          <w:i/>
        </w:rPr>
        <w:t>The Practice of Social research</w:t>
      </w:r>
      <w:r w:rsidRPr="005F6C2C">
        <w:t>. Cape Town: Oxford University press.</w:t>
      </w:r>
    </w:p>
    <w:p w:rsidR="00C10D35" w:rsidRPr="005F6C2C" w:rsidRDefault="00C10D35" w:rsidP="00C10D35">
      <w:pPr>
        <w:spacing w:line="360" w:lineRule="auto"/>
        <w:ind w:left="1134" w:hanging="1134"/>
        <w:jc w:val="both"/>
      </w:pPr>
      <w:r w:rsidRPr="005F6C2C">
        <w:rPr>
          <w:lang w:val="en-US"/>
        </w:rPr>
        <w:t xml:space="preserve">Myers, D and Mitchell, P., (1993). </w:t>
      </w:r>
      <w:r w:rsidRPr="005F6C2C">
        <w:rPr>
          <w:i/>
          <w:iCs/>
          <w:lang w:val="en-US"/>
        </w:rPr>
        <w:t>Identifying a Well –Founded Market Analysis</w:t>
      </w:r>
      <w:r w:rsidRPr="005F6C2C">
        <w:rPr>
          <w:lang w:val="en-US"/>
        </w:rPr>
        <w:t xml:space="preserve">, The Appraisal Journal, pp.500-508. </w:t>
      </w:r>
    </w:p>
    <w:p w:rsidR="00C10D35" w:rsidRPr="005F6C2C" w:rsidRDefault="00C10D35" w:rsidP="00A921CD">
      <w:pPr>
        <w:spacing w:line="360" w:lineRule="auto"/>
        <w:ind w:left="1134" w:hanging="1134"/>
        <w:jc w:val="both"/>
      </w:pPr>
      <w:proofErr w:type="spellStart"/>
      <w:r w:rsidRPr="005F6C2C">
        <w:t>Naoum</w:t>
      </w:r>
      <w:proofErr w:type="spellEnd"/>
      <w:r w:rsidRPr="005F6C2C">
        <w:t xml:space="preserve">, S.G. (1998). </w:t>
      </w:r>
      <w:r w:rsidRPr="005F6C2C">
        <w:rPr>
          <w:i/>
        </w:rPr>
        <w:t xml:space="preserve">Dissertation Research, Writing for Construction Students. </w:t>
      </w:r>
      <w:r w:rsidRPr="005F6C2C">
        <w:t>Butterworth Heinemann.</w:t>
      </w:r>
    </w:p>
    <w:p w:rsidR="00C10D35" w:rsidRPr="005F6C2C" w:rsidRDefault="00C10D35" w:rsidP="00C10D35">
      <w:pPr>
        <w:spacing w:line="360" w:lineRule="auto"/>
        <w:ind w:left="1134" w:hanging="1134"/>
        <w:jc w:val="both"/>
      </w:pPr>
      <w:r w:rsidRPr="005F6C2C">
        <w:t xml:space="preserve">Nelson. </w:t>
      </w:r>
      <w:proofErr w:type="spellStart"/>
      <w:r w:rsidRPr="005F6C2C">
        <w:t>Decardi</w:t>
      </w:r>
      <w:proofErr w:type="spellEnd"/>
      <w:r w:rsidRPr="005F6C2C">
        <w:t xml:space="preserve"> I. and Solomon-</w:t>
      </w:r>
      <w:proofErr w:type="spellStart"/>
      <w:r w:rsidRPr="005F6C2C">
        <w:t>Ayeh</w:t>
      </w:r>
      <w:proofErr w:type="spellEnd"/>
      <w:r w:rsidRPr="005F6C2C">
        <w:t xml:space="preserve">, B., (2011). </w:t>
      </w:r>
      <w:r w:rsidRPr="005F6C2C">
        <w:rPr>
          <w:i/>
        </w:rPr>
        <w:t>Towards Sustainable Housing Financing: Is Housing Mortgage an Option for Ghanaians</w:t>
      </w:r>
      <w:r w:rsidRPr="005F6C2C">
        <w:t>? Journal of Building and Road Research Institute, CISR-BRRI, Kumasi [Published].</w:t>
      </w:r>
    </w:p>
    <w:p w:rsidR="00C10D35" w:rsidRPr="005F6C2C" w:rsidRDefault="00C10D35" w:rsidP="00C10D35">
      <w:pPr>
        <w:spacing w:line="360" w:lineRule="auto"/>
        <w:ind w:left="1134" w:hanging="1134"/>
        <w:jc w:val="both"/>
      </w:pPr>
      <w:proofErr w:type="spellStart"/>
      <w:r w:rsidRPr="005F6C2C">
        <w:rPr>
          <w:lang w:val="en-US"/>
        </w:rPr>
        <w:t>Offoyeh</w:t>
      </w:r>
      <w:proofErr w:type="spellEnd"/>
      <w:r w:rsidRPr="005F6C2C">
        <w:rPr>
          <w:lang w:val="en-US"/>
        </w:rPr>
        <w:t xml:space="preserve"> Real Estate Limited, (2012). </w:t>
      </w:r>
      <w:r w:rsidRPr="005F6C2C">
        <w:rPr>
          <w:i/>
          <w:iCs/>
          <w:lang w:val="en-US"/>
        </w:rPr>
        <w:t>Real Estate market in Ghana</w:t>
      </w:r>
      <w:r w:rsidRPr="005F6C2C">
        <w:rPr>
          <w:lang w:val="en-US"/>
        </w:rPr>
        <w:t>. [Online] Orelghana.com Available from: http://orelghana.com/realestateinghana [Accessed 28/07/18]</w:t>
      </w:r>
    </w:p>
    <w:p w:rsidR="00C10D35" w:rsidRPr="005F6C2C" w:rsidRDefault="00C10D35" w:rsidP="00C10D35">
      <w:pPr>
        <w:spacing w:line="360" w:lineRule="auto"/>
        <w:ind w:left="1134" w:hanging="1134"/>
        <w:jc w:val="both"/>
      </w:pPr>
      <w:r w:rsidRPr="005F6C2C">
        <w:t xml:space="preserve">Oppenheim, C. (2003). </w:t>
      </w:r>
      <w:r w:rsidRPr="005F6C2C">
        <w:rPr>
          <w:i/>
        </w:rPr>
        <w:t>Citation Count and the Research Assessment Exercise</w:t>
      </w:r>
      <w:r w:rsidRPr="005F6C2C">
        <w:t>: Journal of Documentation Vol. 59 (6).</w:t>
      </w:r>
    </w:p>
    <w:p w:rsidR="00C10D35" w:rsidRPr="005F6C2C" w:rsidRDefault="00C10D35" w:rsidP="00C10D35">
      <w:pPr>
        <w:spacing w:line="360" w:lineRule="auto"/>
        <w:ind w:left="1134" w:hanging="1134"/>
        <w:jc w:val="both"/>
      </w:pPr>
      <w:r w:rsidRPr="005F6C2C">
        <w:lastRenderedPageBreak/>
        <w:t>Opoku-</w:t>
      </w:r>
      <w:proofErr w:type="gramStart"/>
      <w:r w:rsidRPr="005F6C2C">
        <w:t>Boateng  E.</w:t>
      </w:r>
      <w:proofErr w:type="gramEnd"/>
      <w:r w:rsidRPr="005F6C2C">
        <w:t xml:space="preserve">, (2011). </w:t>
      </w:r>
      <w:r w:rsidRPr="005F6C2C">
        <w:rPr>
          <w:i/>
        </w:rPr>
        <w:t>Planning to Improve Housing Delivery and Access in Ghana</w:t>
      </w:r>
      <w:r w:rsidRPr="005F6C2C">
        <w:t xml:space="preserve">, Emerald [Online] Available at: </w:t>
      </w:r>
      <w:hyperlink r:id="rId16" w:history="1">
        <w:r w:rsidRPr="005F6C2C">
          <w:rPr>
            <w:rStyle w:val="Hyperlink"/>
            <w:color w:val="auto"/>
          </w:rPr>
          <w:t>www.emeraldjournals.com</w:t>
        </w:r>
      </w:hyperlink>
      <w:r w:rsidRPr="005F6C2C">
        <w:t>. Accessed [August 6, 2018].</w:t>
      </w:r>
    </w:p>
    <w:p w:rsidR="00C10D35" w:rsidRPr="005F6C2C" w:rsidRDefault="00C10D35" w:rsidP="00C10D35">
      <w:pPr>
        <w:spacing w:line="360" w:lineRule="auto"/>
        <w:ind w:left="1134" w:hanging="1134"/>
        <w:jc w:val="both"/>
        <w:rPr>
          <w:lang w:val="en-US"/>
        </w:rPr>
      </w:pPr>
      <w:r w:rsidRPr="005F6C2C">
        <w:t xml:space="preserve">Owusu S. E and </w:t>
      </w:r>
      <w:proofErr w:type="spellStart"/>
      <w:r w:rsidRPr="005F6C2C">
        <w:t>Boapeah</w:t>
      </w:r>
      <w:proofErr w:type="spellEnd"/>
      <w:r w:rsidRPr="005F6C2C">
        <w:t>, S. N. (2003). “</w:t>
      </w:r>
      <w:r w:rsidRPr="005F6C2C">
        <w:rPr>
          <w:i/>
        </w:rPr>
        <w:t>Housing policy in Ghana: Experience and Interventions for   Public/Private Sector Support System</w:t>
      </w:r>
      <w:r w:rsidRPr="005F6C2C">
        <w:t>”. Bi-annual Journal of the Building and Road Research Institute (CSIR) Ghana, Vol. 8.</w:t>
      </w:r>
    </w:p>
    <w:p w:rsidR="00C10D35" w:rsidRPr="005F6C2C" w:rsidRDefault="00C10D35" w:rsidP="00C10D35">
      <w:pPr>
        <w:spacing w:line="360" w:lineRule="auto"/>
        <w:ind w:left="1134" w:hanging="1134"/>
        <w:jc w:val="both"/>
        <w:rPr>
          <w:lang w:val="en-US"/>
        </w:rPr>
      </w:pPr>
      <w:r w:rsidRPr="005F6C2C">
        <w:rPr>
          <w:lang w:val="en-US"/>
        </w:rPr>
        <w:t>Oxford Business Group, (2012).</w:t>
      </w:r>
      <w:r w:rsidRPr="005F6C2C">
        <w:rPr>
          <w:i/>
          <w:iCs/>
          <w:lang w:val="en-US"/>
        </w:rPr>
        <w:t xml:space="preserve"> Ghana: Private opportunities in real estate.  </w:t>
      </w:r>
      <w:r w:rsidRPr="005F6C2C">
        <w:rPr>
          <w:lang w:val="en-US"/>
        </w:rPr>
        <w:t xml:space="preserve">[Online]. The inside edge. Available at http://www.oxfordbusinessgroup.com/economic_updates/ghana-private-opportunities-real-estate [Accessed 28/07/18] </w:t>
      </w:r>
    </w:p>
    <w:p w:rsidR="00C10D35" w:rsidRPr="005F6C2C" w:rsidRDefault="00C10D35" w:rsidP="00C10D35">
      <w:pPr>
        <w:spacing w:line="360" w:lineRule="auto"/>
        <w:ind w:left="1134" w:hanging="1134"/>
        <w:jc w:val="both"/>
        <w:rPr>
          <w:lang w:val="en-US"/>
        </w:rPr>
      </w:pPr>
      <w:proofErr w:type="spellStart"/>
      <w:r w:rsidRPr="005F6C2C">
        <w:rPr>
          <w:lang w:val="en-US"/>
        </w:rPr>
        <w:t>Peiser</w:t>
      </w:r>
      <w:proofErr w:type="spellEnd"/>
      <w:r w:rsidRPr="005F6C2C">
        <w:rPr>
          <w:lang w:val="en-US"/>
        </w:rPr>
        <w:t xml:space="preserve">, R. B., &amp; </w:t>
      </w:r>
      <w:proofErr w:type="spellStart"/>
      <w:r w:rsidRPr="005F6C2C">
        <w:rPr>
          <w:lang w:val="en-US"/>
        </w:rPr>
        <w:t>Schwanke</w:t>
      </w:r>
      <w:proofErr w:type="spellEnd"/>
      <w:r w:rsidRPr="005F6C2C">
        <w:rPr>
          <w:lang w:val="en-US"/>
        </w:rPr>
        <w:t>, D., (2009) Professional Real Estate Development the ULI Guide to the Business.</w:t>
      </w:r>
    </w:p>
    <w:p w:rsidR="00C10D35" w:rsidRPr="005F6C2C" w:rsidRDefault="00C10D35" w:rsidP="00C10D35">
      <w:pPr>
        <w:spacing w:line="360" w:lineRule="auto"/>
        <w:ind w:left="1134" w:hanging="1134"/>
        <w:jc w:val="both"/>
      </w:pPr>
      <w:r w:rsidRPr="005F6C2C">
        <w:rPr>
          <w:lang w:val="en-US"/>
        </w:rPr>
        <w:t xml:space="preserve">Poos, S.R., (2004). </w:t>
      </w:r>
      <w:r w:rsidRPr="005F6C2C">
        <w:rPr>
          <w:i/>
          <w:iCs/>
          <w:lang w:val="en-US"/>
        </w:rPr>
        <w:t xml:space="preserve">Feasibility study does not mean feasible. </w:t>
      </w:r>
      <w:r w:rsidRPr="005F6C2C">
        <w:rPr>
          <w:lang w:val="en-US"/>
        </w:rPr>
        <w:t>Peacock Perspectives, (57), pp.1- 4.</w:t>
      </w:r>
    </w:p>
    <w:p w:rsidR="00C10D35" w:rsidRPr="005F6C2C" w:rsidRDefault="00C10D35" w:rsidP="00C10D35">
      <w:pPr>
        <w:spacing w:line="360" w:lineRule="auto"/>
        <w:ind w:left="1134" w:hanging="1134"/>
        <w:jc w:val="both"/>
        <w:rPr>
          <w:lang w:val="en-US"/>
        </w:rPr>
      </w:pPr>
      <w:proofErr w:type="spellStart"/>
      <w:r w:rsidRPr="005F6C2C">
        <w:t>Quayson</w:t>
      </w:r>
      <w:proofErr w:type="spellEnd"/>
      <w:r w:rsidRPr="005F6C2C">
        <w:t xml:space="preserve">. A. (2007). </w:t>
      </w:r>
      <w:r w:rsidRPr="005F6C2C">
        <w:rPr>
          <w:i/>
        </w:rPr>
        <w:t>Ghana Primary Mortgage Market</w:t>
      </w:r>
      <w:r w:rsidRPr="005F6C2C">
        <w:t>. Housing Finance International, Vol.  XXII, No. 2, pp      52-54.</w:t>
      </w:r>
    </w:p>
    <w:p w:rsidR="00C10D35" w:rsidRPr="005F6C2C" w:rsidRDefault="00C10D35" w:rsidP="00C10D35">
      <w:pPr>
        <w:spacing w:line="360" w:lineRule="auto"/>
        <w:ind w:left="1134" w:hanging="1134"/>
        <w:jc w:val="both"/>
        <w:rPr>
          <w:lang w:val="en-US"/>
        </w:rPr>
      </w:pPr>
      <w:proofErr w:type="spellStart"/>
      <w:r w:rsidRPr="005F6C2C">
        <w:rPr>
          <w:lang w:val="en-US"/>
        </w:rPr>
        <w:t>Ramjee</w:t>
      </w:r>
      <w:proofErr w:type="spellEnd"/>
      <w:r w:rsidRPr="005F6C2C">
        <w:rPr>
          <w:lang w:val="en-US"/>
        </w:rPr>
        <w:t xml:space="preserve"> P., (2012), </w:t>
      </w:r>
      <w:r w:rsidRPr="005F6C2C">
        <w:rPr>
          <w:i/>
          <w:iCs/>
          <w:lang w:val="en-US"/>
        </w:rPr>
        <w:t xml:space="preserve">Example of business feasibility </w:t>
      </w:r>
      <w:r w:rsidRPr="005F6C2C">
        <w:rPr>
          <w:lang w:val="en-US"/>
        </w:rPr>
        <w:t xml:space="preserve">[Online] Chron.com Available from: http://smallbusiness.chron.com/examples-business-feasibility-reports-20382.html [Accessed 28/07/18]. </w:t>
      </w:r>
    </w:p>
    <w:p w:rsidR="00C10D35" w:rsidRPr="005F6C2C" w:rsidRDefault="00C10D35" w:rsidP="00C10D35">
      <w:pPr>
        <w:spacing w:line="360" w:lineRule="auto"/>
        <w:ind w:left="1134" w:hanging="1134"/>
        <w:jc w:val="both"/>
        <w:rPr>
          <w:lang w:val="en-US"/>
        </w:rPr>
      </w:pPr>
      <w:proofErr w:type="spellStart"/>
      <w:r w:rsidRPr="005F6C2C">
        <w:rPr>
          <w:lang w:val="en-US"/>
        </w:rPr>
        <w:t>Seweh</w:t>
      </w:r>
      <w:proofErr w:type="spellEnd"/>
      <w:r w:rsidRPr="005F6C2C">
        <w:rPr>
          <w:lang w:val="en-US"/>
        </w:rPr>
        <w:t>, E. A. (2011)</w:t>
      </w:r>
      <w:r w:rsidR="00B14AB8">
        <w:rPr>
          <w:lang w:val="en-US"/>
        </w:rPr>
        <w:t>,</w:t>
      </w:r>
      <w:r w:rsidRPr="005F6C2C">
        <w:rPr>
          <w:lang w:val="en-US"/>
        </w:rPr>
        <w:t xml:space="preserve"> A Feasibility Study for the Establishment of an Industrial Shea Nut Processing Facility in </w:t>
      </w:r>
      <w:proofErr w:type="spellStart"/>
      <w:r w:rsidRPr="005F6C2C">
        <w:rPr>
          <w:lang w:val="en-US"/>
        </w:rPr>
        <w:t>Wa</w:t>
      </w:r>
      <w:proofErr w:type="spellEnd"/>
      <w:r w:rsidRPr="005F6C2C">
        <w:rPr>
          <w:lang w:val="en-US"/>
        </w:rPr>
        <w:t>, MSc. Thesis, KNUST.</w:t>
      </w:r>
    </w:p>
    <w:p w:rsidR="00C10D35" w:rsidRDefault="00C10D35" w:rsidP="00C10D35">
      <w:pPr>
        <w:spacing w:line="360" w:lineRule="auto"/>
        <w:ind w:left="1134" w:hanging="1134"/>
        <w:jc w:val="both"/>
        <w:rPr>
          <w:lang w:val="en-US"/>
        </w:rPr>
      </w:pPr>
      <w:r w:rsidRPr="005F6C2C">
        <w:rPr>
          <w:lang w:val="en-US"/>
        </w:rPr>
        <w:t xml:space="preserve">Shen, L. Y., Tam, V. W., Tam, L., &amp; Ji, Y. B. (2010). Project feasibility study: the key to successful implementation of sustainable and socially responsible construction management practice. </w:t>
      </w:r>
      <w:r w:rsidRPr="005F6C2C">
        <w:rPr>
          <w:i/>
          <w:iCs/>
          <w:lang w:val="en-US"/>
        </w:rPr>
        <w:t>Journal of Cleaner Production</w:t>
      </w:r>
      <w:r w:rsidRPr="005F6C2C">
        <w:rPr>
          <w:lang w:val="en-US"/>
        </w:rPr>
        <w:t xml:space="preserve">, </w:t>
      </w:r>
      <w:r w:rsidRPr="005F6C2C">
        <w:rPr>
          <w:i/>
          <w:iCs/>
          <w:lang w:val="en-US"/>
        </w:rPr>
        <w:t>18</w:t>
      </w:r>
      <w:r w:rsidRPr="005F6C2C">
        <w:rPr>
          <w:lang w:val="en-US"/>
        </w:rPr>
        <w:t>(3), 254-259.</w:t>
      </w:r>
    </w:p>
    <w:p w:rsidR="00B14AB8" w:rsidRPr="005F6C2C" w:rsidRDefault="00B14AB8" w:rsidP="00C10D35">
      <w:pPr>
        <w:spacing w:line="360" w:lineRule="auto"/>
        <w:ind w:left="1134" w:hanging="1134"/>
        <w:jc w:val="both"/>
      </w:pPr>
      <w:proofErr w:type="spellStart"/>
      <w:r w:rsidRPr="005F6C2C">
        <w:t>Soyuer</w:t>
      </w:r>
      <w:proofErr w:type="spellEnd"/>
      <w:r>
        <w:t xml:space="preserve"> Evans A.</w:t>
      </w:r>
      <w:r w:rsidRPr="005F6C2C">
        <w:t xml:space="preserve"> (2008)</w:t>
      </w:r>
      <w:r>
        <w:t xml:space="preserve">, </w:t>
      </w:r>
      <w:r w:rsidRPr="00B14AB8">
        <w:rPr>
          <w:i/>
        </w:rPr>
        <w:t>Real Estate Development and its impact on Economic Development</w:t>
      </w:r>
      <w:r>
        <w:t>. Real Estate Development Handbook.</w:t>
      </w:r>
    </w:p>
    <w:p w:rsidR="00C10D35" w:rsidRPr="005F6C2C" w:rsidRDefault="00C10D35" w:rsidP="00C10D35">
      <w:pPr>
        <w:spacing w:line="360" w:lineRule="auto"/>
        <w:ind w:left="1134" w:hanging="1134"/>
        <w:jc w:val="both"/>
        <w:rPr>
          <w:lang w:val="en-US"/>
        </w:rPr>
      </w:pPr>
      <w:r w:rsidRPr="005F6C2C">
        <w:t xml:space="preserve">UN-habitat, (2011). </w:t>
      </w:r>
      <w:r w:rsidRPr="005F6C2C">
        <w:rPr>
          <w:i/>
        </w:rPr>
        <w:t>Ghana Housing profile, Accra</w:t>
      </w:r>
      <w:r w:rsidRPr="005F6C2C">
        <w:t>: UN-Habitat.</w:t>
      </w:r>
    </w:p>
    <w:p w:rsidR="00C10D35" w:rsidRPr="005F6C2C" w:rsidRDefault="00C10D35" w:rsidP="00C10D35">
      <w:pPr>
        <w:spacing w:line="360" w:lineRule="auto"/>
        <w:ind w:left="1134" w:hanging="1134"/>
        <w:jc w:val="both"/>
        <w:rPr>
          <w:lang w:val="en-US"/>
        </w:rPr>
      </w:pPr>
      <w:r w:rsidRPr="005F6C2C">
        <w:rPr>
          <w:lang w:val="en-US"/>
        </w:rPr>
        <w:lastRenderedPageBreak/>
        <w:t xml:space="preserve">Von Kalkstein, A., (2012). </w:t>
      </w:r>
      <w:r w:rsidRPr="005F6C2C">
        <w:rPr>
          <w:i/>
          <w:iCs/>
          <w:lang w:val="en-US"/>
        </w:rPr>
        <w:t xml:space="preserve">A Feasibility Study for developing New Real Estate </w:t>
      </w:r>
      <w:r w:rsidRPr="005F6C2C">
        <w:rPr>
          <w:lang w:val="en-US"/>
        </w:rPr>
        <w:t>[internet] Frankfurt: Launch Magazine (Published 2012) Available at: http://bschool.pepperdine.edu/student blog...</w:t>
      </w:r>
      <w:proofErr w:type="spellStart"/>
      <w:r w:rsidRPr="005F6C2C">
        <w:rPr>
          <w:lang w:val="en-US"/>
        </w:rPr>
        <w:t>ity</w:t>
      </w:r>
      <w:proofErr w:type="spellEnd"/>
      <w:r w:rsidRPr="005F6C2C">
        <w:rPr>
          <w:lang w:val="en-US"/>
        </w:rPr>
        <w:t xml:space="preserve">-study-for-developing-new-real-estate / [Accessed 28/07/18]. </w:t>
      </w:r>
    </w:p>
    <w:p w:rsidR="00C10D35" w:rsidRPr="005F6C2C" w:rsidRDefault="00C10D35" w:rsidP="00B14AB8">
      <w:pPr>
        <w:spacing w:line="360" w:lineRule="auto"/>
        <w:ind w:left="1134" w:hanging="1134"/>
        <w:jc w:val="both"/>
        <w:rPr>
          <w:lang w:val="en-US"/>
        </w:rPr>
      </w:pPr>
      <w:r w:rsidRPr="005F6C2C">
        <w:rPr>
          <w:lang w:val="en-US"/>
        </w:rPr>
        <w:t xml:space="preserve">Wolfe L., (2012), </w:t>
      </w:r>
      <w:r w:rsidRPr="005F6C2C">
        <w:rPr>
          <w:i/>
          <w:iCs/>
          <w:lang w:val="en-US"/>
        </w:rPr>
        <w:t xml:space="preserve">How to Write a Technical Feasibility Study </w:t>
      </w:r>
      <w:r w:rsidRPr="005F6C2C">
        <w:rPr>
          <w:lang w:val="en-US"/>
        </w:rPr>
        <w:t xml:space="preserve">[Online] About.com </w:t>
      </w:r>
      <w:r w:rsidR="00B14AB8">
        <w:rPr>
          <w:lang w:val="en-US"/>
        </w:rPr>
        <w:t>Available on the website as accessed from</w:t>
      </w:r>
      <w:r w:rsidRPr="005F6C2C">
        <w:rPr>
          <w:lang w:val="en-US"/>
        </w:rPr>
        <w:t>: http://womeninbusiness.about.com/od/startingasmallbusiness/a/techfeasibility.html [Accessed 28/07/18]</w:t>
      </w:r>
    </w:p>
    <w:p w:rsidR="00C10D35" w:rsidRPr="005F6C2C" w:rsidRDefault="00C10D35" w:rsidP="00C10D35">
      <w:pPr>
        <w:spacing w:line="360" w:lineRule="auto"/>
        <w:ind w:left="1134" w:hanging="1134"/>
        <w:jc w:val="both"/>
        <w:rPr>
          <w:lang w:val="en-US"/>
        </w:rPr>
      </w:pPr>
      <w:r w:rsidRPr="005F6C2C">
        <w:rPr>
          <w:lang w:val="en-US"/>
        </w:rPr>
        <w:t xml:space="preserve">Wolfe, L., (2012). </w:t>
      </w:r>
      <w:r w:rsidRPr="005F6C2C">
        <w:rPr>
          <w:i/>
          <w:iCs/>
          <w:lang w:val="en-US"/>
        </w:rPr>
        <w:t xml:space="preserve">A comprehensive study supports business&amp; marketing plans. </w:t>
      </w:r>
      <w:r w:rsidRPr="005F6C2C">
        <w:rPr>
          <w:lang w:val="en-US"/>
        </w:rPr>
        <w:t>[Online] About.com Available at: http://womeninbusiness.about.com/od/businessplans/a/feasibilitystud.htm [Accessed 28/07/18].</w:t>
      </w:r>
    </w:p>
    <w:p w:rsidR="00C10D35" w:rsidRPr="005F6C2C" w:rsidRDefault="00C10D35" w:rsidP="00C10D35">
      <w:pPr>
        <w:spacing w:line="360" w:lineRule="auto"/>
        <w:ind w:left="1134" w:hanging="1134"/>
        <w:jc w:val="both"/>
      </w:pPr>
      <w:r w:rsidRPr="005F6C2C">
        <w:rPr>
          <w:lang w:val="en-US"/>
        </w:rPr>
        <w:t xml:space="preserve">Wong, C., Holt, G. &amp; Cooper, P., (1999) Project Feasibility Studies- Their Role in Promoting Better Practice: A UK and Malaysia Comparison. </w:t>
      </w:r>
      <w:r w:rsidRPr="005F6C2C">
        <w:rPr>
          <w:i/>
          <w:iCs/>
          <w:lang w:val="en-US"/>
        </w:rPr>
        <w:t>Proceedings of the 2nd International Conference on Construction Industry Development</w:t>
      </w:r>
      <w:r w:rsidRPr="005F6C2C">
        <w:rPr>
          <w:lang w:val="en-US"/>
        </w:rPr>
        <w:t xml:space="preserve">, and </w:t>
      </w:r>
      <w:r w:rsidRPr="005F6C2C">
        <w:rPr>
          <w:i/>
          <w:iCs/>
          <w:lang w:val="en-US"/>
        </w:rPr>
        <w:t>1st Conference of CIB TG 29 on Construction in Developing Countries</w:t>
      </w:r>
      <w:r w:rsidRPr="005F6C2C">
        <w:rPr>
          <w:lang w:val="en-US"/>
        </w:rPr>
        <w:t>, 27-29 October1999, The Pan Pacific, Singapore.</w:t>
      </w:r>
    </w:p>
    <w:p w:rsidR="00C10D35" w:rsidRPr="005F6C2C" w:rsidRDefault="00C10D35" w:rsidP="00A921CD">
      <w:pPr>
        <w:spacing w:line="360" w:lineRule="auto"/>
        <w:ind w:left="1134" w:hanging="1134"/>
        <w:jc w:val="both"/>
      </w:pPr>
      <w:r w:rsidRPr="005F6C2C">
        <w:t xml:space="preserve">Yin, R.K. (2003). Case Study Research: </w:t>
      </w:r>
      <w:r w:rsidRPr="005F6C2C">
        <w:rPr>
          <w:i/>
        </w:rPr>
        <w:t>Design and Methods. Sage Thousand Oak, California</w:t>
      </w:r>
      <w:r w:rsidRPr="005F6C2C">
        <w:t>.</w:t>
      </w:r>
      <w:r w:rsidR="00726276" w:rsidRPr="005F6C2C">
        <w:t xml:space="preserve"> Sage publications.</w:t>
      </w:r>
    </w:p>
    <w:p w:rsidR="00C10D35" w:rsidRPr="005F6C2C" w:rsidRDefault="00C10D35" w:rsidP="00C10D35">
      <w:pPr>
        <w:spacing w:line="360" w:lineRule="auto"/>
        <w:ind w:left="1134" w:hanging="1134"/>
        <w:jc w:val="both"/>
        <w:rPr>
          <w:lang w:val="en-US"/>
        </w:rPr>
      </w:pPr>
      <w:r w:rsidRPr="005F6C2C">
        <w:rPr>
          <w:lang w:val="en-US"/>
        </w:rPr>
        <w:t xml:space="preserve">Zuckerman, H. A., &amp; Blevins, G. D. (2012). </w:t>
      </w:r>
      <w:r w:rsidRPr="005F6C2C">
        <w:rPr>
          <w:i/>
          <w:lang w:val="en-US"/>
        </w:rPr>
        <w:t>Real Estate Development Workbook and Manual</w:t>
      </w:r>
      <w:r w:rsidRPr="005F6C2C">
        <w:rPr>
          <w:lang w:val="en-US"/>
        </w:rPr>
        <w:t>.</w:t>
      </w:r>
    </w:p>
    <w:p w:rsidR="009F7D39" w:rsidRPr="005F6C2C" w:rsidRDefault="009F7D39" w:rsidP="000E280C">
      <w:pPr>
        <w:spacing w:line="480" w:lineRule="auto"/>
        <w:ind w:left="1134" w:hanging="1134"/>
        <w:jc w:val="both"/>
        <w:rPr>
          <w:lang w:val="en-US"/>
        </w:rPr>
      </w:pPr>
    </w:p>
    <w:p w:rsidR="008F0CA8" w:rsidRPr="005F6C2C" w:rsidRDefault="008F0CA8" w:rsidP="008F0CA8">
      <w:pPr>
        <w:spacing w:line="480" w:lineRule="auto"/>
        <w:jc w:val="both"/>
      </w:pPr>
    </w:p>
    <w:p w:rsidR="004C2B8C" w:rsidRPr="005F6C2C" w:rsidRDefault="004C2B8C" w:rsidP="008F0CA8">
      <w:pPr>
        <w:spacing w:line="480" w:lineRule="auto"/>
        <w:jc w:val="both"/>
      </w:pPr>
    </w:p>
    <w:p w:rsidR="004C2B8C" w:rsidRPr="005F6C2C" w:rsidRDefault="004C2B8C" w:rsidP="008F0CA8">
      <w:pPr>
        <w:spacing w:line="480" w:lineRule="auto"/>
        <w:jc w:val="both"/>
      </w:pPr>
    </w:p>
    <w:p w:rsidR="004C2B8C" w:rsidRPr="005F6C2C" w:rsidRDefault="004C2B8C" w:rsidP="008F0CA8">
      <w:pPr>
        <w:spacing w:line="480" w:lineRule="auto"/>
        <w:jc w:val="both"/>
      </w:pPr>
    </w:p>
    <w:p w:rsidR="00C77FE9" w:rsidRPr="005F6C2C" w:rsidRDefault="00C77FE9" w:rsidP="008F0CA8">
      <w:pPr>
        <w:spacing w:line="480" w:lineRule="auto"/>
        <w:jc w:val="both"/>
      </w:pPr>
    </w:p>
    <w:p w:rsidR="00C77FE9" w:rsidRPr="005F6C2C" w:rsidRDefault="00C77FE9" w:rsidP="008F0CA8">
      <w:pPr>
        <w:spacing w:line="480" w:lineRule="auto"/>
        <w:jc w:val="both"/>
      </w:pPr>
    </w:p>
    <w:p w:rsidR="00260927" w:rsidRPr="005F6C2C" w:rsidRDefault="00260927">
      <w:r w:rsidRPr="005F6C2C">
        <w:rPr>
          <w:b/>
        </w:rPr>
        <w:br w:type="page"/>
      </w:r>
    </w:p>
    <w:p w:rsidR="008F0CA8" w:rsidRPr="005F6C2C" w:rsidRDefault="008F0CA8" w:rsidP="00832832">
      <w:pPr>
        <w:pStyle w:val="Heading1"/>
      </w:pPr>
      <w:bookmarkStart w:id="100" w:name="_Toc524965127"/>
      <w:r w:rsidRPr="005F6C2C">
        <w:lastRenderedPageBreak/>
        <w:t>APPENDIX</w:t>
      </w:r>
      <w:bookmarkEnd w:id="100"/>
    </w:p>
    <w:p w:rsidR="008F0CA8" w:rsidRPr="005F6C2C" w:rsidRDefault="008F0CA8" w:rsidP="008F0CA8">
      <w:pPr>
        <w:autoSpaceDE w:val="0"/>
        <w:autoSpaceDN w:val="0"/>
        <w:adjustRightInd w:val="0"/>
        <w:spacing w:after="0" w:line="276" w:lineRule="auto"/>
        <w:jc w:val="center"/>
        <w:rPr>
          <w:b/>
          <w:bCs/>
        </w:rPr>
      </w:pPr>
      <w:r w:rsidRPr="005F6C2C">
        <w:rPr>
          <w:b/>
          <w:bCs/>
        </w:rPr>
        <w:t>KWAME NKRUMAH UNIVERSITY OF SCIENCE AND TECHNOLOGY, KUMASI</w:t>
      </w:r>
    </w:p>
    <w:p w:rsidR="0047159E" w:rsidRPr="005F6C2C" w:rsidRDefault="0047159E" w:rsidP="008F0CA8">
      <w:pPr>
        <w:autoSpaceDE w:val="0"/>
        <w:autoSpaceDN w:val="0"/>
        <w:adjustRightInd w:val="0"/>
        <w:spacing w:after="0" w:line="276" w:lineRule="auto"/>
        <w:jc w:val="center"/>
        <w:rPr>
          <w:b/>
          <w:bCs/>
        </w:rPr>
      </w:pPr>
      <w:r w:rsidRPr="005F6C2C">
        <w:rPr>
          <w:b/>
          <w:bCs/>
        </w:rPr>
        <w:t>INSTITUTE OF DISTANCE LEARNING</w:t>
      </w:r>
    </w:p>
    <w:p w:rsidR="008F0CA8" w:rsidRPr="005F6C2C" w:rsidRDefault="0047159E" w:rsidP="008F0CA8">
      <w:pPr>
        <w:autoSpaceDE w:val="0"/>
        <w:autoSpaceDN w:val="0"/>
        <w:adjustRightInd w:val="0"/>
        <w:spacing w:after="0" w:line="480" w:lineRule="auto"/>
        <w:jc w:val="center"/>
      </w:pPr>
      <w:r w:rsidRPr="005F6C2C">
        <w:t xml:space="preserve"> </w:t>
      </w:r>
      <w:r w:rsidR="008F0CA8" w:rsidRPr="005F6C2C">
        <w:t>(Master of Science in Project Management)</w:t>
      </w:r>
    </w:p>
    <w:p w:rsidR="008F0CA8" w:rsidRPr="005F6C2C" w:rsidRDefault="008F0CA8" w:rsidP="008F0CA8">
      <w:pPr>
        <w:autoSpaceDE w:val="0"/>
        <w:autoSpaceDN w:val="0"/>
        <w:adjustRightInd w:val="0"/>
        <w:spacing w:after="0" w:line="480" w:lineRule="auto"/>
        <w:jc w:val="center"/>
      </w:pPr>
    </w:p>
    <w:p w:rsidR="008F0CA8" w:rsidRPr="005F6C2C" w:rsidRDefault="008F0CA8" w:rsidP="008F0CA8">
      <w:pPr>
        <w:autoSpaceDE w:val="0"/>
        <w:autoSpaceDN w:val="0"/>
        <w:adjustRightInd w:val="0"/>
        <w:spacing w:after="0" w:line="360" w:lineRule="auto"/>
        <w:jc w:val="center"/>
        <w:rPr>
          <w:b/>
          <w:bCs/>
        </w:rPr>
      </w:pPr>
      <w:r w:rsidRPr="005F6C2C">
        <w:rPr>
          <w:b/>
          <w:bCs/>
        </w:rPr>
        <w:t>SURVEY QUESTIONNAIRE</w:t>
      </w:r>
    </w:p>
    <w:p w:rsidR="008F0CA8" w:rsidRPr="005F6C2C" w:rsidRDefault="008F0CA8" w:rsidP="008F0CA8">
      <w:pPr>
        <w:autoSpaceDE w:val="0"/>
        <w:autoSpaceDN w:val="0"/>
        <w:adjustRightInd w:val="0"/>
        <w:spacing w:after="0" w:line="360" w:lineRule="auto"/>
        <w:jc w:val="both"/>
        <w:rPr>
          <w:i/>
          <w:iCs/>
        </w:rPr>
      </w:pPr>
      <w:r w:rsidRPr="005F6C2C">
        <w:rPr>
          <w:i/>
          <w:iCs/>
        </w:rPr>
        <w:t xml:space="preserve">(This questionnaire has been designed to aid in collecting relevant information necessary for this research for the completion of Master of Science degree in Project Management in KNUST, </w:t>
      </w:r>
      <w:r w:rsidR="0047159E" w:rsidRPr="005F6C2C">
        <w:rPr>
          <w:i/>
          <w:iCs/>
        </w:rPr>
        <w:t>Institute of Distance Learning.</w:t>
      </w:r>
      <w:r w:rsidRPr="005F6C2C">
        <w:rPr>
          <w:i/>
          <w:iCs/>
        </w:rPr>
        <w:t xml:space="preserve"> This questionnaire is to achieve the aim of assessing the </w:t>
      </w:r>
      <w:r w:rsidR="0047159E" w:rsidRPr="005F6C2C">
        <w:rPr>
          <w:i/>
          <w:iCs/>
        </w:rPr>
        <w:t>Effect of Feasibility Studies on Real Estate Development in Ghana</w:t>
      </w:r>
      <w:r w:rsidRPr="005F6C2C">
        <w:rPr>
          <w:i/>
          <w:iCs/>
        </w:rPr>
        <w:t>. I will be very grateful to you if you could give us part of your valuable time in responding to the following questions. Your opinions will only be used for this study only and as well kept confidential)</w:t>
      </w:r>
    </w:p>
    <w:p w:rsidR="008F0CA8" w:rsidRPr="005F6C2C" w:rsidRDefault="008F0CA8" w:rsidP="008F0CA8">
      <w:pPr>
        <w:autoSpaceDE w:val="0"/>
        <w:autoSpaceDN w:val="0"/>
        <w:adjustRightInd w:val="0"/>
        <w:spacing w:after="0" w:line="360" w:lineRule="auto"/>
        <w:jc w:val="center"/>
        <w:rPr>
          <w:b/>
          <w:bCs/>
        </w:rPr>
      </w:pPr>
    </w:p>
    <w:p w:rsidR="008F0CA8" w:rsidRPr="005F6C2C" w:rsidRDefault="008F0CA8" w:rsidP="008F0CA8">
      <w:pPr>
        <w:autoSpaceDE w:val="0"/>
        <w:autoSpaceDN w:val="0"/>
        <w:adjustRightInd w:val="0"/>
        <w:spacing w:after="0" w:line="360" w:lineRule="auto"/>
        <w:jc w:val="center"/>
        <w:rPr>
          <w:b/>
          <w:bCs/>
        </w:rPr>
      </w:pPr>
    </w:p>
    <w:p w:rsidR="0047159E" w:rsidRPr="005F6C2C" w:rsidRDefault="0047159E" w:rsidP="008F0CA8">
      <w:pPr>
        <w:autoSpaceDE w:val="0"/>
        <w:autoSpaceDN w:val="0"/>
        <w:adjustRightInd w:val="0"/>
        <w:spacing w:after="0" w:line="360" w:lineRule="auto"/>
        <w:jc w:val="center"/>
        <w:rPr>
          <w:b/>
          <w:bCs/>
        </w:rPr>
      </w:pPr>
    </w:p>
    <w:p w:rsidR="0047159E" w:rsidRPr="005F6C2C" w:rsidRDefault="0047159E" w:rsidP="008F0CA8">
      <w:pPr>
        <w:autoSpaceDE w:val="0"/>
        <w:autoSpaceDN w:val="0"/>
        <w:adjustRightInd w:val="0"/>
        <w:spacing w:after="0" w:line="360" w:lineRule="auto"/>
        <w:jc w:val="center"/>
        <w:rPr>
          <w:b/>
          <w:bCs/>
        </w:rPr>
      </w:pPr>
    </w:p>
    <w:p w:rsidR="008F0CA8" w:rsidRPr="005F6C2C" w:rsidRDefault="008F0CA8" w:rsidP="008F0CA8">
      <w:pPr>
        <w:autoSpaceDE w:val="0"/>
        <w:autoSpaceDN w:val="0"/>
        <w:adjustRightInd w:val="0"/>
        <w:spacing w:after="0" w:line="480" w:lineRule="auto"/>
        <w:jc w:val="center"/>
        <w:rPr>
          <w:b/>
          <w:bCs/>
        </w:rPr>
      </w:pPr>
      <w:r w:rsidRPr="005F6C2C">
        <w:rPr>
          <w:b/>
          <w:bCs/>
        </w:rPr>
        <w:t>Research Topic:</w:t>
      </w:r>
    </w:p>
    <w:p w:rsidR="008F0CA8" w:rsidRPr="005F6C2C" w:rsidRDefault="0047159E" w:rsidP="008F0CA8">
      <w:pPr>
        <w:autoSpaceDE w:val="0"/>
        <w:autoSpaceDN w:val="0"/>
        <w:adjustRightInd w:val="0"/>
        <w:spacing w:after="0" w:line="360" w:lineRule="auto"/>
        <w:jc w:val="center"/>
        <w:rPr>
          <w:b/>
          <w:bCs/>
        </w:rPr>
      </w:pPr>
      <w:r w:rsidRPr="005F6C2C">
        <w:rPr>
          <w:b/>
          <w:bCs/>
          <w:i/>
          <w:iCs/>
          <w:sz w:val="28"/>
        </w:rPr>
        <w:t>Assessing the Effect of Feasibility Studies on Real Estate Development in Ghana</w:t>
      </w:r>
    </w:p>
    <w:p w:rsidR="008F0CA8" w:rsidRPr="005F6C2C" w:rsidRDefault="008F0CA8" w:rsidP="008F0CA8">
      <w:pPr>
        <w:autoSpaceDE w:val="0"/>
        <w:autoSpaceDN w:val="0"/>
        <w:adjustRightInd w:val="0"/>
        <w:spacing w:after="0" w:line="360" w:lineRule="auto"/>
        <w:jc w:val="center"/>
        <w:rPr>
          <w:b/>
          <w:bCs/>
        </w:rPr>
      </w:pPr>
    </w:p>
    <w:p w:rsidR="008F0CA8" w:rsidRPr="005F6C2C" w:rsidRDefault="008F0CA8" w:rsidP="008F0CA8">
      <w:pPr>
        <w:autoSpaceDE w:val="0"/>
        <w:autoSpaceDN w:val="0"/>
        <w:adjustRightInd w:val="0"/>
        <w:spacing w:after="0" w:line="360" w:lineRule="auto"/>
        <w:jc w:val="center"/>
        <w:rPr>
          <w:b/>
          <w:bCs/>
        </w:rPr>
      </w:pPr>
    </w:p>
    <w:p w:rsidR="0047159E" w:rsidRPr="005F6C2C" w:rsidRDefault="0047159E" w:rsidP="008F0CA8">
      <w:pPr>
        <w:autoSpaceDE w:val="0"/>
        <w:autoSpaceDN w:val="0"/>
        <w:adjustRightInd w:val="0"/>
        <w:spacing w:after="0" w:line="360" w:lineRule="auto"/>
        <w:jc w:val="center"/>
        <w:rPr>
          <w:b/>
          <w:bCs/>
        </w:rPr>
      </w:pPr>
    </w:p>
    <w:p w:rsidR="0047159E" w:rsidRPr="005F6C2C" w:rsidRDefault="0047159E" w:rsidP="008F0CA8">
      <w:pPr>
        <w:autoSpaceDE w:val="0"/>
        <w:autoSpaceDN w:val="0"/>
        <w:adjustRightInd w:val="0"/>
        <w:spacing w:after="0" w:line="360" w:lineRule="auto"/>
        <w:jc w:val="center"/>
        <w:rPr>
          <w:b/>
          <w:bCs/>
        </w:rPr>
      </w:pPr>
    </w:p>
    <w:p w:rsidR="008F0CA8" w:rsidRPr="005F6C2C" w:rsidRDefault="008F0CA8" w:rsidP="008F0CA8">
      <w:pPr>
        <w:autoSpaceDE w:val="0"/>
        <w:autoSpaceDN w:val="0"/>
        <w:adjustRightInd w:val="0"/>
        <w:spacing w:after="0" w:line="360" w:lineRule="auto"/>
        <w:jc w:val="center"/>
        <w:rPr>
          <w:b/>
          <w:bCs/>
          <w:i/>
          <w:iCs/>
        </w:rPr>
      </w:pPr>
      <w:r w:rsidRPr="005F6C2C">
        <w:rPr>
          <w:b/>
          <w:bCs/>
        </w:rPr>
        <w:t>By:</w:t>
      </w:r>
    </w:p>
    <w:p w:rsidR="0010796C" w:rsidRPr="005F6C2C" w:rsidRDefault="0010796C" w:rsidP="008F0CA8">
      <w:pPr>
        <w:autoSpaceDE w:val="0"/>
        <w:autoSpaceDN w:val="0"/>
        <w:adjustRightInd w:val="0"/>
        <w:spacing w:after="0" w:line="360" w:lineRule="auto"/>
        <w:jc w:val="center"/>
      </w:pPr>
      <w:r w:rsidRPr="005F6C2C">
        <w:t>Barnes Tetteh-</w:t>
      </w:r>
      <w:proofErr w:type="spellStart"/>
      <w:r w:rsidRPr="005F6C2C">
        <w:t>Wayo</w:t>
      </w:r>
      <w:proofErr w:type="spellEnd"/>
      <w:r w:rsidRPr="005F6C2C">
        <w:t xml:space="preserve"> Achim </w:t>
      </w:r>
    </w:p>
    <w:p w:rsidR="008F0CA8" w:rsidRPr="005F6C2C" w:rsidRDefault="008F0CA8" w:rsidP="008F0CA8">
      <w:pPr>
        <w:autoSpaceDE w:val="0"/>
        <w:autoSpaceDN w:val="0"/>
        <w:adjustRightInd w:val="0"/>
        <w:spacing w:after="0" w:line="360" w:lineRule="auto"/>
        <w:jc w:val="center"/>
      </w:pPr>
      <w:r w:rsidRPr="005F6C2C">
        <w:rPr>
          <w:b/>
        </w:rPr>
        <w:t>Tel.:</w:t>
      </w:r>
      <w:r w:rsidRPr="005F6C2C">
        <w:t xml:space="preserve"> 02</w:t>
      </w:r>
      <w:r w:rsidR="00FB08C8" w:rsidRPr="005F6C2C">
        <w:t>42388553</w:t>
      </w:r>
    </w:p>
    <w:p w:rsidR="008F0CA8" w:rsidRPr="005F6C2C" w:rsidRDefault="008F0CA8" w:rsidP="008F0CA8">
      <w:pPr>
        <w:autoSpaceDE w:val="0"/>
        <w:autoSpaceDN w:val="0"/>
        <w:adjustRightInd w:val="0"/>
        <w:spacing w:after="0" w:line="360" w:lineRule="auto"/>
        <w:jc w:val="center"/>
      </w:pPr>
      <w:r w:rsidRPr="005F6C2C">
        <w:rPr>
          <w:b/>
        </w:rPr>
        <w:t>Email:</w:t>
      </w:r>
      <w:r w:rsidRPr="005F6C2C">
        <w:t xml:space="preserve"> </w:t>
      </w:r>
      <w:hyperlink r:id="rId17" w:history="1">
        <w:r w:rsidR="0047159E" w:rsidRPr="005F6C2C">
          <w:rPr>
            <w:rStyle w:val="Hyperlink"/>
            <w:color w:val="auto"/>
          </w:rPr>
          <w:t>ttwayo@gmail.com</w:t>
        </w:r>
      </w:hyperlink>
    </w:p>
    <w:p w:rsidR="008F0CA8" w:rsidRPr="005F6C2C" w:rsidRDefault="008F0CA8" w:rsidP="008F0CA8">
      <w:pPr>
        <w:autoSpaceDE w:val="0"/>
        <w:autoSpaceDN w:val="0"/>
        <w:adjustRightInd w:val="0"/>
        <w:spacing w:after="0" w:line="360" w:lineRule="auto"/>
        <w:jc w:val="center"/>
      </w:pPr>
    </w:p>
    <w:p w:rsidR="008F0CA8" w:rsidRPr="005F6C2C" w:rsidRDefault="008F0CA8" w:rsidP="008F0CA8">
      <w:pPr>
        <w:autoSpaceDE w:val="0"/>
        <w:autoSpaceDN w:val="0"/>
        <w:adjustRightInd w:val="0"/>
        <w:spacing w:after="0" w:line="360" w:lineRule="auto"/>
        <w:jc w:val="center"/>
      </w:pPr>
    </w:p>
    <w:p w:rsidR="0047159E" w:rsidRPr="005F6C2C" w:rsidRDefault="0047159E" w:rsidP="008F0CA8">
      <w:pPr>
        <w:autoSpaceDE w:val="0"/>
        <w:autoSpaceDN w:val="0"/>
        <w:adjustRightInd w:val="0"/>
        <w:spacing w:after="0" w:line="360" w:lineRule="auto"/>
        <w:jc w:val="center"/>
      </w:pPr>
    </w:p>
    <w:p w:rsidR="00277495" w:rsidRPr="005F6C2C" w:rsidRDefault="00277495" w:rsidP="00277495">
      <w:pPr>
        <w:spacing w:after="0" w:line="480" w:lineRule="auto"/>
        <w:rPr>
          <w:rFonts w:eastAsia="Calibri"/>
          <w:b/>
          <w:i/>
          <w:lang w:val="en-US"/>
        </w:rPr>
      </w:pPr>
      <w:r w:rsidRPr="005F6C2C">
        <w:rPr>
          <w:rFonts w:eastAsia="Calibri"/>
          <w:b/>
          <w:i/>
          <w:lang w:val="en-US"/>
        </w:rPr>
        <w:lastRenderedPageBreak/>
        <w:t>Please, kindly respond to the questions by ticking [√] in the appropriate box for each item.</w:t>
      </w:r>
    </w:p>
    <w:p w:rsidR="00277495" w:rsidRPr="005F6C2C" w:rsidRDefault="00277495" w:rsidP="00277495">
      <w:pPr>
        <w:spacing w:after="0" w:line="480" w:lineRule="auto"/>
        <w:rPr>
          <w:rFonts w:eastAsia="Calibri"/>
          <w:b/>
          <w:lang w:val="en-US"/>
        </w:rPr>
      </w:pPr>
      <w:r w:rsidRPr="005F6C2C">
        <w:rPr>
          <w:rFonts w:eastAsia="Calibri"/>
          <w:b/>
          <w:lang w:val="en-US"/>
        </w:rPr>
        <w:t>A. RESPONDENT CHARACTERISTICS</w:t>
      </w:r>
    </w:p>
    <w:p w:rsidR="00277495" w:rsidRPr="005F6C2C" w:rsidRDefault="00277495" w:rsidP="00277495">
      <w:pPr>
        <w:numPr>
          <w:ilvl w:val="0"/>
          <w:numId w:val="14"/>
        </w:numPr>
        <w:spacing w:after="200" w:line="276" w:lineRule="auto"/>
        <w:contextualSpacing/>
        <w:jc w:val="both"/>
        <w:rPr>
          <w:rFonts w:eastAsia="Calibri"/>
          <w:lang w:val="en-US"/>
        </w:rPr>
      </w:pPr>
      <w:r w:rsidRPr="005F6C2C">
        <w:rPr>
          <w:rFonts w:eastAsia="Calibri"/>
          <w:lang w:val="en-US"/>
        </w:rPr>
        <w:t>Please what is your rank in your organization?</w:t>
      </w:r>
    </w:p>
    <w:p w:rsidR="00277495" w:rsidRPr="005F6C2C" w:rsidRDefault="00277495" w:rsidP="00277495">
      <w:pPr>
        <w:spacing w:after="0" w:line="480" w:lineRule="auto"/>
        <w:ind w:left="720"/>
        <w:contextualSpacing/>
        <w:jc w:val="both"/>
        <w:rPr>
          <w:rFonts w:eastAsia="Calibri"/>
          <w:lang w:val="en-US"/>
        </w:rPr>
      </w:pPr>
      <w:r w:rsidRPr="005F6C2C">
        <w:rPr>
          <w:rFonts w:eastAsia="Calibri"/>
          <w:lang w:val="en-US"/>
        </w:rPr>
        <w:t>Senior officer [   ]                                          Manager [   ]</w:t>
      </w:r>
    </w:p>
    <w:p w:rsidR="00277495" w:rsidRPr="005F6C2C" w:rsidRDefault="00277495" w:rsidP="00277495">
      <w:pPr>
        <w:spacing w:after="0" w:line="480" w:lineRule="auto"/>
        <w:ind w:left="720"/>
        <w:contextualSpacing/>
        <w:jc w:val="both"/>
        <w:rPr>
          <w:rFonts w:eastAsia="Calibri"/>
          <w:lang w:val="en-US"/>
        </w:rPr>
      </w:pPr>
      <w:r w:rsidRPr="005F6C2C">
        <w:rPr>
          <w:rFonts w:eastAsia="Calibri"/>
          <w:lang w:val="en-US"/>
        </w:rPr>
        <w:t>Management member [   ]                Managing Director/Chief Executive    [   ]</w:t>
      </w:r>
    </w:p>
    <w:p w:rsidR="00277495" w:rsidRPr="005F6C2C" w:rsidRDefault="00277495" w:rsidP="00277495">
      <w:pPr>
        <w:spacing w:after="0" w:line="480" w:lineRule="auto"/>
        <w:ind w:left="720"/>
        <w:contextualSpacing/>
        <w:jc w:val="both"/>
        <w:rPr>
          <w:rFonts w:eastAsia="Calibri"/>
          <w:lang w:val="en-US"/>
        </w:rPr>
      </w:pPr>
    </w:p>
    <w:p w:rsidR="00277495" w:rsidRPr="005F6C2C" w:rsidRDefault="00277495" w:rsidP="00277495">
      <w:pPr>
        <w:numPr>
          <w:ilvl w:val="0"/>
          <w:numId w:val="14"/>
        </w:numPr>
        <w:spacing w:after="0" w:line="480" w:lineRule="auto"/>
        <w:contextualSpacing/>
        <w:jc w:val="both"/>
        <w:rPr>
          <w:rFonts w:eastAsia="Calibri"/>
          <w:lang w:val="en-US"/>
        </w:rPr>
      </w:pPr>
      <w:r w:rsidRPr="005F6C2C">
        <w:rPr>
          <w:rFonts w:eastAsia="Calibri"/>
          <w:lang w:val="en-US"/>
        </w:rPr>
        <w:t>What is your educational level?</w:t>
      </w:r>
    </w:p>
    <w:p w:rsidR="00277495" w:rsidRPr="005F6C2C" w:rsidRDefault="00277495" w:rsidP="00277495">
      <w:pPr>
        <w:spacing w:after="0" w:line="480" w:lineRule="auto"/>
        <w:ind w:left="720"/>
        <w:contextualSpacing/>
        <w:jc w:val="both"/>
        <w:rPr>
          <w:rFonts w:eastAsia="Calibri"/>
          <w:lang w:val="en-US"/>
        </w:rPr>
      </w:pPr>
      <w:r w:rsidRPr="005F6C2C">
        <w:rPr>
          <w:rFonts w:eastAsia="Calibri"/>
          <w:lang w:val="en-US"/>
        </w:rPr>
        <w:t>Diploma / Professional Certificate [   ]                            Bachelor’s Degree [   ]</w:t>
      </w:r>
    </w:p>
    <w:p w:rsidR="00277495" w:rsidRPr="005F6C2C" w:rsidRDefault="00277495" w:rsidP="00277495">
      <w:pPr>
        <w:spacing w:after="0" w:line="480" w:lineRule="auto"/>
        <w:ind w:left="720"/>
        <w:contextualSpacing/>
        <w:jc w:val="both"/>
        <w:rPr>
          <w:rFonts w:eastAsia="Calibri"/>
          <w:lang w:val="en-US"/>
        </w:rPr>
      </w:pPr>
      <w:r w:rsidRPr="005F6C2C">
        <w:rPr>
          <w:rFonts w:eastAsia="Calibri"/>
          <w:lang w:val="en-US"/>
        </w:rPr>
        <w:t>Masters / Postgraduate Degree [   ]                                     PhD   [   ]</w:t>
      </w:r>
    </w:p>
    <w:p w:rsidR="00277495" w:rsidRPr="005F6C2C" w:rsidRDefault="00277495" w:rsidP="00277495">
      <w:pPr>
        <w:spacing w:after="0" w:line="480" w:lineRule="auto"/>
        <w:ind w:left="720"/>
        <w:contextualSpacing/>
        <w:jc w:val="both"/>
        <w:rPr>
          <w:rFonts w:eastAsia="Calibri"/>
          <w:lang w:val="en-US"/>
        </w:rPr>
      </w:pPr>
    </w:p>
    <w:p w:rsidR="00277495" w:rsidRPr="005F6C2C" w:rsidRDefault="00277495" w:rsidP="00277495">
      <w:pPr>
        <w:numPr>
          <w:ilvl w:val="0"/>
          <w:numId w:val="14"/>
        </w:numPr>
        <w:spacing w:after="0" w:line="480" w:lineRule="auto"/>
        <w:contextualSpacing/>
        <w:jc w:val="both"/>
        <w:rPr>
          <w:rFonts w:eastAsia="Calibri"/>
          <w:lang w:val="en-US"/>
        </w:rPr>
      </w:pPr>
      <w:r w:rsidRPr="005F6C2C">
        <w:rPr>
          <w:rFonts w:eastAsia="Calibri"/>
          <w:lang w:val="en-US"/>
        </w:rPr>
        <w:t>How many years of working experience do you have in the field of procurement?</w:t>
      </w:r>
    </w:p>
    <w:p w:rsidR="00277495" w:rsidRPr="005F6C2C" w:rsidRDefault="00277495" w:rsidP="00277495">
      <w:pPr>
        <w:spacing w:after="0" w:line="480" w:lineRule="auto"/>
        <w:ind w:left="720"/>
        <w:contextualSpacing/>
        <w:jc w:val="both"/>
        <w:rPr>
          <w:rFonts w:eastAsia="Calibri"/>
          <w:lang w:val="en-US"/>
        </w:rPr>
      </w:pPr>
      <w:bookmarkStart w:id="101" w:name="_Hlk524506696"/>
      <w:r w:rsidRPr="005F6C2C">
        <w:rPr>
          <w:rFonts w:eastAsia="Calibri"/>
          <w:lang w:val="en-US"/>
        </w:rPr>
        <w:t>1 – 5 years [   ]                             6 - 10 years [   ]</w:t>
      </w:r>
    </w:p>
    <w:p w:rsidR="00277495" w:rsidRPr="005F6C2C" w:rsidRDefault="00277495" w:rsidP="00277495">
      <w:pPr>
        <w:spacing w:after="0" w:line="480" w:lineRule="auto"/>
        <w:ind w:left="720"/>
        <w:contextualSpacing/>
        <w:jc w:val="both"/>
        <w:rPr>
          <w:rFonts w:eastAsia="Calibri"/>
          <w:lang w:val="en-US"/>
        </w:rPr>
      </w:pPr>
      <w:r w:rsidRPr="005F6C2C">
        <w:rPr>
          <w:rFonts w:eastAsia="Calibri"/>
          <w:lang w:val="en-US"/>
        </w:rPr>
        <w:t>11 – 15 years [   ]                             16 years and above [   ]</w:t>
      </w:r>
    </w:p>
    <w:bookmarkEnd w:id="101"/>
    <w:p w:rsidR="00277495" w:rsidRPr="005F6C2C" w:rsidRDefault="00277495" w:rsidP="00277495">
      <w:pPr>
        <w:spacing w:after="0" w:line="480" w:lineRule="auto"/>
        <w:ind w:left="720"/>
        <w:contextualSpacing/>
        <w:jc w:val="both"/>
        <w:rPr>
          <w:rFonts w:eastAsia="Calibri"/>
          <w:lang w:val="en-US"/>
        </w:rPr>
      </w:pPr>
    </w:p>
    <w:p w:rsidR="00277495" w:rsidRPr="005F6C2C" w:rsidRDefault="00277495" w:rsidP="00277495">
      <w:pPr>
        <w:numPr>
          <w:ilvl w:val="0"/>
          <w:numId w:val="14"/>
        </w:numPr>
        <w:spacing w:after="200" w:line="276" w:lineRule="auto"/>
        <w:contextualSpacing/>
        <w:rPr>
          <w:rFonts w:eastAsia="Calibri"/>
          <w:lang w:val="en-US"/>
        </w:rPr>
      </w:pPr>
      <w:r w:rsidRPr="005F6C2C">
        <w:rPr>
          <w:rFonts w:eastAsia="Calibri"/>
          <w:lang w:val="en-US"/>
        </w:rPr>
        <w:t>In your opinion, which consultant is best qualified to undertake a feasibility study?</w:t>
      </w:r>
    </w:p>
    <w:p w:rsidR="00277495" w:rsidRPr="005F6C2C" w:rsidRDefault="00277495" w:rsidP="00277495">
      <w:pPr>
        <w:spacing w:after="200" w:line="276" w:lineRule="auto"/>
        <w:ind w:left="720"/>
        <w:contextualSpacing/>
        <w:rPr>
          <w:rFonts w:eastAsia="Calibri"/>
          <w:lang w:val="en-US"/>
        </w:rPr>
      </w:pPr>
    </w:p>
    <w:p w:rsidR="00277495" w:rsidRPr="005F6C2C" w:rsidRDefault="00277495" w:rsidP="00277495">
      <w:pPr>
        <w:spacing w:after="0" w:line="480" w:lineRule="auto"/>
        <w:ind w:left="720"/>
        <w:contextualSpacing/>
        <w:jc w:val="both"/>
        <w:rPr>
          <w:rFonts w:eastAsia="Calibri"/>
          <w:lang w:val="en-US"/>
        </w:rPr>
      </w:pPr>
      <w:r w:rsidRPr="005F6C2C">
        <w:rPr>
          <w:rFonts w:eastAsia="Calibri"/>
          <w:lang w:val="en-US"/>
        </w:rPr>
        <w:t>Project Manager [   ]                             Valuer [   ]</w:t>
      </w:r>
    </w:p>
    <w:p w:rsidR="00277495" w:rsidRPr="005F6C2C" w:rsidRDefault="00277495" w:rsidP="00277495">
      <w:pPr>
        <w:spacing w:after="0" w:line="480" w:lineRule="auto"/>
        <w:ind w:left="720"/>
        <w:contextualSpacing/>
        <w:jc w:val="both"/>
        <w:rPr>
          <w:rFonts w:eastAsia="Calibri"/>
          <w:lang w:val="en-US"/>
        </w:rPr>
      </w:pPr>
      <w:r w:rsidRPr="005F6C2C">
        <w:rPr>
          <w:rFonts w:eastAsia="Calibri"/>
          <w:lang w:val="en-US"/>
        </w:rPr>
        <w:t>Accountant [   ]                                     Financial Analyst [   ]</w:t>
      </w:r>
    </w:p>
    <w:p w:rsidR="00277495" w:rsidRPr="005F6C2C" w:rsidRDefault="00277495" w:rsidP="00277495">
      <w:pPr>
        <w:spacing w:after="0" w:line="480" w:lineRule="auto"/>
        <w:ind w:left="720"/>
        <w:contextualSpacing/>
        <w:jc w:val="both"/>
        <w:rPr>
          <w:rFonts w:eastAsia="Calibri"/>
          <w:lang w:val="en-US"/>
        </w:rPr>
      </w:pPr>
    </w:p>
    <w:p w:rsidR="0059697D" w:rsidRPr="005F6C2C" w:rsidRDefault="0059697D" w:rsidP="00277495">
      <w:pPr>
        <w:spacing w:after="0" w:line="480" w:lineRule="auto"/>
        <w:jc w:val="both"/>
        <w:rPr>
          <w:rFonts w:eastAsia="Calibri"/>
          <w:b/>
          <w:lang w:val="en-US"/>
        </w:rPr>
      </w:pPr>
    </w:p>
    <w:p w:rsidR="00832832" w:rsidRPr="005F6C2C" w:rsidRDefault="00832832">
      <w:pPr>
        <w:rPr>
          <w:rFonts w:eastAsia="Calibri"/>
          <w:b/>
          <w:lang w:val="en-US"/>
        </w:rPr>
      </w:pPr>
      <w:r w:rsidRPr="005F6C2C">
        <w:rPr>
          <w:rFonts w:eastAsia="Calibri"/>
          <w:b/>
          <w:lang w:val="en-US"/>
        </w:rPr>
        <w:br w:type="page"/>
      </w:r>
    </w:p>
    <w:p w:rsidR="00277495" w:rsidRPr="005F6C2C" w:rsidRDefault="00277495" w:rsidP="00277495">
      <w:pPr>
        <w:spacing w:after="0" w:line="480" w:lineRule="auto"/>
        <w:jc w:val="both"/>
        <w:rPr>
          <w:rFonts w:eastAsia="Calibri"/>
          <w:b/>
          <w:lang w:val="en-US"/>
        </w:rPr>
      </w:pPr>
      <w:r w:rsidRPr="005F6C2C">
        <w:rPr>
          <w:rFonts w:eastAsia="Calibri"/>
          <w:b/>
          <w:lang w:val="en-US"/>
        </w:rPr>
        <w:lastRenderedPageBreak/>
        <w:t>B. FEASIBILITY STUDY ATTRIBUTES</w:t>
      </w:r>
    </w:p>
    <w:p w:rsidR="00277495" w:rsidRPr="005F6C2C" w:rsidRDefault="00277495" w:rsidP="00277495">
      <w:pPr>
        <w:numPr>
          <w:ilvl w:val="0"/>
          <w:numId w:val="14"/>
        </w:numPr>
        <w:tabs>
          <w:tab w:val="right" w:pos="9026"/>
        </w:tabs>
        <w:spacing w:after="0" w:line="360" w:lineRule="auto"/>
        <w:contextualSpacing/>
        <w:jc w:val="both"/>
        <w:rPr>
          <w:rFonts w:eastAsia="Calibri"/>
          <w:lang w:val="en-US"/>
        </w:rPr>
      </w:pPr>
      <w:r w:rsidRPr="005F6C2C">
        <w:rPr>
          <w:rFonts w:eastAsia="Calibri"/>
          <w:lang w:val="en-US"/>
        </w:rPr>
        <w:t xml:space="preserve">Please rate the following feasibility study attributes that are considered for Real Estate Development by ticking once (√) as appropriate for the following in order of degree of agreement. </w:t>
      </w:r>
      <w:r w:rsidRPr="005F6C2C">
        <w:rPr>
          <w:rFonts w:eastAsia="Calibri"/>
          <w:b/>
          <w:i/>
          <w:lang w:val="en-US"/>
        </w:rPr>
        <w:t>KEY: 1 = Strongly disagree    2 = Disagree    3 = Neutral    4 = Agree    5 = Strongly agree</w:t>
      </w:r>
      <w:r w:rsidRPr="005F6C2C">
        <w:rPr>
          <w:rFonts w:eastAsia="Calibri"/>
          <w:lang w:val="en-US"/>
        </w:rPr>
        <w:tab/>
      </w:r>
    </w:p>
    <w:tbl>
      <w:tblPr>
        <w:tblStyle w:val="TableGrid3"/>
        <w:tblW w:w="5000" w:type="pct"/>
        <w:tblLook w:val="04A0" w:firstRow="1" w:lastRow="0" w:firstColumn="1" w:lastColumn="0" w:noHBand="0" w:noVBand="1"/>
      </w:tblPr>
      <w:tblGrid>
        <w:gridCol w:w="846"/>
        <w:gridCol w:w="5069"/>
        <w:gridCol w:w="442"/>
        <w:gridCol w:w="442"/>
        <w:gridCol w:w="442"/>
        <w:gridCol w:w="442"/>
        <w:gridCol w:w="527"/>
      </w:tblGrid>
      <w:tr w:rsidR="00277495" w:rsidRPr="005F6C2C" w:rsidTr="0010796C">
        <w:trPr>
          <w:trHeight w:val="183"/>
        </w:trPr>
        <w:tc>
          <w:tcPr>
            <w:tcW w:w="516" w:type="pct"/>
            <w:vMerge w:val="restart"/>
            <w:tcBorders>
              <w:top w:val="single" w:sz="4" w:space="0" w:color="auto"/>
              <w:left w:val="single" w:sz="4" w:space="0" w:color="auto"/>
              <w:right w:val="single" w:sz="4" w:space="0" w:color="auto"/>
            </w:tcBorders>
            <w:vAlign w:val="center"/>
          </w:tcPr>
          <w:p w:rsidR="00277495" w:rsidRPr="005F6C2C" w:rsidRDefault="00277495" w:rsidP="00832832">
            <w:pPr>
              <w:spacing w:after="0" w:line="240" w:lineRule="auto"/>
              <w:jc w:val="center"/>
              <w:rPr>
                <w:b/>
              </w:rPr>
            </w:pPr>
            <w:r w:rsidRPr="005F6C2C">
              <w:rPr>
                <w:b/>
              </w:rPr>
              <w:t>Item</w:t>
            </w:r>
          </w:p>
        </w:tc>
        <w:tc>
          <w:tcPr>
            <w:tcW w:w="3087" w:type="pct"/>
            <w:vMerge w:val="restart"/>
            <w:tcBorders>
              <w:top w:val="single" w:sz="4" w:space="0" w:color="auto"/>
              <w:left w:val="single" w:sz="4" w:space="0" w:color="auto"/>
              <w:right w:val="single" w:sz="4" w:space="0" w:color="auto"/>
            </w:tcBorders>
            <w:vAlign w:val="center"/>
          </w:tcPr>
          <w:p w:rsidR="00277495" w:rsidRPr="005F6C2C" w:rsidRDefault="00277495" w:rsidP="00832832">
            <w:pPr>
              <w:spacing w:after="0" w:line="240" w:lineRule="auto"/>
              <w:jc w:val="center"/>
              <w:rPr>
                <w:b/>
              </w:rPr>
            </w:pPr>
            <w:r w:rsidRPr="005F6C2C">
              <w:rPr>
                <w:b/>
              </w:rPr>
              <w:t>Attributes</w:t>
            </w:r>
          </w:p>
        </w:tc>
        <w:tc>
          <w:tcPr>
            <w:tcW w:w="1397" w:type="pct"/>
            <w:gridSpan w:val="5"/>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rPr>
                <w:b/>
              </w:rPr>
            </w:pPr>
            <w:r w:rsidRPr="005F6C2C">
              <w:rPr>
                <w:b/>
              </w:rPr>
              <w:t>Rankings</w:t>
            </w:r>
          </w:p>
        </w:tc>
      </w:tr>
      <w:tr w:rsidR="00277495" w:rsidRPr="005F6C2C" w:rsidTr="0010796C">
        <w:trPr>
          <w:trHeight w:val="173"/>
        </w:trPr>
        <w:tc>
          <w:tcPr>
            <w:tcW w:w="516" w:type="pct"/>
            <w:vMerge/>
            <w:tcBorders>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rPr>
                <w:b/>
              </w:rPr>
            </w:pPr>
          </w:p>
        </w:tc>
        <w:tc>
          <w:tcPr>
            <w:tcW w:w="3087" w:type="pct"/>
            <w:vMerge/>
            <w:tcBorders>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rPr>
                <w:b/>
              </w:rP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rPr>
                <w:b/>
              </w:rPr>
            </w:pPr>
            <w:r w:rsidRPr="005F6C2C">
              <w:rPr>
                <w:b/>
              </w:rPr>
              <w:t>1</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rPr>
                <w:b/>
              </w:rPr>
            </w:pPr>
            <w:r w:rsidRPr="005F6C2C">
              <w:rPr>
                <w:b/>
              </w:rPr>
              <w:t>2</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rPr>
                <w:b/>
              </w:rPr>
            </w:pPr>
            <w:r w:rsidRPr="005F6C2C">
              <w:rPr>
                <w:b/>
              </w:rPr>
              <w:t>3</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rPr>
                <w:b/>
              </w:rPr>
            </w:pPr>
            <w:r w:rsidRPr="005F6C2C">
              <w:rPr>
                <w:b/>
              </w:rPr>
              <w:t>4</w:t>
            </w: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rPr>
                <w:b/>
              </w:rPr>
            </w:pPr>
            <w:r w:rsidRPr="005F6C2C">
              <w:rPr>
                <w:b/>
              </w:rPr>
              <w:t>5</w:t>
            </w:r>
          </w:p>
        </w:tc>
      </w:tr>
      <w:tr w:rsidR="00277495" w:rsidRPr="005F6C2C" w:rsidTr="0010796C">
        <w:trPr>
          <w:trHeight w:val="287"/>
        </w:trPr>
        <w:tc>
          <w:tcPr>
            <w:tcW w:w="3603" w:type="pct"/>
            <w:gridSpan w:val="2"/>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both"/>
              <w:rPr>
                <w:b/>
              </w:rPr>
            </w:pPr>
            <w:r w:rsidRPr="005F6C2C">
              <w:rPr>
                <w:b/>
              </w:rPr>
              <w:t>Environmental Attributes</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309"/>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1</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Eco-environmental sensitivity of the project location</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102"/>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2</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Air impacts</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183"/>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3</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Water impacts</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4</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Noise assessment</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5</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Waste assessment</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6</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Environmentally friendly design</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7</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Energy consumption performance</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8</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Land consumption</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3603" w:type="pct"/>
            <w:gridSpan w:val="2"/>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both"/>
              <w:rPr>
                <w:b/>
              </w:rPr>
            </w:pPr>
            <w:r w:rsidRPr="005F6C2C">
              <w:rPr>
                <w:b/>
              </w:rPr>
              <w:t>Social Attributes</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1</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Influence to the local social development</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2</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Provision capacity of employment</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3</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Provision capacity of public services</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4</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Provision capacity of public infrastructure facilities</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5</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Provision of the infrastructures for other economic activities</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6</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Safety standards</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7</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Improvement to the public health</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8</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Cultural and heritage conservation</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9</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Development of new settlement and local communities</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3603" w:type="pct"/>
            <w:gridSpan w:val="2"/>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both"/>
              <w:rPr>
                <w:b/>
              </w:rPr>
            </w:pPr>
            <w:r w:rsidRPr="005F6C2C">
              <w:rPr>
                <w:b/>
              </w:rPr>
              <w:t>Economic Attributes</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1</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Governmental strategic development policy</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2</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Tax policy</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3</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Demand and supply analysis</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4</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Market forecast</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5</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Investment plan</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6</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Finance risk assessment</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7</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Project function and size</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8</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Market competition</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9</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Location advantage</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r w:rsidRPr="005F6C2C">
              <w:t>10</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r w:rsidRPr="005F6C2C">
              <w:t>Budget estimate</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3603" w:type="pct"/>
            <w:gridSpan w:val="2"/>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both"/>
            </w:pPr>
            <w:r w:rsidRPr="005F6C2C">
              <w:t>Other, please specify</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832832">
            <w:pPr>
              <w:spacing w:after="0" w:line="240" w:lineRule="auto"/>
              <w:jc w:val="both"/>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832832">
            <w:pPr>
              <w:spacing w:after="0" w:line="240" w:lineRule="auto"/>
              <w:jc w:val="center"/>
            </w:pPr>
          </w:p>
        </w:tc>
      </w:tr>
    </w:tbl>
    <w:p w:rsidR="00277495" w:rsidRPr="005F6C2C" w:rsidRDefault="00277495" w:rsidP="00277495">
      <w:pPr>
        <w:spacing w:after="200" w:line="276" w:lineRule="auto"/>
        <w:rPr>
          <w:rFonts w:ascii="Calibri" w:eastAsia="Calibri" w:hAnsi="Calibri"/>
          <w:lang w:val="en-US"/>
        </w:rPr>
      </w:pPr>
    </w:p>
    <w:p w:rsidR="00277495" w:rsidRPr="005F6C2C" w:rsidRDefault="00277495" w:rsidP="00277495">
      <w:pPr>
        <w:spacing w:after="0" w:line="480" w:lineRule="auto"/>
        <w:jc w:val="both"/>
        <w:rPr>
          <w:rFonts w:eastAsia="Calibri"/>
          <w:b/>
          <w:lang w:val="en-US"/>
        </w:rPr>
      </w:pPr>
      <w:r w:rsidRPr="005F6C2C">
        <w:rPr>
          <w:rFonts w:eastAsia="Calibri"/>
          <w:b/>
          <w:lang w:val="en-US"/>
        </w:rPr>
        <w:lastRenderedPageBreak/>
        <w:t>C.</w:t>
      </w:r>
      <w:r w:rsidRPr="005F6C2C">
        <w:rPr>
          <w:rFonts w:eastAsia="Calibri"/>
          <w:lang w:val="en-US"/>
        </w:rPr>
        <w:t xml:space="preserve"> </w:t>
      </w:r>
      <w:r w:rsidRPr="005F6C2C">
        <w:rPr>
          <w:rFonts w:eastAsia="Calibri"/>
          <w:b/>
          <w:lang w:val="en-US"/>
        </w:rPr>
        <w:t>FEASIBILITY STUDY PRACTICES</w:t>
      </w:r>
    </w:p>
    <w:p w:rsidR="00277495" w:rsidRPr="005F6C2C" w:rsidRDefault="00277495" w:rsidP="00277495">
      <w:pPr>
        <w:numPr>
          <w:ilvl w:val="0"/>
          <w:numId w:val="14"/>
        </w:numPr>
        <w:tabs>
          <w:tab w:val="right" w:pos="9026"/>
        </w:tabs>
        <w:spacing w:after="0" w:line="360" w:lineRule="auto"/>
        <w:contextualSpacing/>
        <w:jc w:val="both"/>
        <w:rPr>
          <w:rFonts w:eastAsia="Calibri"/>
          <w:lang w:val="en-US"/>
        </w:rPr>
      </w:pPr>
      <w:r w:rsidRPr="005F6C2C">
        <w:rPr>
          <w:rFonts w:eastAsia="Calibri"/>
          <w:lang w:val="en-US"/>
        </w:rPr>
        <w:t xml:space="preserve">Please rate the following practices whether Real Estate developer conduct feasibility study before development by ticking once (√) as appropriate for the following in order of degree of agreement. </w:t>
      </w:r>
      <w:r w:rsidRPr="005F6C2C">
        <w:rPr>
          <w:rFonts w:eastAsia="Calibri"/>
          <w:b/>
          <w:i/>
          <w:lang w:val="en-US"/>
        </w:rPr>
        <w:t>KEY: 1 = Strongly disagree    2 = Disagree    3 = Neutral    4 = Agree    5 = Strongly agree</w:t>
      </w:r>
      <w:r w:rsidRPr="005F6C2C">
        <w:rPr>
          <w:rFonts w:eastAsia="Calibri"/>
          <w:lang w:val="en-US"/>
        </w:rPr>
        <w:tab/>
      </w:r>
    </w:p>
    <w:tbl>
      <w:tblPr>
        <w:tblStyle w:val="TableGrid3"/>
        <w:tblW w:w="5000" w:type="pct"/>
        <w:tblLook w:val="04A0" w:firstRow="1" w:lastRow="0" w:firstColumn="1" w:lastColumn="0" w:noHBand="0" w:noVBand="1"/>
      </w:tblPr>
      <w:tblGrid>
        <w:gridCol w:w="846"/>
        <w:gridCol w:w="5069"/>
        <w:gridCol w:w="442"/>
        <w:gridCol w:w="442"/>
        <w:gridCol w:w="442"/>
        <w:gridCol w:w="442"/>
        <w:gridCol w:w="527"/>
      </w:tblGrid>
      <w:tr w:rsidR="00277495" w:rsidRPr="005F6C2C" w:rsidTr="0010796C">
        <w:trPr>
          <w:trHeight w:val="183"/>
        </w:trPr>
        <w:tc>
          <w:tcPr>
            <w:tcW w:w="516" w:type="pct"/>
            <w:vMerge w:val="restart"/>
            <w:tcBorders>
              <w:top w:val="single" w:sz="4" w:space="0" w:color="auto"/>
              <w:left w:val="single" w:sz="4" w:space="0" w:color="auto"/>
              <w:right w:val="single" w:sz="4" w:space="0" w:color="auto"/>
            </w:tcBorders>
            <w:vAlign w:val="center"/>
          </w:tcPr>
          <w:p w:rsidR="00277495" w:rsidRPr="005F6C2C" w:rsidRDefault="00277495" w:rsidP="00277495">
            <w:pPr>
              <w:spacing w:after="200" w:line="276" w:lineRule="auto"/>
              <w:jc w:val="center"/>
              <w:rPr>
                <w:b/>
              </w:rPr>
            </w:pPr>
            <w:r w:rsidRPr="005F6C2C">
              <w:rPr>
                <w:b/>
              </w:rPr>
              <w:t>Item</w:t>
            </w:r>
          </w:p>
        </w:tc>
        <w:tc>
          <w:tcPr>
            <w:tcW w:w="3087" w:type="pct"/>
            <w:vMerge w:val="restart"/>
            <w:tcBorders>
              <w:top w:val="single" w:sz="4" w:space="0" w:color="auto"/>
              <w:left w:val="single" w:sz="4" w:space="0" w:color="auto"/>
              <w:right w:val="single" w:sz="4" w:space="0" w:color="auto"/>
            </w:tcBorders>
            <w:vAlign w:val="center"/>
          </w:tcPr>
          <w:p w:rsidR="00277495" w:rsidRPr="005F6C2C" w:rsidRDefault="00277495" w:rsidP="00277495">
            <w:pPr>
              <w:spacing w:after="200" w:line="276" w:lineRule="auto"/>
              <w:jc w:val="center"/>
              <w:rPr>
                <w:b/>
              </w:rPr>
            </w:pPr>
            <w:r w:rsidRPr="005F6C2C">
              <w:rPr>
                <w:b/>
              </w:rPr>
              <w:t>Practices</w:t>
            </w:r>
          </w:p>
        </w:tc>
        <w:tc>
          <w:tcPr>
            <w:tcW w:w="1397" w:type="pct"/>
            <w:gridSpan w:val="5"/>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200" w:line="276" w:lineRule="auto"/>
              <w:jc w:val="center"/>
              <w:rPr>
                <w:b/>
              </w:rPr>
            </w:pPr>
            <w:r w:rsidRPr="005F6C2C">
              <w:rPr>
                <w:b/>
              </w:rPr>
              <w:t>Rankings</w:t>
            </w:r>
          </w:p>
        </w:tc>
      </w:tr>
      <w:tr w:rsidR="00277495" w:rsidRPr="005F6C2C" w:rsidTr="0010796C">
        <w:trPr>
          <w:trHeight w:val="173"/>
        </w:trPr>
        <w:tc>
          <w:tcPr>
            <w:tcW w:w="516" w:type="pct"/>
            <w:vMerge/>
            <w:tcBorders>
              <w:left w:val="single" w:sz="4" w:space="0" w:color="auto"/>
              <w:bottom w:val="single" w:sz="4" w:space="0" w:color="auto"/>
              <w:right w:val="single" w:sz="4" w:space="0" w:color="auto"/>
            </w:tcBorders>
            <w:vAlign w:val="center"/>
          </w:tcPr>
          <w:p w:rsidR="00277495" w:rsidRPr="005F6C2C" w:rsidRDefault="00277495" w:rsidP="00277495">
            <w:pPr>
              <w:spacing w:after="200" w:line="276" w:lineRule="auto"/>
              <w:jc w:val="center"/>
              <w:rPr>
                <w:b/>
              </w:rPr>
            </w:pPr>
          </w:p>
        </w:tc>
        <w:tc>
          <w:tcPr>
            <w:tcW w:w="3087" w:type="pct"/>
            <w:vMerge/>
            <w:tcBorders>
              <w:left w:val="single" w:sz="4" w:space="0" w:color="auto"/>
              <w:bottom w:val="single" w:sz="4" w:space="0" w:color="auto"/>
              <w:right w:val="single" w:sz="4" w:space="0" w:color="auto"/>
            </w:tcBorders>
            <w:vAlign w:val="center"/>
          </w:tcPr>
          <w:p w:rsidR="00277495" w:rsidRPr="005F6C2C" w:rsidRDefault="00277495" w:rsidP="00277495">
            <w:pPr>
              <w:spacing w:after="200" w:line="276" w:lineRule="auto"/>
              <w:jc w:val="center"/>
              <w:rPr>
                <w:b/>
              </w:rP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200" w:line="276" w:lineRule="auto"/>
              <w:jc w:val="center"/>
              <w:rPr>
                <w:b/>
              </w:rPr>
            </w:pPr>
            <w:r w:rsidRPr="005F6C2C">
              <w:rPr>
                <w:b/>
              </w:rPr>
              <w:t>1</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200" w:line="276" w:lineRule="auto"/>
              <w:jc w:val="center"/>
              <w:rPr>
                <w:b/>
              </w:rPr>
            </w:pPr>
            <w:r w:rsidRPr="005F6C2C">
              <w:rPr>
                <w:b/>
              </w:rPr>
              <w:t>2</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200" w:line="276" w:lineRule="auto"/>
              <w:jc w:val="center"/>
              <w:rPr>
                <w:b/>
              </w:rPr>
            </w:pPr>
            <w:r w:rsidRPr="005F6C2C">
              <w:rPr>
                <w:b/>
              </w:rPr>
              <w:t>3</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200" w:line="276" w:lineRule="auto"/>
              <w:jc w:val="center"/>
              <w:rPr>
                <w:b/>
              </w:rPr>
            </w:pPr>
            <w:r w:rsidRPr="005F6C2C">
              <w:rPr>
                <w:b/>
              </w:rPr>
              <w:t>4</w:t>
            </w: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200" w:line="276" w:lineRule="auto"/>
              <w:jc w:val="center"/>
              <w:rPr>
                <w:b/>
              </w:rPr>
            </w:pPr>
            <w:r w:rsidRPr="005F6C2C">
              <w:rPr>
                <w:b/>
              </w:rPr>
              <w:t>5</w:t>
            </w:r>
          </w:p>
        </w:tc>
      </w:tr>
      <w:tr w:rsidR="00277495" w:rsidRPr="005F6C2C" w:rsidTr="0010796C">
        <w:trPr>
          <w:trHeight w:val="287"/>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1</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 xml:space="preserve">We consider the technical aspect of project </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309"/>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2</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We take into accounts several available alternatives to provide firmer basis to decide whether to undertake the project</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102"/>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3</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We consider the readiness of people to rent or buy the property</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183"/>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4</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 xml:space="preserve">We issue feasibility report on the study </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5</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We cover the target market for appropriate tenants</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6</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We conduct comprehensive financial feasibility tests</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7</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Working in partnership with opinion leaders</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8</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Identification and definition of problems</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9</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 xml:space="preserve">Identification and definition of potential solution </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10</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Working in partnership with government agencies</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11</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 xml:space="preserve">Effective risk management </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60"/>
        </w:trPr>
        <w:tc>
          <w:tcPr>
            <w:tcW w:w="3603" w:type="pct"/>
            <w:gridSpan w:val="2"/>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360" w:lineRule="auto"/>
            </w:pPr>
            <w:r w:rsidRPr="005F6C2C">
              <w:t>Other, please specify</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60"/>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12</w:t>
            </w:r>
          </w:p>
        </w:tc>
        <w:tc>
          <w:tcPr>
            <w:tcW w:w="3087"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360" w:lineRule="auto"/>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60"/>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13</w:t>
            </w:r>
          </w:p>
        </w:tc>
        <w:tc>
          <w:tcPr>
            <w:tcW w:w="3087"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360" w:lineRule="auto"/>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bl>
    <w:p w:rsidR="00277495" w:rsidRPr="005F6C2C" w:rsidRDefault="00277495" w:rsidP="00277495">
      <w:pPr>
        <w:spacing w:after="0" w:line="480" w:lineRule="auto"/>
        <w:jc w:val="both"/>
        <w:rPr>
          <w:rFonts w:eastAsia="Calibri"/>
          <w:b/>
          <w:lang w:val="en-US"/>
        </w:rPr>
      </w:pPr>
    </w:p>
    <w:p w:rsidR="00277495" w:rsidRPr="005F6C2C" w:rsidRDefault="00277495" w:rsidP="00277495">
      <w:pPr>
        <w:spacing w:after="0" w:line="480" w:lineRule="auto"/>
        <w:jc w:val="both"/>
        <w:rPr>
          <w:rFonts w:eastAsia="Calibri"/>
          <w:b/>
          <w:lang w:val="en-US"/>
        </w:rPr>
      </w:pPr>
    </w:p>
    <w:p w:rsidR="00C9364C" w:rsidRPr="005F6C2C" w:rsidRDefault="00C9364C" w:rsidP="00277495">
      <w:pPr>
        <w:spacing w:after="0" w:line="480" w:lineRule="auto"/>
        <w:jc w:val="both"/>
        <w:rPr>
          <w:rFonts w:eastAsia="Calibri"/>
          <w:b/>
          <w:lang w:val="en-US"/>
        </w:rPr>
      </w:pPr>
    </w:p>
    <w:p w:rsidR="00C9364C" w:rsidRPr="005F6C2C" w:rsidRDefault="00C9364C" w:rsidP="00277495">
      <w:pPr>
        <w:spacing w:after="0" w:line="480" w:lineRule="auto"/>
        <w:jc w:val="both"/>
        <w:rPr>
          <w:rFonts w:eastAsia="Calibri"/>
          <w:b/>
          <w:lang w:val="en-US"/>
        </w:rPr>
      </w:pPr>
    </w:p>
    <w:p w:rsidR="00832832" w:rsidRPr="005F6C2C" w:rsidRDefault="00832832">
      <w:pPr>
        <w:rPr>
          <w:rFonts w:eastAsia="Calibri"/>
          <w:b/>
          <w:lang w:val="en-US"/>
        </w:rPr>
      </w:pPr>
      <w:r w:rsidRPr="005F6C2C">
        <w:rPr>
          <w:rFonts w:eastAsia="Calibri"/>
          <w:b/>
          <w:lang w:val="en-US"/>
        </w:rPr>
        <w:br w:type="page"/>
      </w:r>
    </w:p>
    <w:p w:rsidR="00277495" w:rsidRPr="005F6C2C" w:rsidRDefault="00277495" w:rsidP="00277495">
      <w:pPr>
        <w:spacing w:after="0" w:line="480" w:lineRule="auto"/>
        <w:jc w:val="both"/>
        <w:rPr>
          <w:rFonts w:eastAsia="Calibri"/>
          <w:b/>
          <w:lang w:val="en-US"/>
        </w:rPr>
      </w:pPr>
      <w:r w:rsidRPr="005F6C2C">
        <w:rPr>
          <w:rFonts w:eastAsia="Calibri"/>
          <w:b/>
          <w:lang w:val="en-US"/>
        </w:rPr>
        <w:lastRenderedPageBreak/>
        <w:t>D.</w:t>
      </w:r>
      <w:r w:rsidRPr="005F6C2C">
        <w:rPr>
          <w:rFonts w:eastAsia="Calibri"/>
          <w:lang w:val="en-US"/>
        </w:rPr>
        <w:t xml:space="preserve"> </w:t>
      </w:r>
      <w:r w:rsidRPr="005F6C2C">
        <w:rPr>
          <w:rFonts w:eastAsia="Calibri"/>
          <w:b/>
          <w:lang w:val="en-US"/>
        </w:rPr>
        <w:t>EFFECTS OF FEASIBILITY STUDIES</w:t>
      </w:r>
    </w:p>
    <w:p w:rsidR="00277495" w:rsidRPr="005F6C2C" w:rsidRDefault="00277495" w:rsidP="00277495">
      <w:pPr>
        <w:numPr>
          <w:ilvl w:val="0"/>
          <w:numId w:val="14"/>
        </w:numPr>
        <w:tabs>
          <w:tab w:val="right" w:pos="9026"/>
        </w:tabs>
        <w:spacing w:after="0" w:line="360" w:lineRule="auto"/>
        <w:contextualSpacing/>
        <w:jc w:val="both"/>
        <w:rPr>
          <w:rFonts w:eastAsia="Calibri"/>
          <w:lang w:val="en-US"/>
        </w:rPr>
      </w:pPr>
      <w:r w:rsidRPr="005F6C2C">
        <w:rPr>
          <w:rFonts w:eastAsia="Calibri"/>
          <w:lang w:val="en-US"/>
        </w:rPr>
        <w:t xml:space="preserve">Please rate the following effects of feasibility study on Real Estate developments </w:t>
      </w:r>
      <w:proofErr w:type="spellStart"/>
      <w:r w:rsidRPr="005F6C2C">
        <w:rPr>
          <w:rFonts w:eastAsia="Calibri"/>
          <w:lang w:val="en-US"/>
        </w:rPr>
        <w:t>ing</w:t>
      </w:r>
      <w:proofErr w:type="spellEnd"/>
      <w:r w:rsidRPr="005F6C2C">
        <w:rPr>
          <w:rFonts w:eastAsia="Calibri"/>
          <w:lang w:val="en-US"/>
        </w:rPr>
        <w:t xml:space="preserve"> by ticking once (√) as appropriate for the following in order of degree of agreement. </w:t>
      </w:r>
      <w:r w:rsidRPr="005F6C2C">
        <w:rPr>
          <w:rFonts w:eastAsia="Calibri"/>
          <w:b/>
          <w:i/>
          <w:lang w:val="en-US"/>
        </w:rPr>
        <w:t>KEY: 1 = Strongly disagree    2 = Disagree    3 = Neutral    4 = Agree    5 = Strongly agree</w:t>
      </w:r>
      <w:r w:rsidRPr="005F6C2C">
        <w:rPr>
          <w:rFonts w:eastAsia="Calibri"/>
          <w:lang w:val="en-US"/>
        </w:rPr>
        <w:tab/>
      </w:r>
    </w:p>
    <w:tbl>
      <w:tblPr>
        <w:tblStyle w:val="TableGrid3"/>
        <w:tblW w:w="5000" w:type="pct"/>
        <w:tblLook w:val="04A0" w:firstRow="1" w:lastRow="0" w:firstColumn="1" w:lastColumn="0" w:noHBand="0" w:noVBand="1"/>
      </w:tblPr>
      <w:tblGrid>
        <w:gridCol w:w="846"/>
        <w:gridCol w:w="5069"/>
        <w:gridCol w:w="442"/>
        <w:gridCol w:w="442"/>
        <w:gridCol w:w="442"/>
        <w:gridCol w:w="442"/>
        <w:gridCol w:w="527"/>
      </w:tblGrid>
      <w:tr w:rsidR="00277495" w:rsidRPr="005F6C2C" w:rsidTr="0010796C">
        <w:trPr>
          <w:trHeight w:val="183"/>
        </w:trPr>
        <w:tc>
          <w:tcPr>
            <w:tcW w:w="516" w:type="pct"/>
            <w:vMerge w:val="restart"/>
            <w:tcBorders>
              <w:top w:val="single" w:sz="4" w:space="0" w:color="auto"/>
              <w:left w:val="single" w:sz="4" w:space="0" w:color="auto"/>
              <w:right w:val="single" w:sz="4" w:space="0" w:color="auto"/>
            </w:tcBorders>
            <w:vAlign w:val="center"/>
          </w:tcPr>
          <w:p w:rsidR="00277495" w:rsidRPr="005F6C2C" w:rsidRDefault="00277495" w:rsidP="00277495">
            <w:pPr>
              <w:spacing w:after="200" w:line="276" w:lineRule="auto"/>
              <w:jc w:val="center"/>
              <w:rPr>
                <w:b/>
              </w:rPr>
            </w:pPr>
            <w:r w:rsidRPr="005F6C2C">
              <w:rPr>
                <w:b/>
              </w:rPr>
              <w:t>Item</w:t>
            </w:r>
          </w:p>
        </w:tc>
        <w:tc>
          <w:tcPr>
            <w:tcW w:w="3087" w:type="pct"/>
            <w:vMerge w:val="restart"/>
            <w:tcBorders>
              <w:top w:val="single" w:sz="4" w:space="0" w:color="auto"/>
              <w:left w:val="single" w:sz="4" w:space="0" w:color="auto"/>
              <w:right w:val="single" w:sz="4" w:space="0" w:color="auto"/>
            </w:tcBorders>
            <w:vAlign w:val="center"/>
          </w:tcPr>
          <w:p w:rsidR="00277495" w:rsidRPr="005F6C2C" w:rsidRDefault="00277495" w:rsidP="00277495">
            <w:pPr>
              <w:spacing w:after="200" w:line="276" w:lineRule="auto"/>
              <w:jc w:val="center"/>
              <w:rPr>
                <w:b/>
              </w:rPr>
            </w:pPr>
            <w:r w:rsidRPr="005F6C2C">
              <w:rPr>
                <w:b/>
              </w:rPr>
              <w:t>Effects</w:t>
            </w:r>
          </w:p>
        </w:tc>
        <w:tc>
          <w:tcPr>
            <w:tcW w:w="1397" w:type="pct"/>
            <w:gridSpan w:val="5"/>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200" w:line="276" w:lineRule="auto"/>
              <w:jc w:val="center"/>
              <w:rPr>
                <w:b/>
              </w:rPr>
            </w:pPr>
            <w:r w:rsidRPr="005F6C2C">
              <w:rPr>
                <w:b/>
              </w:rPr>
              <w:t>Rankings</w:t>
            </w:r>
          </w:p>
        </w:tc>
      </w:tr>
      <w:tr w:rsidR="00277495" w:rsidRPr="005F6C2C" w:rsidTr="0010796C">
        <w:trPr>
          <w:trHeight w:val="173"/>
        </w:trPr>
        <w:tc>
          <w:tcPr>
            <w:tcW w:w="516" w:type="pct"/>
            <w:vMerge/>
            <w:tcBorders>
              <w:left w:val="single" w:sz="4" w:space="0" w:color="auto"/>
              <w:bottom w:val="single" w:sz="4" w:space="0" w:color="auto"/>
              <w:right w:val="single" w:sz="4" w:space="0" w:color="auto"/>
            </w:tcBorders>
            <w:vAlign w:val="center"/>
          </w:tcPr>
          <w:p w:rsidR="00277495" w:rsidRPr="005F6C2C" w:rsidRDefault="00277495" w:rsidP="00277495">
            <w:pPr>
              <w:spacing w:after="200" w:line="276" w:lineRule="auto"/>
              <w:jc w:val="center"/>
              <w:rPr>
                <w:b/>
              </w:rPr>
            </w:pPr>
          </w:p>
        </w:tc>
        <w:tc>
          <w:tcPr>
            <w:tcW w:w="3087" w:type="pct"/>
            <w:vMerge/>
            <w:tcBorders>
              <w:left w:val="single" w:sz="4" w:space="0" w:color="auto"/>
              <w:bottom w:val="single" w:sz="4" w:space="0" w:color="auto"/>
              <w:right w:val="single" w:sz="4" w:space="0" w:color="auto"/>
            </w:tcBorders>
            <w:vAlign w:val="center"/>
          </w:tcPr>
          <w:p w:rsidR="00277495" w:rsidRPr="005F6C2C" w:rsidRDefault="00277495" w:rsidP="00277495">
            <w:pPr>
              <w:spacing w:after="200" w:line="276" w:lineRule="auto"/>
              <w:jc w:val="center"/>
              <w:rPr>
                <w:b/>
              </w:rP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200" w:line="276" w:lineRule="auto"/>
              <w:jc w:val="center"/>
              <w:rPr>
                <w:b/>
              </w:rPr>
            </w:pPr>
            <w:r w:rsidRPr="005F6C2C">
              <w:rPr>
                <w:b/>
              </w:rPr>
              <w:t>1</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200" w:line="276" w:lineRule="auto"/>
              <w:jc w:val="center"/>
              <w:rPr>
                <w:b/>
              </w:rPr>
            </w:pPr>
            <w:r w:rsidRPr="005F6C2C">
              <w:rPr>
                <w:b/>
              </w:rPr>
              <w:t>2</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200" w:line="276" w:lineRule="auto"/>
              <w:jc w:val="center"/>
              <w:rPr>
                <w:b/>
              </w:rPr>
            </w:pPr>
            <w:r w:rsidRPr="005F6C2C">
              <w:rPr>
                <w:b/>
              </w:rPr>
              <w:t>3</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200" w:line="276" w:lineRule="auto"/>
              <w:jc w:val="center"/>
              <w:rPr>
                <w:b/>
              </w:rPr>
            </w:pPr>
            <w:r w:rsidRPr="005F6C2C">
              <w:rPr>
                <w:b/>
              </w:rPr>
              <w:t>4</w:t>
            </w: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200" w:line="276" w:lineRule="auto"/>
              <w:jc w:val="center"/>
              <w:rPr>
                <w:b/>
              </w:rPr>
            </w:pPr>
            <w:r w:rsidRPr="005F6C2C">
              <w:rPr>
                <w:b/>
              </w:rPr>
              <w:t>5</w:t>
            </w:r>
          </w:p>
        </w:tc>
      </w:tr>
      <w:tr w:rsidR="00277495" w:rsidRPr="005F6C2C" w:rsidTr="0010796C">
        <w:trPr>
          <w:trHeight w:val="287"/>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1</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 xml:space="preserve">To gain new insight in the market </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309"/>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2</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Helps in quantifying housing demand</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102"/>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3</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 xml:space="preserve">Aids in determining tenant matrix </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183"/>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4</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Helps increase estimated potential sales</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96"/>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5</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 xml:space="preserve">Aids in achieving potential growth </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60"/>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6</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It provides opportunities for getting better building site</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60"/>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7</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Lack of proper legal framework</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60"/>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8</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Lack of access to land</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60"/>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9</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Complexity of land transfer system</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60"/>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10</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Lack of confidence in the land market</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60"/>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11</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 xml:space="preserve">Rampant increasing prices of building materials </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60"/>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12</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 xml:space="preserve">Complexity in obtaining building permits </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60"/>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13</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 xml:space="preserve">Lack of effective property management </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60"/>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14</w:t>
            </w:r>
          </w:p>
        </w:tc>
        <w:tc>
          <w:tcPr>
            <w:tcW w:w="3087" w:type="pct"/>
            <w:tcBorders>
              <w:top w:val="single" w:sz="4" w:space="0" w:color="auto"/>
              <w:left w:val="single" w:sz="4" w:space="0" w:color="auto"/>
              <w:bottom w:val="single" w:sz="4" w:space="0" w:color="auto"/>
              <w:right w:val="single" w:sz="4" w:space="0" w:color="auto"/>
            </w:tcBorders>
          </w:tcPr>
          <w:p w:rsidR="00277495" w:rsidRPr="005F6C2C" w:rsidRDefault="00277495" w:rsidP="00277495">
            <w:pPr>
              <w:spacing w:after="0" w:line="276" w:lineRule="auto"/>
            </w:pPr>
            <w:r w:rsidRPr="005F6C2C">
              <w:t>Lack of standard format for conducting feasibility study</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60"/>
        </w:trPr>
        <w:tc>
          <w:tcPr>
            <w:tcW w:w="3603" w:type="pct"/>
            <w:gridSpan w:val="2"/>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360" w:lineRule="auto"/>
            </w:pPr>
            <w:r w:rsidRPr="005F6C2C">
              <w:t>Other, please specify</w:t>
            </w: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60"/>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9</w:t>
            </w:r>
          </w:p>
        </w:tc>
        <w:tc>
          <w:tcPr>
            <w:tcW w:w="3087"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360" w:lineRule="auto"/>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r w:rsidR="00277495" w:rsidRPr="005F6C2C" w:rsidTr="0010796C">
        <w:trPr>
          <w:trHeight w:val="60"/>
        </w:trPr>
        <w:tc>
          <w:tcPr>
            <w:tcW w:w="516"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r w:rsidRPr="005F6C2C">
              <w:t>10</w:t>
            </w:r>
          </w:p>
        </w:tc>
        <w:tc>
          <w:tcPr>
            <w:tcW w:w="3087"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360" w:lineRule="auto"/>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269"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c>
          <w:tcPr>
            <w:tcW w:w="321" w:type="pct"/>
            <w:tcBorders>
              <w:top w:val="single" w:sz="4" w:space="0" w:color="auto"/>
              <w:left w:val="single" w:sz="4" w:space="0" w:color="auto"/>
              <w:bottom w:val="single" w:sz="4" w:space="0" w:color="auto"/>
              <w:right w:val="single" w:sz="4" w:space="0" w:color="auto"/>
            </w:tcBorders>
            <w:vAlign w:val="center"/>
          </w:tcPr>
          <w:p w:rsidR="00277495" w:rsidRPr="005F6C2C" w:rsidRDefault="00277495" w:rsidP="00277495">
            <w:pPr>
              <w:spacing w:after="0" w:line="276" w:lineRule="auto"/>
              <w:jc w:val="center"/>
            </w:pPr>
          </w:p>
        </w:tc>
      </w:tr>
    </w:tbl>
    <w:p w:rsidR="00277495" w:rsidRPr="005F6C2C" w:rsidRDefault="00277495" w:rsidP="00277495">
      <w:pPr>
        <w:spacing w:after="200" w:line="276" w:lineRule="auto"/>
        <w:rPr>
          <w:rFonts w:ascii="Calibri" w:eastAsia="Calibri" w:hAnsi="Calibri"/>
          <w:lang w:val="en-US"/>
        </w:rPr>
      </w:pPr>
    </w:p>
    <w:p w:rsidR="00277495" w:rsidRPr="005F6C2C" w:rsidRDefault="00277495" w:rsidP="00277495">
      <w:pPr>
        <w:spacing w:after="200" w:line="276" w:lineRule="auto"/>
        <w:rPr>
          <w:rFonts w:ascii="Calibri" w:eastAsia="Calibri" w:hAnsi="Calibri"/>
          <w:lang w:val="en-US"/>
        </w:rPr>
      </w:pPr>
    </w:p>
    <w:p w:rsidR="00277495" w:rsidRPr="005F6C2C" w:rsidRDefault="00277495" w:rsidP="00277495">
      <w:pPr>
        <w:spacing w:after="200" w:line="276" w:lineRule="auto"/>
        <w:jc w:val="center"/>
        <w:rPr>
          <w:rFonts w:eastAsia="Calibri"/>
          <w:b/>
          <w:lang w:val="en-US"/>
        </w:rPr>
      </w:pPr>
    </w:p>
    <w:p w:rsidR="00277495" w:rsidRPr="005F6C2C" w:rsidRDefault="00277495" w:rsidP="00277495">
      <w:pPr>
        <w:spacing w:after="200" w:line="276" w:lineRule="auto"/>
        <w:jc w:val="center"/>
        <w:rPr>
          <w:rFonts w:eastAsia="Calibri"/>
          <w:b/>
          <w:lang w:val="en-US"/>
        </w:rPr>
      </w:pPr>
      <w:r w:rsidRPr="005F6C2C">
        <w:rPr>
          <w:rFonts w:eastAsia="Calibri"/>
          <w:b/>
          <w:lang w:val="en-US"/>
        </w:rPr>
        <w:t>THANK YOU</w:t>
      </w:r>
    </w:p>
    <w:p w:rsidR="00D078A1" w:rsidRPr="005F6C2C" w:rsidRDefault="00D078A1" w:rsidP="008F0CA8">
      <w:pPr>
        <w:spacing w:after="0" w:line="480" w:lineRule="auto"/>
        <w:jc w:val="center"/>
      </w:pPr>
    </w:p>
    <w:sectPr w:rsidR="00D078A1" w:rsidRPr="005F6C2C" w:rsidSect="008F0CA8">
      <w:pgSz w:w="11906" w:h="16838"/>
      <w:pgMar w:top="1418" w:right="1418" w:bottom="1418"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320D5" w:rsidRDefault="00D320D5" w:rsidP="0048471F">
      <w:pPr>
        <w:spacing w:after="0" w:line="240" w:lineRule="auto"/>
      </w:pPr>
      <w:r>
        <w:separator/>
      </w:r>
    </w:p>
  </w:endnote>
  <w:endnote w:type="continuationSeparator" w:id="0">
    <w:p w:rsidR="00D320D5" w:rsidRDefault="00D320D5" w:rsidP="004847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60761031"/>
      <w:docPartObj>
        <w:docPartGallery w:val="Page Numbers (Bottom of Page)"/>
        <w:docPartUnique/>
      </w:docPartObj>
    </w:sdtPr>
    <w:sdtEndPr>
      <w:rPr>
        <w:noProof/>
      </w:rPr>
    </w:sdtEndPr>
    <w:sdtContent>
      <w:p w:rsidR="009A43B6" w:rsidRDefault="009A43B6">
        <w:pPr>
          <w:pStyle w:val="Footer"/>
          <w:jc w:val="center"/>
        </w:pPr>
        <w:r>
          <w:fldChar w:fldCharType="begin"/>
        </w:r>
        <w:r>
          <w:instrText xml:space="preserve"> PAGE   \* MERGEFORMAT </w:instrText>
        </w:r>
        <w:r>
          <w:fldChar w:fldCharType="separate"/>
        </w:r>
        <w:r>
          <w:rPr>
            <w:noProof/>
          </w:rPr>
          <w:t>73</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320D5" w:rsidRDefault="00D320D5" w:rsidP="0048471F">
      <w:pPr>
        <w:spacing w:after="0" w:line="240" w:lineRule="auto"/>
      </w:pPr>
      <w:r>
        <w:separator/>
      </w:r>
    </w:p>
  </w:footnote>
  <w:footnote w:type="continuationSeparator" w:id="0">
    <w:p w:rsidR="00D320D5" w:rsidRDefault="00D320D5" w:rsidP="0048471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F83280"/>
    <w:multiLevelType w:val="hybridMultilevel"/>
    <w:tmpl w:val="9A0C25EE"/>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D133ED"/>
    <w:multiLevelType w:val="hybridMultilevel"/>
    <w:tmpl w:val="72B621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6F0751"/>
    <w:multiLevelType w:val="hybridMultilevel"/>
    <w:tmpl w:val="BD503C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8BE6305"/>
    <w:multiLevelType w:val="hybridMultilevel"/>
    <w:tmpl w:val="E09C60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20F5CA9"/>
    <w:multiLevelType w:val="hybridMultilevel"/>
    <w:tmpl w:val="374256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452120A"/>
    <w:multiLevelType w:val="hybridMultilevel"/>
    <w:tmpl w:val="72B621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56D7EB2"/>
    <w:multiLevelType w:val="hybridMultilevel"/>
    <w:tmpl w:val="B0A2E0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75A4F3D"/>
    <w:multiLevelType w:val="multilevel"/>
    <w:tmpl w:val="9DD6BBB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A5A6E17"/>
    <w:multiLevelType w:val="hybridMultilevel"/>
    <w:tmpl w:val="8634EC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C75413"/>
    <w:multiLevelType w:val="hybridMultilevel"/>
    <w:tmpl w:val="314235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02E035C"/>
    <w:multiLevelType w:val="hybridMultilevel"/>
    <w:tmpl w:val="10782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8918C1"/>
    <w:multiLevelType w:val="hybridMultilevel"/>
    <w:tmpl w:val="9A22AC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6371047"/>
    <w:multiLevelType w:val="hybridMultilevel"/>
    <w:tmpl w:val="1DCA488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40CB5DCF"/>
    <w:multiLevelType w:val="hybridMultilevel"/>
    <w:tmpl w:val="0F4AD5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39D28BE"/>
    <w:multiLevelType w:val="hybridMultilevel"/>
    <w:tmpl w:val="79589E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9BE16D0"/>
    <w:multiLevelType w:val="hybridMultilevel"/>
    <w:tmpl w:val="B9CA2E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78F20C5"/>
    <w:multiLevelType w:val="hybridMultilevel"/>
    <w:tmpl w:val="9A0C25EE"/>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BC04817"/>
    <w:multiLevelType w:val="hybridMultilevel"/>
    <w:tmpl w:val="D15C2C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CB448B5"/>
    <w:multiLevelType w:val="hybridMultilevel"/>
    <w:tmpl w:val="1EBEC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3"/>
  </w:num>
  <w:num w:numId="3">
    <w:abstractNumId w:val="13"/>
  </w:num>
  <w:num w:numId="4">
    <w:abstractNumId w:val="12"/>
  </w:num>
  <w:num w:numId="5">
    <w:abstractNumId w:val="18"/>
  </w:num>
  <w:num w:numId="6">
    <w:abstractNumId w:val="10"/>
  </w:num>
  <w:num w:numId="7">
    <w:abstractNumId w:val="2"/>
  </w:num>
  <w:num w:numId="8">
    <w:abstractNumId w:val="7"/>
  </w:num>
  <w:num w:numId="9">
    <w:abstractNumId w:val="1"/>
  </w:num>
  <w:num w:numId="10">
    <w:abstractNumId w:val="5"/>
  </w:num>
  <w:num w:numId="11">
    <w:abstractNumId w:val="16"/>
  </w:num>
  <w:num w:numId="12">
    <w:abstractNumId w:val="0"/>
  </w:num>
  <w:num w:numId="13">
    <w:abstractNumId w:val="17"/>
  </w:num>
  <w:num w:numId="14">
    <w:abstractNumId w:val="8"/>
  </w:num>
  <w:num w:numId="15">
    <w:abstractNumId w:val="11"/>
  </w:num>
  <w:num w:numId="16">
    <w:abstractNumId w:val="14"/>
  </w:num>
  <w:num w:numId="17">
    <w:abstractNumId w:val="4"/>
  </w:num>
  <w:num w:numId="18">
    <w:abstractNumId w:val="6"/>
  </w:num>
  <w:num w:numId="19">
    <w:abstractNumId w:val="9"/>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YysDSwMDayMDIxMDZX0lEKTi0uzszPAykwrAUAUtYpfywAAAA="/>
  </w:docVars>
  <w:rsids>
    <w:rsidRoot w:val="00E67974"/>
    <w:rsid w:val="000039D3"/>
    <w:rsid w:val="0000506B"/>
    <w:rsid w:val="00016403"/>
    <w:rsid w:val="00017F59"/>
    <w:rsid w:val="00024073"/>
    <w:rsid w:val="00026F56"/>
    <w:rsid w:val="00030DAB"/>
    <w:rsid w:val="00035FDD"/>
    <w:rsid w:val="00044A35"/>
    <w:rsid w:val="0004764C"/>
    <w:rsid w:val="0005283E"/>
    <w:rsid w:val="000650EB"/>
    <w:rsid w:val="00066659"/>
    <w:rsid w:val="00071600"/>
    <w:rsid w:val="00075DD6"/>
    <w:rsid w:val="000767B1"/>
    <w:rsid w:val="00085424"/>
    <w:rsid w:val="0008654B"/>
    <w:rsid w:val="000873E7"/>
    <w:rsid w:val="00094E96"/>
    <w:rsid w:val="00096554"/>
    <w:rsid w:val="00096A0C"/>
    <w:rsid w:val="000A3A11"/>
    <w:rsid w:val="000A5A52"/>
    <w:rsid w:val="000B0089"/>
    <w:rsid w:val="000B18CF"/>
    <w:rsid w:val="000B1DA8"/>
    <w:rsid w:val="000B4382"/>
    <w:rsid w:val="000C4724"/>
    <w:rsid w:val="000C7058"/>
    <w:rsid w:val="000D00E6"/>
    <w:rsid w:val="000D6BE5"/>
    <w:rsid w:val="000E047C"/>
    <w:rsid w:val="000E05E2"/>
    <w:rsid w:val="000E0724"/>
    <w:rsid w:val="000E0D9C"/>
    <w:rsid w:val="000E1D56"/>
    <w:rsid w:val="000E280C"/>
    <w:rsid w:val="000E2E08"/>
    <w:rsid w:val="000E2F1A"/>
    <w:rsid w:val="000E687B"/>
    <w:rsid w:val="000E68E9"/>
    <w:rsid w:val="000F3D47"/>
    <w:rsid w:val="000F566F"/>
    <w:rsid w:val="000F790F"/>
    <w:rsid w:val="00104854"/>
    <w:rsid w:val="0010683E"/>
    <w:rsid w:val="0010796C"/>
    <w:rsid w:val="00111773"/>
    <w:rsid w:val="0011598A"/>
    <w:rsid w:val="001204F1"/>
    <w:rsid w:val="001209F9"/>
    <w:rsid w:val="00123500"/>
    <w:rsid w:val="0013467C"/>
    <w:rsid w:val="00140A1C"/>
    <w:rsid w:val="001449B8"/>
    <w:rsid w:val="0014799B"/>
    <w:rsid w:val="00151166"/>
    <w:rsid w:val="00156E7E"/>
    <w:rsid w:val="00160D33"/>
    <w:rsid w:val="00164609"/>
    <w:rsid w:val="001732BB"/>
    <w:rsid w:val="001749D9"/>
    <w:rsid w:val="001752A9"/>
    <w:rsid w:val="00176946"/>
    <w:rsid w:val="00180C1F"/>
    <w:rsid w:val="00181D0F"/>
    <w:rsid w:val="00186649"/>
    <w:rsid w:val="00186B40"/>
    <w:rsid w:val="0019139B"/>
    <w:rsid w:val="00194E26"/>
    <w:rsid w:val="001A18AF"/>
    <w:rsid w:val="001A1CE0"/>
    <w:rsid w:val="001A4417"/>
    <w:rsid w:val="001A63DC"/>
    <w:rsid w:val="001A696B"/>
    <w:rsid w:val="001A6A68"/>
    <w:rsid w:val="001B0959"/>
    <w:rsid w:val="001B17FE"/>
    <w:rsid w:val="001B2F5F"/>
    <w:rsid w:val="001B35D3"/>
    <w:rsid w:val="001C6DE4"/>
    <w:rsid w:val="001C7872"/>
    <w:rsid w:val="001D46E1"/>
    <w:rsid w:val="001D50F8"/>
    <w:rsid w:val="001D67EA"/>
    <w:rsid w:val="001D70AA"/>
    <w:rsid w:val="001E1F30"/>
    <w:rsid w:val="001E2D7D"/>
    <w:rsid w:val="001E7106"/>
    <w:rsid w:val="001F0012"/>
    <w:rsid w:val="001F2028"/>
    <w:rsid w:val="001F2073"/>
    <w:rsid w:val="001F233F"/>
    <w:rsid w:val="001F2F3A"/>
    <w:rsid w:val="001F6B22"/>
    <w:rsid w:val="00200289"/>
    <w:rsid w:val="00210778"/>
    <w:rsid w:val="002109CA"/>
    <w:rsid w:val="00212F6D"/>
    <w:rsid w:val="00221689"/>
    <w:rsid w:val="0022212D"/>
    <w:rsid w:val="0022570B"/>
    <w:rsid w:val="002258A3"/>
    <w:rsid w:val="00235580"/>
    <w:rsid w:val="002376E5"/>
    <w:rsid w:val="00256074"/>
    <w:rsid w:val="00260927"/>
    <w:rsid w:val="00261833"/>
    <w:rsid w:val="00261912"/>
    <w:rsid w:val="002644D4"/>
    <w:rsid w:val="00270722"/>
    <w:rsid w:val="002715FA"/>
    <w:rsid w:val="00277495"/>
    <w:rsid w:val="002805C3"/>
    <w:rsid w:val="00281C48"/>
    <w:rsid w:val="00282531"/>
    <w:rsid w:val="00283CA2"/>
    <w:rsid w:val="00286346"/>
    <w:rsid w:val="00290906"/>
    <w:rsid w:val="002934CD"/>
    <w:rsid w:val="00294A33"/>
    <w:rsid w:val="00297308"/>
    <w:rsid w:val="002A1F12"/>
    <w:rsid w:val="002A2E1A"/>
    <w:rsid w:val="002A55D0"/>
    <w:rsid w:val="002A5682"/>
    <w:rsid w:val="002A5F3B"/>
    <w:rsid w:val="002B2F7D"/>
    <w:rsid w:val="002B3391"/>
    <w:rsid w:val="002B3BFE"/>
    <w:rsid w:val="002B4D7E"/>
    <w:rsid w:val="002B500E"/>
    <w:rsid w:val="002B7CB3"/>
    <w:rsid w:val="002C5060"/>
    <w:rsid w:val="002C7C9D"/>
    <w:rsid w:val="002D6A40"/>
    <w:rsid w:val="002D75FF"/>
    <w:rsid w:val="002E2FA7"/>
    <w:rsid w:val="002F1899"/>
    <w:rsid w:val="002F5073"/>
    <w:rsid w:val="002F726A"/>
    <w:rsid w:val="00302EC3"/>
    <w:rsid w:val="003104BD"/>
    <w:rsid w:val="00316BF2"/>
    <w:rsid w:val="00321B19"/>
    <w:rsid w:val="00323029"/>
    <w:rsid w:val="00325DB9"/>
    <w:rsid w:val="00330FFD"/>
    <w:rsid w:val="00333A2A"/>
    <w:rsid w:val="00335CD7"/>
    <w:rsid w:val="00336A9A"/>
    <w:rsid w:val="0034089D"/>
    <w:rsid w:val="00341929"/>
    <w:rsid w:val="0034193A"/>
    <w:rsid w:val="003448C1"/>
    <w:rsid w:val="00350DA8"/>
    <w:rsid w:val="00352061"/>
    <w:rsid w:val="003529C2"/>
    <w:rsid w:val="0036052A"/>
    <w:rsid w:val="003643EE"/>
    <w:rsid w:val="003655F7"/>
    <w:rsid w:val="00371736"/>
    <w:rsid w:val="00374DDB"/>
    <w:rsid w:val="00377907"/>
    <w:rsid w:val="00390FD2"/>
    <w:rsid w:val="003949E1"/>
    <w:rsid w:val="00395214"/>
    <w:rsid w:val="003A1098"/>
    <w:rsid w:val="003A6AE5"/>
    <w:rsid w:val="003B45B3"/>
    <w:rsid w:val="003B4D9B"/>
    <w:rsid w:val="003B6E52"/>
    <w:rsid w:val="003C2C81"/>
    <w:rsid w:val="003C655E"/>
    <w:rsid w:val="003C65C6"/>
    <w:rsid w:val="003D456A"/>
    <w:rsid w:val="003D4EB9"/>
    <w:rsid w:val="003D5876"/>
    <w:rsid w:val="003D69DE"/>
    <w:rsid w:val="003D6AF9"/>
    <w:rsid w:val="003D7675"/>
    <w:rsid w:val="003E2E1C"/>
    <w:rsid w:val="003E33D8"/>
    <w:rsid w:val="003E4950"/>
    <w:rsid w:val="003F05A8"/>
    <w:rsid w:val="003F186D"/>
    <w:rsid w:val="0040099D"/>
    <w:rsid w:val="004034F4"/>
    <w:rsid w:val="004038CD"/>
    <w:rsid w:val="00416502"/>
    <w:rsid w:val="00421540"/>
    <w:rsid w:val="0042315E"/>
    <w:rsid w:val="0043075E"/>
    <w:rsid w:val="00436F86"/>
    <w:rsid w:val="0043739C"/>
    <w:rsid w:val="00442720"/>
    <w:rsid w:val="00447FC4"/>
    <w:rsid w:val="00453285"/>
    <w:rsid w:val="00456486"/>
    <w:rsid w:val="004567D5"/>
    <w:rsid w:val="004611EB"/>
    <w:rsid w:val="00462384"/>
    <w:rsid w:val="00463D89"/>
    <w:rsid w:val="004660B6"/>
    <w:rsid w:val="0047159E"/>
    <w:rsid w:val="00475750"/>
    <w:rsid w:val="004800F3"/>
    <w:rsid w:val="0048471F"/>
    <w:rsid w:val="00484A42"/>
    <w:rsid w:val="00495456"/>
    <w:rsid w:val="004969C3"/>
    <w:rsid w:val="004A7F2C"/>
    <w:rsid w:val="004B01C8"/>
    <w:rsid w:val="004B19EC"/>
    <w:rsid w:val="004C2B8C"/>
    <w:rsid w:val="004C61B2"/>
    <w:rsid w:val="004D6588"/>
    <w:rsid w:val="004D6DEF"/>
    <w:rsid w:val="004D710F"/>
    <w:rsid w:val="004E0D1D"/>
    <w:rsid w:val="004E1667"/>
    <w:rsid w:val="004E4C06"/>
    <w:rsid w:val="004E6DAD"/>
    <w:rsid w:val="004F269D"/>
    <w:rsid w:val="004F6D3D"/>
    <w:rsid w:val="00503F86"/>
    <w:rsid w:val="00504C39"/>
    <w:rsid w:val="00511BCE"/>
    <w:rsid w:val="005262E6"/>
    <w:rsid w:val="00530203"/>
    <w:rsid w:val="005313F0"/>
    <w:rsid w:val="0053400A"/>
    <w:rsid w:val="00535A5E"/>
    <w:rsid w:val="005375B1"/>
    <w:rsid w:val="00540EC3"/>
    <w:rsid w:val="00543EC0"/>
    <w:rsid w:val="005503C6"/>
    <w:rsid w:val="00557764"/>
    <w:rsid w:val="00563EF6"/>
    <w:rsid w:val="005673E4"/>
    <w:rsid w:val="00567AFE"/>
    <w:rsid w:val="00577A11"/>
    <w:rsid w:val="00583478"/>
    <w:rsid w:val="00591DBB"/>
    <w:rsid w:val="00593AC2"/>
    <w:rsid w:val="00593AED"/>
    <w:rsid w:val="00594576"/>
    <w:rsid w:val="005950B0"/>
    <w:rsid w:val="00596599"/>
    <w:rsid w:val="0059697D"/>
    <w:rsid w:val="0059797C"/>
    <w:rsid w:val="005A552F"/>
    <w:rsid w:val="005A5744"/>
    <w:rsid w:val="005A7BE3"/>
    <w:rsid w:val="005B06AE"/>
    <w:rsid w:val="005B1E08"/>
    <w:rsid w:val="005B2603"/>
    <w:rsid w:val="005B3D1E"/>
    <w:rsid w:val="005B47EF"/>
    <w:rsid w:val="005B5E47"/>
    <w:rsid w:val="005B6182"/>
    <w:rsid w:val="005D0D3B"/>
    <w:rsid w:val="005D1307"/>
    <w:rsid w:val="005D1B03"/>
    <w:rsid w:val="005D2F48"/>
    <w:rsid w:val="005D4166"/>
    <w:rsid w:val="005E5743"/>
    <w:rsid w:val="005F01F1"/>
    <w:rsid w:val="005F0433"/>
    <w:rsid w:val="005F1AD1"/>
    <w:rsid w:val="005F25A0"/>
    <w:rsid w:val="005F3173"/>
    <w:rsid w:val="005F3BE9"/>
    <w:rsid w:val="005F4BB0"/>
    <w:rsid w:val="005F6C2C"/>
    <w:rsid w:val="005F7B3D"/>
    <w:rsid w:val="00601B09"/>
    <w:rsid w:val="00601E3D"/>
    <w:rsid w:val="006032EC"/>
    <w:rsid w:val="006168CA"/>
    <w:rsid w:val="00616F28"/>
    <w:rsid w:val="00617157"/>
    <w:rsid w:val="00621BF9"/>
    <w:rsid w:val="00622DE2"/>
    <w:rsid w:val="00625495"/>
    <w:rsid w:val="0063371A"/>
    <w:rsid w:val="0063603D"/>
    <w:rsid w:val="0064250E"/>
    <w:rsid w:val="00643243"/>
    <w:rsid w:val="00646851"/>
    <w:rsid w:val="006477A5"/>
    <w:rsid w:val="0065043E"/>
    <w:rsid w:val="00651055"/>
    <w:rsid w:val="006519C3"/>
    <w:rsid w:val="00663026"/>
    <w:rsid w:val="00664407"/>
    <w:rsid w:val="00666DA8"/>
    <w:rsid w:val="00675588"/>
    <w:rsid w:val="00677083"/>
    <w:rsid w:val="00680003"/>
    <w:rsid w:val="0068031E"/>
    <w:rsid w:val="00680939"/>
    <w:rsid w:val="006817C7"/>
    <w:rsid w:val="00687578"/>
    <w:rsid w:val="00690B0F"/>
    <w:rsid w:val="00692869"/>
    <w:rsid w:val="006934DF"/>
    <w:rsid w:val="00696520"/>
    <w:rsid w:val="00697E71"/>
    <w:rsid w:val="006A19D7"/>
    <w:rsid w:val="006A271D"/>
    <w:rsid w:val="006A6865"/>
    <w:rsid w:val="006A6878"/>
    <w:rsid w:val="006A7CBA"/>
    <w:rsid w:val="006B076E"/>
    <w:rsid w:val="006B0CF2"/>
    <w:rsid w:val="006B395C"/>
    <w:rsid w:val="006B39C8"/>
    <w:rsid w:val="006B6FD1"/>
    <w:rsid w:val="006C0E4E"/>
    <w:rsid w:val="006C35DF"/>
    <w:rsid w:val="006C473F"/>
    <w:rsid w:val="006D66EC"/>
    <w:rsid w:val="006D6A08"/>
    <w:rsid w:val="006E09B6"/>
    <w:rsid w:val="006E1CF2"/>
    <w:rsid w:val="006F3886"/>
    <w:rsid w:val="006F5564"/>
    <w:rsid w:val="00700C60"/>
    <w:rsid w:val="00701CFC"/>
    <w:rsid w:val="0071121D"/>
    <w:rsid w:val="00720356"/>
    <w:rsid w:val="00722D88"/>
    <w:rsid w:val="00723E01"/>
    <w:rsid w:val="00726276"/>
    <w:rsid w:val="00726517"/>
    <w:rsid w:val="0073431B"/>
    <w:rsid w:val="007345A1"/>
    <w:rsid w:val="00736576"/>
    <w:rsid w:val="00761D09"/>
    <w:rsid w:val="00764F49"/>
    <w:rsid w:val="00765046"/>
    <w:rsid w:val="00765A41"/>
    <w:rsid w:val="00766EBF"/>
    <w:rsid w:val="00770108"/>
    <w:rsid w:val="0077058C"/>
    <w:rsid w:val="0077476C"/>
    <w:rsid w:val="007760EE"/>
    <w:rsid w:val="00777303"/>
    <w:rsid w:val="007811DF"/>
    <w:rsid w:val="00786EBE"/>
    <w:rsid w:val="007876EC"/>
    <w:rsid w:val="00787BB8"/>
    <w:rsid w:val="0079663C"/>
    <w:rsid w:val="007B0C08"/>
    <w:rsid w:val="007B0E4D"/>
    <w:rsid w:val="007B7245"/>
    <w:rsid w:val="007D097E"/>
    <w:rsid w:val="007D31C0"/>
    <w:rsid w:val="007D5F25"/>
    <w:rsid w:val="007D6DEA"/>
    <w:rsid w:val="007E1F57"/>
    <w:rsid w:val="007E68FE"/>
    <w:rsid w:val="007E6CC4"/>
    <w:rsid w:val="007E6D9F"/>
    <w:rsid w:val="007E7C93"/>
    <w:rsid w:val="007F773B"/>
    <w:rsid w:val="00802DDA"/>
    <w:rsid w:val="0082121A"/>
    <w:rsid w:val="00825646"/>
    <w:rsid w:val="0082583A"/>
    <w:rsid w:val="00832832"/>
    <w:rsid w:val="00833ED0"/>
    <w:rsid w:val="00840FDF"/>
    <w:rsid w:val="00845A5D"/>
    <w:rsid w:val="00846E67"/>
    <w:rsid w:val="008528DC"/>
    <w:rsid w:val="0085367B"/>
    <w:rsid w:val="008576ED"/>
    <w:rsid w:val="00865322"/>
    <w:rsid w:val="00865784"/>
    <w:rsid w:val="00866135"/>
    <w:rsid w:val="008712EF"/>
    <w:rsid w:val="008764E9"/>
    <w:rsid w:val="00877B21"/>
    <w:rsid w:val="008814C4"/>
    <w:rsid w:val="00881626"/>
    <w:rsid w:val="00883546"/>
    <w:rsid w:val="00883FD3"/>
    <w:rsid w:val="008855F6"/>
    <w:rsid w:val="00885A0E"/>
    <w:rsid w:val="008972C2"/>
    <w:rsid w:val="008A0673"/>
    <w:rsid w:val="008A2978"/>
    <w:rsid w:val="008A6D7B"/>
    <w:rsid w:val="008A77C7"/>
    <w:rsid w:val="008A7988"/>
    <w:rsid w:val="008A7E02"/>
    <w:rsid w:val="008B4A4A"/>
    <w:rsid w:val="008C0923"/>
    <w:rsid w:val="008C0FDA"/>
    <w:rsid w:val="008C33CE"/>
    <w:rsid w:val="008C40DB"/>
    <w:rsid w:val="008C534B"/>
    <w:rsid w:val="008C5BE9"/>
    <w:rsid w:val="008C5C2A"/>
    <w:rsid w:val="008C7659"/>
    <w:rsid w:val="008D1440"/>
    <w:rsid w:val="008D4868"/>
    <w:rsid w:val="008D660E"/>
    <w:rsid w:val="008E2CB5"/>
    <w:rsid w:val="008E3C59"/>
    <w:rsid w:val="008E74EA"/>
    <w:rsid w:val="008F0CA8"/>
    <w:rsid w:val="008F0EB6"/>
    <w:rsid w:val="008F413A"/>
    <w:rsid w:val="008F416E"/>
    <w:rsid w:val="008F5AC3"/>
    <w:rsid w:val="008F686E"/>
    <w:rsid w:val="008F6C67"/>
    <w:rsid w:val="00900B1A"/>
    <w:rsid w:val="00903620"/>
    <w:rsid w:val="0090401D"/>
    <w:rsid w:val="00905766"/>
    <w:rsid w:val="009067DC"/>
    <w:rsid w:val="00912D19"/>
    <w:rsid w:val="009323D3"/>
    <w:rsid w:val="00933A64"/>
    <w:rsid w:val="00934D23"/>
    <w:rsid w:val="00937AFF"/>
    <w:rsid w:val="009423AA"/>
    <w:rsid w:val="00956969"/>
    <w:rsid w:val="0095700F"/>
    <w:rsid w:val="009603FC"/>
    <w:rsid w:val="009606B5"/>
    <w:rsid w:val="0096326C"/>
    <w:rsid w:val="00966BDB"/>
    <w:rsid w:val="00971042"/>
    <w:rsid w:val="00977701"/>
    <w:rsid w:val="009A43B6"/>
    <w:rsid w:val="009A7489"/>
    <w:rsid w:val="009A77C1"/>
    <w:rsid w:val="009B0982"/>
    <w:rsid w:val="009B1AA1"/>
    <w:rsid w:val="009B3BD1"/>
    <w:rsid w:val="009B4BB5"/>
    <w:rsid w:val="009B4E12"/>
    <w:rsid w:val="009B66EF"/>
    <w:rsid w:val="009B763B"/>
    <w:rsid w:val="009C08E7"/>
    <w:rsid w:val="009C1849"/>
    <w:rsid w:val="009C24F1"/>
    <w:rsid w:val="009C2E8C"/>
    <w:rsid w:val="009C79DF"/>
    <w:rsid w:val="009D7333"/>
    <w:rsid w:val="009E2EED"/>
    <w:rsid w:val="009E5409"/>
    <w:rsid w:val="009E5493"/>
    <w:rsid w:val="009E6555"/>
    <w:rsid w:val="009F77EE"/>
    <w:rsid w:val="009F7D39"/>
    <w:rsid w:val="00A01128"/>
    <w:rsid w:val="00A01B95"/>
    <w:rsid w:val="00A04299"/>
    <w:rsid w:val="00A0463E"/>
    <w:rsid w:val="00A056C9"/>
    <w:rsid w:val="00A05A45"/>
    <w:rsid w:val="00A12028"/>
    <w:rsid w:val="00A13BC3"/>
    <w:rsid w:val="00A13C79"/>
    <w:rsid w:val="00A141DD"/>
    <w:rsid w:val="00A23094"/>
    <w:rsid w:val="00A27D80"/>
    <w:rsid w:val="00A36AC1"/>
    <w:rsid w:val="00A41C7D"/>
    <w:rsid w:val="00A4490A"/>
    <w:rsid w:val="00A509A3"/>
    <w:rsid w:val="00A52D63"/>
    <w:rsid w:val="00A6075A"/>
    <w:rsid w:val="00A60AFA"/>
    <w:rsid w:val="00A6689E"/>
    <w:rsid w:val="00A67560"/>
    <w:rsid w:val="00A707FB"/>
    <w:rsid w:val="00A7560D"/>
    <w:rsid w:val="00A867FD"/>
    <w:rsid w:val="00A91D02"/>
    <w:rsid w:val="00A921CD"/>
    <w:rsid w:val="00A92CC8"/>
    <w:rsid w:val="00AA2B28"/>
    <w:rsid w:val="00AA580A"/>
    <w:rsid w:val="00AA67F2"/>
    <w:rsid w:val="00AB0EF3"/>
    <w:rsid w:val="00AB36B8"/>
    <w:rsid w:val="00AB52D0"/>
    <w:rsid w:val="00AB6487"/>
    <w:rsid w:val="00AB7458"/>
    <w:rsid w:val="00AB77F7"/>
    <w:rsid w:val="00AC0544"/>
    <w:rsid w:val="00AC3B51"/>
    <w:rsid w:val="00AD0326"/>
    <w:rsid w:val="00AD1585"/>
    <w:rsid w:val="00AD15BD"/>
    <w:rsid w:val="00AD49F2"/>
    <w:rsid w:val="00AD7BD8"/>
    <w:rsid w:val="00AE0C89"/>
    <w:rsid w:val="00AE1164"/>
    <w:rsid w:val="00AE3408"/>
    <w:rsid w:val="00AE6BB3"/>
    <w:rsid w:val="00AE7BF5"/>
    <w:rsid w:val="00AF2C70"/>
    <w:rsid w:val="00AF42F8"/>
    <w:rsid w:val="00AF7C2B"/>
    <w:rsid w:val="00B01D87"/>
    <w:rsid w:val="00B03082"/>
    <w:rsid w:val="00B06BE2"/>
    <w:rsid w:val="00B10C4A"/>
    <w:rsid w:val="00B14AB8"/>
    <w:rsid w:val="00B15689"/>
    <w:rsid w:val="00B2311E"/>
    <w:rsid w:val="00B23652"/>
    <w:rsid w:val="00B2573D"/>
    <w:rsid w:val="00B30C9E"/>
    <w:rsid w:val="00B364ED"/>
    <w:rsid w:val="00B373DB"/>
    <w:rsid w:val="00B43835"/>
    <w:rsid w:val="00B47675"/>
    <w:rsid w:val="00B545AF"/>
    <w:rsid w:val="00B62317"/>
    <w:rsid w:val="00B700BA"/>
    <w:rsid w:val="00B713FE"/>
    <w:rsid w:val="00B75436"/>
    <w:rsid w:val="00B762FD"/>
    <w:rsid w:val="00B77A90"/>
    <w:rsid w:val="00B77B96"/>
    <w:rsid w:val="00B83258"/>
    <w:rsid w:val="00B86880"/>
    <w:rsid w:val="00B90AA3"/>
    <w:rsid w:val="00B90FFF"/>
    <w:rsid w:val="00B9263D"/>
    <w:rsid w:val="00BA23BC"/>
    <w:rsid w:val="00BA6209"/>
    <w:rsid w:val="00BB167A"/>
    <w:rsid w:val="00BB63E6"/>
    <w:rsid w:val="00BB6887"/>
    <w:rsid w:val="00BC68FC"/>
    <w:rsid w:val="00BC7E99"/>
    <w:rsid w:val="00BD0F23"/>
    <w:rsid w:val="00BD2E30"/>
    <w:rsid w:val="00BD4059"/>
    <w:rsid w:val="00BD6464"/>
    <w:rsid w:val="00BD6C92"/>
    <w:rsid w:val="00BE10FE"/>
    <w:rsid w:val="00BE12E4"/>
    <w:rsid w:val="00BE2EE2"/>
    <w:rsid w:val="00BE384B"/>
    <w:rsid w:val="00BE4272"/>
    <w:rsid w:val="00BE49F7"/>
    <w:rsid w:val="00BE7616"/>
    <w:rsid w:val="00BF4372"/>
    <w:rsid w:val="00BF5454"/>
    <w:rsid w:val="00BF6A94"/>
    <w:rsid w:val="00C00DF9"/>
    <w:rsid w:val="00C02625"/>
    <w:rsid w:val="00C03DB1"/>
    <w:rsid w:val="00C07B17"/>
    <w:rsid w:val="00C10D35"/>
    <w:rsid w:val="00C13300"/>
    <w:rsid w:val="00C141DB"/>
    <w:rsid w:val="00C16CB1"/>
    <w:rsid w:val="00C17AB9"/>
    <w:rsid w:val="00C24ACA"/>
    <w:rsid w:val="00C3189B"/>
    <w:rsid w:val="00C44163"/>
    <w:rsid w:val="00C452CA"/>
    <w:rsid w:val="00C506B4"/>
    <w:rsid w:val="00C5648A"/>
    <w:rsid w:val="00C56EAB"/>
    <w:rsid w:val="00C62DB7"/>
    <w:rsid w:val="00C677A1"/>
    <w:rsid w:val="00C67843"/>
    <w:rsid w:val="00C7717D"/>
    <w:rsid w:val="00C77553"/>
    <w:rsid w:val="00C77FE9"/>
    <w:rsid w:val="00C931E5"/>
    <w:rsid w:val="00C9347C"/>
    <w:rsid w:val="00C9364C"/>
    <w:rsid w:val="00C93C7E"/>
    <w:rsid w:val="00C963B9"/>
    <w:rsid w:val="00CA12B9"/>
    <w:rsid w:val="00CB0774"/>
    <w:rsid w:val="00CB0CE0"/>
    <w:rsid w:val="00CB4580"/>
    <w:rsid w:val="00CB5F16"/>
    <w:rsid w:val="00CB6DD1"/>
    <w:rsid w:val="00CB79A5"/>
    <w:rsid w:val="00CC0CB6"/>
    <w:rsid w:val="00CC1220"/>
    <w:rsid w:val="00CC30F5"/>
    <w:rsid w:val="00CC44DA"/>
    <w:rsid w:val="00CD1733"/>
    <w:rsid w:val="00CD3E3C"/>
    <w:rsid w:val="00CD4CFE"/>
    <w:rsid w:val="00CE39F7"/>
    <w:rsid w:val="00CE4FD9"/>
    <w:rsid w:val="00CE7570"/>
    <w:rsid w:val="00CF20DE"/>
    <w:rsid w:val="00D01AE3"/>
    <w:rsid w:val="00D02D1F"/>
    <w:rsid w:val="00D031FC"/>
    <w:rsid w:val="00D03393"/>
    <w:rsid w:val="00D060B2"/>
    <w:rsid w:val="00D07873"/>
    <w:rsid w:val="00D078A1"/>
    <w:rsid w:val="00D07C95"/>
    <w:rsid w:val="00D11B0D"/>
    <w:rsid w:val="00D12CA9"/>
    <w:rsid w:val="00D13F5B"/>
    <w:rsid w:val="00D15A5F"/>
    <w:rsid w:val="00D21046"/>
    <w:rsid w:val="00D23866"/>
    <w:rsid w:val="00D24829"/>
    <w:rsid w:val="00D25E05"/>
    <w:rsid w:val="00D30023"/>
    <w:rsid w:val="00D320D5"/>
    <w:rsid w:val="00D35315"/>
    <w:rsid w:val="00D375AA"/>
    <w:rsid w:val="00D452FD"/>
    <w:rsid w:val="00D466A8"/>
    <w:rsid w:val="00D47B07"/>
    <w:rsid w:val="00D53839"/>
    <w:rsid w:val="00D54504"/>
    <w:rsid w:val="00D57318"/>
    <w:rsid w:val="00D70735"/>
    <w:rsid w:val="00D7247B"/>
    <w:rsid w:val="00D7268F"/>
    <w:rsid w:val="00D73E2A"/>
    <w:rsid w:val="00D75053"/>
    <w:rsid w:val="00D77765"/>
    <w:rsid w:val="00D823F4"/>
    <w:rsid w:val="00D84EE4"/>
    <w:rsid w:val="00D851F3"/>
    <w:rsid w:val="00D875F4"/>
    <w:rsid w:val="00D916A9"/>
    <w:rsid w:val="00D95644"/>
    <w:rsid w:val="00DA01C8"/>
    <w:rsid w:val="00DA6786"/>
    <w:rsid w:val="00DA7234"/>
    <w:rsid w:val="00DB1FBF"/>
    <w:rsid w:val="00DC32E8"/>
    <w:rsid w:val="00DC6668"/>
    <w:rsid w:val="00DC737D"/>
    <w:rsid w:val="00DD4410"/>
    <w:rsid w:val="00DD566F"/>
    <w:rsid w:val="00DD65FA"/>
    <w:rsid w:val="00DE278E"/>
    <w:rsid w:val="00DE3EF4"/>
    <w:rsid w:val="00DE566A"/>
    <w:rsid w:val="00DE6548"/>
    <w:rsid w:val="00DE6E1E"/>
    <w:rsid w:val="00DF1CEF"/>
    <w:rsid w:val="00DF6BCF"/>
    <w:rsid w:val="00DF7F90"/>
    <w:rsid w:val="00E01446"/>
    <w:rsid w:val="00E105B9"/>
    <w:rsid w:val="00E202F7"/>
    <w:rsid w:val="00E227FA"/>
    <w:rsid w:val="00E22B84"/>
    <w:rsid w:val="00E241E7"/>
    <w:rsid w:val="00E317B1"/>
    <w:rsid w:val="00E370B5"/>
    <w:rsid w:val="00E45189"/>
    <w:rsid w:val="00E503B6"/>
    <w:rsid w:val="00E524CE"/>
    <w:rsid w:val="00E52DF7"/>
    <w:rsid w:val="00E578EF"/>
    <w:rsid w:val="00E61B2C"/>
    <w:rsid w:val="00E65D6A"/>
    <w:rsid w:val="00E66801"/>
    <w:rsid w:val="00E67974"/>
    <w:rsid w:val="00E71456"/>
    <w:rsid w:val="00E721F3"/>
    <w:rsid w:val="00E74CF1"/>
    <w:rsid w:val="00E8316B"/>
    <w:rsid w:val="00E87D89"/>
    <w:rsid w:val="00E9011A"/>
    <w:rsid w:val="00EA1A94"/>
    <w:rsid w:val="00EA4302"/>
    <w:rsid w:val="00EA6D89"/>
    <w:rsid w:val="00EA7BCE"/>
    <w:rsid w:val="00EB1476"/>
    <w:rsid w:val="00EC587A"/>
    <w:rsid w:val="00ED3CF6"/>
    <w:rsid w:val="00ED5CDD"/>
    <w:rsid w:val="00EE158E"/>
    <w:rsid w:val="00EE35D1"/>
    <w:rsid w:val="00EF1830"/>
    <w:rsid w:val="00EF40DA"/>
    <w:rsid w:val="00EF4F5F"/>
    <w:rsid w:val="00EF5E4C"/>
    <w:rsid w:val="00EF67EA"/>
    <w:rsid w:val="00F00CB2"/>
    <w:rsid w:val="00F03B53"/>
    <w:rsid w:val="00F03C61"/>
    <w:rsid w:val="00F0451A"/>
    <w:rsid w:val="00F0770E"/>
    <w:rsid w:val="00F149B2"/>
    <w:rsid w:val="00F15647"/>
    <w:rsid w:val="00F20220"/>
    <w:rsid w:val="00F21B29"/>
    <w:rsid w:val="00F21FAE"/>
    <w:rsid w:val="00F22092"/>
    <w:rsid w:val="00F30D6F"/>
    <w:rsid w:val="00F324F4"/>
    <w:rsid w:val="00F3311A"/>
    <w:rsid w:val="00F34250"/>
    <w:rsid w:val="00F368C7"/>
    <w:rsid w:val="00F36C09"/>
    <w:rsid w:val="00F36F6B"/>
    <w:rsid w:val="00F37EC7"/>
    <w:rsid w:val="00F4229E"/>
    <w:rsid w:val="00F56D76"/>
    <w:rsid w:val="00F56DA0"/>
    <w:rsid w:val="00F601E7"/>
    <w:rsid w:val="00F61BE8"/>
    <w:rsid w:val="00F62F76"/>
    <w:rsid w:val="00F62FDE"/>
    <w:rsid w:val="00F63B67"/>
    <w:rsid w:val="00F7616B"/>
    <w:rsid w:val="00F903A8"/>
    <w:rsid w:val="00F90BC1"/>
    <w:rsid w:val="00F92EA6"/>
    <w:rsid w:val="00F931EF"/>
    <w:rsid w:val="00F95340"/>
    <w:rsid w:val="00F95BCA"/>
    <w:rsid w:val="00FA13B9"/>
    <w:rsid w:val="00FA1B50"/>
    <w:rsid w:val="00FA538A"/>
    <w:rsid w:val="00FA5CD5"/>
    <w:rsid w:val="00FA5F5C"/>
    <w:rsid w:val="00FB08C8"/>
    <w:rsid w:val="00FB0943"/>
    <w:rsid w:val="00FB1269"/>
    <w:rsid w:val="00FB17B9"/>
    <w:rsid w:val="00FB4DAE"/>
    <w:rsid w:val="00FC047D"/>
    <w:rsid w:val="00FC565C"/>
    <w:rsid w:val="00FC65B6"/>
    <w:rsid w:val="00FD0FA9"/>
    <w:rsid w:val="00FD237D"/>
    <w:rsid w:val="00FD7A44"/>
    <w:rsid w:val="00FE192B"/>
    <w:rsid w:val="00FF0321"/>
    <w:rsid w:val="00FF2EA6"/>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9A5D26"/>
  <w15:docId w15:val="{27601373-B88C-428D-A6D5-A31F385992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4"/>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603FC"/>
  </w:style>
  <w:style w:type="paragraph" w:styleId="Heading1">
    <w:name w:val="heading 1"/>
    <w:basedOn w:val="Normal"/>
    <w:next w:val="Normal"/>
    <w:link w:val="Heading1Char"/>
    <w:uiPriority w:val="9"/>
    <w:qFormat/>
    <w:rsid w:val="00543EC0"/>
    <w:pPr>
      <w:keepNext/>
      <w:keepLines/>
      <w:spacing w:after="0" w:line="480" w:lineRule="auto"/>
      <w:jc w:val="center"/>
      <w:outlineLvl w:val="0"/>
    </w:pPr>
    <w:rPr>
      <w:rFonts w:eastAsiaTheme="majorEastAsia" w:cstheme="majorBidi"/>
      <w:b/>
      <w:szCs w:val="32"/>
      <w:lang w:val="en-US"/>
    </w:rPr>
  </w:style>
  <w:style w:type="paragraph" w:styleId="Heading2">
    <w:name w:val="heading 2"/>
    <w:basedOn w:val="Normal"/>
    <w:next w:val="Normal"/>
    <w:link w:val="Heading2Char"/>
    <w:uiPriority w:val="9"/>
    <w:unhideWhenUsed/>
    <w:qFormat/>
    <w:rsid w:val="00543EC0"/>
    <w:pPr>
      <w:keepNext/>
      <w:keepLines/>
      <w:spacing w:after="0" w:line="480" w:lineRule="auto"/>
      <w:jc w:val="both"/>
      <w:outlineLvl w:val="1"/>
    </w:pPr>
    <w:rPr>
      <w:rFonts w:eastAsiaTheme="majorEastAsia" w:cstheme="majorBidi"/>
      <w:b/>
      <w:szCs w:val="26"/>
    </w:rPr>
  </w:style>
  <w:style w:type="paragraph" w:styleId="Heading3">
    <w:name w:val="heading 3"/>
    <w:basedOn w:val="Normal"/>
    <w:next w:val="Normal"/>
    <w:link w:val="Heading3Char"/>
    <w:autoRedefine/>
    <w:uiPriority w:val="9"/>
    <w:unhideWhenUsed/>
    <w:qFormat/>
    <w:rsid w:val="00832832"/>
    <w:pPr>
      <w:keepNext/>
      <w:keepLines/>
      <w:spacing w:after="0" w:line="480" w:lineRule="auto"/>
      <w:jc w:val="both"/>
      <w:outlineLvl w:val="2"/>
    </w:pPr>
    <w:rPr>
      <w:rFonts w:eastAsiaTheme="majorEastAsia" w:cstheme="majorBidi"/>
      <w:b/>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43EC0"/>
    <w:rPr>
      <w:rFonts w:eastAsiaTheme="majorEastAsia" w:cstheme="majorBidi"/>
      <w:b/>
      <w:szCs w:val="32"/>
      <w:lang w:val="en-US"/>
    </w:rPr>
  </w:style>
  <w:style w:type="character" w:customStyle="1" w:styleId="Heading2Char">
    <w:name w:val="Heading 2 Char"/>
    <w:basedOn w:val="DefaultParagraphFont"/>
    <w:link w:val="Heading2"/>
    <w:uiPriority w:val="9"/>
    <w:rsid w:val="00543EC0"/>
    <w:rPr>
      <w:rFonts w:eastAsiaTheme="majorEastAsia" w:cstheme="majorBidi"/>
      <w:b/>
      <w:szCs w:val="26"/>
    </w:rPr>
  </w:style>
  <w:style w:type="character" w:customStyle="1" w:styleId="Heading3Char">
    <w:name w:val="Heading 3 Char"/>
    <w:basedOn w:val="DefaultParagraphFont"/>
    <w:link w:val="Heading3"/>
    <w:uiPriority w:val="9"/>
    <w:rsid w:val="00832832"/>
    <w:rPr>
      <w:rFonts w:eastAsiaTheme="majorEastAsia" w:cstheme="majorBidi"/>
      <w:b/>
      <w:color w:val="000000" w:themeColor="text1"/>
    </w:rPr>
  </w:style>
  <w:style w:type="paragraph" w:styleId="ListParagraph">
    <w:name w:val="List Paragraph"/>
    <w:basedOn w:val="Normal"/>
    <w:uiPriority w:val="34"/>
    <w:qFormat/>
    <w:rsid w:val="00E67974"/>
    <w:pPr>
      <w:ind w:left="720"/>
      <w:contextualSpacing/>
    </w:pPr>
  </w:style>
  <w:style w:type="paragraph" w:styleId="Header">
    <w:name w:val="header"/>
    <w:basedOn w:val="Normal"/>
    <w:link w:val="HeaderChar"/>
    <w:uiPriority w:val="99"/>
    <w:unhideWhenUsed/>
    <w:rsid w:val="004847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48471F"/>
  </w:style>
  <w:style w:type="paragraph" w:styleId="Footer">
    <w:name w:val="footer"/>
    <w:basedOn w:val="Normal"/>
    <w:link w:val="FooterChar"/>
    <w:uiPriority w:val="99"/>
    <w:unhideWhenUsed/>
    <w:rsid w:val="004847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48471F"/>
  </w:style>
  <w:style w:type="table" w:customStyle="1" w:styleId="TableGrid">
    <w:name w:val="TableGrid"/>
    <w:rsid w:val="00BE384B"/>
    <w:pPr>
      <w:spacing w:after="0" w:line="240" w:lineRule="auto"/>
    </w:pPr>
    <w:rPr>
      <w:rFonts w:asciiTheme="minorHAnsi" w:eastAsiaTheme="minorEastAsia" w:hAnsiTheme="minorHAnsi" w:cstheme="minorBidi"/>
      <w:sz w:val="22"/>
      <w:szCs w:val="22"/>
      <w:lang w:val="en-US"/>
    </w:rPr>
    <w:tblPr>
      <w:tblCellMar>
        <w:top w:w="0" w:type="dxa"/>
        <w:left w:w="0" w:type="dxa"/>
        <w:bottom w:w="0" w:type="dxa"/>
        <w:right w:w="0" w:type="dxa"/>
      </w:tblCellMar>
    </w:tblPr>
  </w:style>
  <w:style w:type="table" w:styleId="TableGrid0">
    <w:name w:val="Table Grid"/>
    <w:basedOn w:val="TableNormal"/>
    <w:uiPriority w:val="39"/>
    <w:rsid w:val="00BE38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BE384B"/>
    <w:pPr>
      <w:spacing w:before="100" w:beforeAutospacing="1" w:after="100" w:afterAutospacing="1" w:line="240" w:lineRule="auto"/>
    </w:pPr>
    <w:rPr>
      <w:rFonts w:eastAsiaTheme="minorEastAsia"/>
      <w:lang w:eastAsia="en-GB"/>
    </w:rPr>
  </w:style>
  <w:style w:type="table" w:customStyle="1" w:styleId="ListTable6Colorful1">
    <w:name w:val="List Table 6 Colorful1"/>
    <w:basedOn w:val="TableNormal"/>
    <w:uiPriority w:val="51"/>
    <w:rsid w:val="00BE384B"/>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PlainTable21">
    <w:name w:val="Plain Table 21"/>
    <w:basedOn w:val="TableNormal"/>
    <w:uiPriority w:val="42"/>
    <w:rsid w:val="00BE384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ListTable1Light1">
    <w:name w:val="List Table 1 Light1"/>
    <w:basedOn w:val="TableNormal"/>
    <w:uiPriority w:val="46"/>
    <w:rsid w:val="00BE384B"/>
    <w:pPr>
      <w:spacing w:after="0" w:line="240" w:lineRule="auto"/>
    </w:pPr>
    <w:rPr>
      <w:szCs w:val="22"/>
      <w:lang w:val="en-US"/>
    </w:r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LineNumber">
    <w:name w:val="line number"/>
    <w:basedOn w:val="DefaultParagraphFont"/>
    <w:uiPriority w:val="99"/>
    <w:semiHidden/>
    <w:unhideWhenUsed/>
    <w:rsid w:val="00AE3408"/>
  </w:style>
  <w:style w:type="paragraph" w:styleId="TOC2">
    <w:name w:val="toc 2"/>
    <w:basedOn w:val="Normal"/>
    <w:next w:val="Normal"/>
    <w:autoRedefine/>
    <w:uiPriority w:val="39"/>
    <w:unhideWhenUsed/>
    <w:rsid w:val="00FD0FA9"/>
    <w:pPr>
      <w:spacing w:after="100" w:line="360" w:lineRule="auto"/>
      <w:ind w:left="240"/>
    </w:pPr>
  </w:style>
  <w:style w:type="paragraph" w:styleId="TOC1">
    <w:name w:val="toc 1"/>
    <w:basedOn w:val="Normal"/>
    <w:next w:val="Normal"/>
    <w:autoRedefine/>
    <w:uiPriority w:val="39"/>
    <w:unhideWhenUsed/>
    <w:qFormat/>
    <w:rsid w:val="00260927"/>
    <w:pPr>
      <w:tabs>
        <w:tab w:val="right" w:leader="dot" w:pos="8210"/>
      </w:tabs>
      <w:spacing w:after="0" w:line="480" w:lineRule="auto"/>
      <w:jc w:val="both"/>
    </w:pPr>
    <w:rPr>
      <w:b/>
      <w:color w:val="000000" w:themeColor="text1"/>
    </w:rPr>
  </w:style>
  <w:style w:type="paragraph" w:styleId="TOC3">
    <w:name w:val="toc 3"/>
    <w:basedOn w:val="Normal"/>
    <w:next w:val="Normal"/>
    <w:autoRedefine/>
    <w:uiPriority w:val="39"/>
    <w:unhideWhenUsed/>
    <w:rsid w:val="00FD0FA9"/>
    <w:pPr>
      <w:spacing w:after="100" w:line="360" w:lineRule="auto"/>
      <w:ind w:left="480"/>
    </w:pPr>
  </w:style>
  <w:style w:type="paragraph" w:customStyle="1" w:styleId="LISTOFTABLES">
    <w:name w:val="LIST OF TABLES"/>
    <w:basedOn w:val="Heading1"/>
    <w:link w:val="LISTOFTABLESChar"/>
    <w:rsid w:val="00543EC0"/>
    <w:pPr>
      <w:spacing w:line="360" w:lineRule="auto"/>
      <w:jc w:val="left"/>
    </w:pPr>
  </w:style>
  <w:style w:type="character" w:customStyle="1" w:styleId="LISTOFTABLESChar">
    <w:name w:val="LIST OF TABLES Char"/>
    <w:basedOn w:val="Heading1Char"/>
    <w:link w:val="LISTOFTABLES"/>
    <w:rsid w:val="00543EC0"/>
    <w:rPr>
      <w:rFonts w:eastAsiaTheme="majorEastAsia" w:cstheme="majorBidi"/>
      <w:b/>
      <w:szCs w:val="32"/>
      <w:lang w:val="en-US"/>
    </w:rPr>
  </w:style>
  <w:style w:type="paragraph" w:customStyle="1" w:styleId="LISTOFFIGURES">
    <w:name w:val="LIST OF FIGURES"/>
    <w:basedOn w:val="Normal"/>
    <w:link w:val="LISTOFFIGURESChar"/>
    <w:rsid w:val="00EA6D89"/>
    <w:pPr>
      <w:spacing w:after="0" w:line="360" w:lineRule="auto"/>
      <w:jc w:val="both"/>
    </w:pPr>
    <w:rPr>
      <w:b/>
      <w:noProof/>
      <w:lang w:eastAsia="en-GB"/>
    </w:rPr>
  </w:style>
  <w:style w:type="character" w:customStyle="1" w:styleId="LISTOFFIGURESChar">
    <w:name w:val="LIST OF FIGURES Char"/>
    <w:basedOn w:val="DefaultParagraphFont"/>
    <w:link w:val="LISTOFFIGURES"/>
    <w:rsid w:val="00EA6D89"/>
    <w:rPr>
      <w:b/>
      <w:noProof/>
      <w:lang w:eastAsia="en-GB"/>
    </w:rPr>
  </w:style>
  <w:style w:type="paragraph" w:styleId="TableofFigures">
    <w:name w:val="table of figures"/>
    <w:basedOn w:val="Normal"/>
    <w:next w:val="Normal"/>
    <w:autoRedefine/>
    <w:uiPriority w:val="99"/>
    <w:unhideWhenUsed/>
    <w:qFormat/>
    <w:rsid w:val="00260927"/>
    <w:pPr>
      <w:spacing w:after="0" w:line="480" w:lineRule="auto"/>
      <w:jc w:val="both"/>
    </w:pPr>
    <w:rPr>
      <w:color w:val="000000" w:themeColor="text1"/>
    </w:rPr>
  </w:style>
  <w:style w:type="character" w:styleId="Hyperlink">
    <w:name w:val="Hyperlink"/>
    <w:basedOn w:val="DefaultParagraphFont"/>
    <w:uiPriority w:val="99"/>
    <w:unhideWhenUsed/>
    <w:rsid w:val="0063603D"/>
    <w:rPr>
      <w:color w:val="0563C1" w:themeColor="hyperlink"/>
      <w:u w:val="single"/>
    </w:rPr>
  </w:style>
  <w:style w:type="paragraph" w:styleId="TOC4">
    <w:name w:val="toc 4"/>
    <w:basedOn w:val="Normal"/>
    <w:next w:val="Normal"/>
    <w:autoRedefine/>
    <w:uiPriority w:val="39"/>
    <w:unhideWhenUsed/>
    <w:rsid w:val="005313F0"/>
    <w:pPr>
      <w:spacing w:after="100"/>
      <w:ind w:left="660"/>
    </w:pPr>
    <w:rPr>
      <w:rFonts w:asciiTheme="minorHAnsi" w:eastAsiaTheme="minorEastAsia" w:hAnsiTheme="minorHAnsi" w:cstheme="minorBidi"/>
      <w:sz w:val="22"/>
      <w:szCs w:val="22"/>
      <w:lang w:eastAsia="en-GB"/>
    </w:rPr>
  </w:style>
  <w:style w:type="paragraph" w:styleId="TOC5">
    <w:name w:val="toc 5"/>
    <w:basedOn w:val="Normal"/>
    <w:next w:val="Normal"/>
    <w:autoRedefine/>
    <w:uiPriority w:val="39"/>
    <w:unhideWhenUsed/>
    <w:rsid w:val="005313F0"/>
    <w:pPr>
      <w:spacing w:after="100"/>
      <w:ind w:left="880"/>
    </w:pPr>
    <w:rPr>
      <w:rFonts w:asciiTheme="minorHAnsi" w:eastAsiaTheme="minorEastAsia" w:hAnsiTheme="minorHAnsi" w:cstheme="minorBidi"/>
      <w:sz w:val="22"/>
      <w:szCs w:val="22"/>
      <w:lang w:eastAsia="en-GB"/>
    </w:rPr>
  </w:style>
  <w:style w:type="paragraph" w:styleId="TOC6">
    <w:name w:val="toc 6"/>
    <w:basedOn w:val="Normal"/>
    <w:next w:val="Normal"/>
    <w:autoRedefine/>
    <w:uiPriority w:val="39"/>
    <w:unhideWhenUsed/>
    <w:rsid w:val="005313F0"/>
    <w:pPr>
      <w:spacing w:after="100"/>
      <w:ind w:left="1100"/>
    </w:pPr>
    <w:rPr>
      <w:rFonts w:asciiTheme="minorHAnsi" w:eastAsiaTheme="minorEastAsia" w:hAnsiTheme="minorHAnsi" w:cstheme="minorBidi"/>
      <w:sz w:val="22"/>
      <w:szCs w:val="22"/>
      <w:lang w:eastAsia="en-GB"/>
    </w:rPr>
  </w:style>
  <w:style w:type="paragraph" w:styleId="TOC7">
    <w:name w:val="toc 7"/>
    <w:basedOn w:val="Normal"/>
    <w:next w:val="Normal"/>
    <w:autoRedefine/>
    <w:uiPriority w:val="39"/>
    <w:unhideWhenUsed/>
    <w:rsid w:val="005313F0"/>
    <w:pPr>
      <w:spacing w:after="100"/>
      <w:ind w:left="1320"/>
    </w:pPr>
    <w:rPr>
      <w:rFonts w:asciiTheme="minorHAnsi" w:eastAsiaTheme="minorEastAsia" w:hAnsiTheme="minorHAnsi" w:cstheme="minorBidi"/>
      <w:sz w:val="22"/>
      <w:szCs w:val="22"/>
      <w:lang w:eastAsia="en-GB"/>
    </w:rPr>
  </w:style>
  <w:style w:type="paragraph" w:styleId="TOC8">
    <w:name w:val="toc 8"/>
    <w:basedOn w:val="Normal"/>
    <w:next w:val="Normal"/>
    <w:autoRedefine/>
    <w:uiPriority w:val="39"/>
    <w:unhideWhenUsed/>
    <w:rsid w:val="005313F0"/>
    <w:pPr>
      <w:spacing w:after="100"/>
      <w:ind w:left="1540"/>
    </w:pPr>
    <w:rPr>
      <w:rFonts w:asciiTheme="minorHAnsi" w:eastAsiaTheme="minorEastAsia" w:hAnsiTheme="minorHAnsi" w:cstheme="minorBidi"/>
      <w:sz w:val="22"/>
      <w:szCs w:val="22"/>
      <w:lang w:eastAsia="en-GB"/>
    </w:rPr>
  </w:style>
  <w:style w:type="paragraph" w:styleId="TOC9">
    <w:name w:val="toc 9"/>
    <w:basedOn w:val="Normal"/>
    <w:next w:val="Normal"/>
    <w:autoRedefine/>
    <w:uiPriority w:val="39"/>
    <w:unhideWhenUsed/>
    <w:rsid w:val="005313F0"/>
    <w:pPr>
      <w:spacing w:after="100"/>
      <w:ind w:left="1760"/>
    </w:pPr>
    <w:rPr>
      <w:rFonts w:asciiTheme="minorHAnsi" w:eastAsiaTheme="minorEastAsia" w:hAnsiTheme="minorHAnsi" w:cstheme="minorBidi"/>
      <w:sz w:val="22"/>
      <w:szCs w:val="22"/>
      <w:lang w:eastAsia="en-GB"/>
    </w:rPr>
  </w:style>
  <w:style w:type="table" w:customStyle="1" w:styleId="TableGrid1">
    <w:name w:val="Table Grid1"/>
    <w:basedOn w:val="TableNormal"/>
    <w:next w:val="TableGrid0"/>
    <w:uiPriority w:val="39"/>
    <w:rsid w:val="000476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A6865"/>
    <w:rPr>
      <w:sz w:val="16"/>
      <w:szCs w:val="16"/>
    </w:rPr>
  </w:style>
  <w:style w:type="paragraph" w:styleId="CommentText">
    <w:name w:val="annotation text"/>
    <w:basedOn w:val="Normal"/>
    <w:link w:val="CommentTextChar"/>
    <w:uiPriority w:val="99"/>
    <w:semiHidden/>
    <w:unhideWhenUsed/>
    <w:rsid w:val="006A6865"/>
    <w:pPr>
      <w:spacing w:line="240" w:lineRule="auto"/>
    </w:pPr>
    <w:rPr>
      <w:sz w:val="20"/>
      <w:szCs w:val="20"/>
    </w:rPr>
  </w:style>
  <w:style w:type="character" w:customStyle="1" w:styleId="CommentTextChar">
    <w:name w:val="Comment Text Char"/>
    <w:basedOn w:val="DefaultParagraphFont"/>
    <w:link w:val="CommentText"/>
    <w:uiPriority w:val="99"/>
    <w:semiHidden/>
    <w:rsid w:val="006A6865"/>
    <w:rPr>
      <w:sz w:val="20"/>
      <w:szCs w:val="20"/>
    </w:rPr>
  </w:style>
  <w:style w:type="paragraph" w:styleId="CommentSubject">
    <w:name w:val="annotation subject"/>
    <w:basedOn w:val="CommentText"/>
    <w:next w:val="CommentText"/>
    <w:link w:val="CommentSubjectChar"/>
    <w:uiPriority w:val="99"/>
    <w:semiHidden/>
    <w:unhideWhenUsed/>
    <w:rsid w:val="006A6865"/>
    <w:rPr>
      <w:b/>
      <w:bCs/>
    </w:rPr>
  </w:style>
  <w:style w:type="character" w:customStyle="1" w:styleId="CommentSubjectChar">
    <w:name w:val="Comment Subject Char"/>
    <w:basedOn w:val="CommentTextChar"/>
    <w:link w:val="CommentSubject"/>
    <w:uiPriority w:val="99"/>
    <w:semiHidden/>
    <w:rsid w:val="006A6865"/>
    <w:rPr>
      <w:b/>
      <w:bCs/>
      <w:sz w:val="20"/>
      <w:szCs w:val="20"/>
    </w:rPr>
  </w:style>
  <w:style w:type="paragraph" w:styleId="BalloonText">
    <w:name w:val="Balloon Text"/>
    <w:basedOn w:val="Normal"/>
    <w:link w:val="BalloonTextChar"/>
    <w:uiPriority w:val="99"/>
    <w:semiHidden/>
    <w:unhideWhenUsed/>
    <w:rsid w:val="006A686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A6865"/>
    <w:rPr>
      <w:rFonts w:ascii="Segoe UI" w:hAnsi="Segoe UI" w:cs="Segoe UI"/>
      <w:sz w:val="18"/>
      <w:szCs w:val="18"/>
    </w:rPr>
  </w:style>
  <w:style w:type="table" w:customStyle="1" w:styleId="PlainTable41">
    <w:name w:val="Plain Table 41"/>
    <w:basedOn w:val="TableNormal"/>
    <w:uiPriority w:val="44"/>
    <w:rsid w:val="00256074"/>
    <w:pPr>
      <w:spacing w:after="0" w:line="240" w:lineRule="auto"/>
    </w:pPr>
    <w:rPr>
      <w:rFonts w:asciiTheme="minorHAnsi" w:hAnsiTheme="minorHAnsi" w:cstheme="minorBidi"/>
      <w:sz w:val="22"/>
      <w:szCs w:val="22"/>
      <w:lang w:val="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31">
    <w:name w:val="Plain Table 31"/>
    <w:basedOn w:val="TableNormal"/>
    <w:uiPriority w:val="43"/>
    <w:rsid w:val="00016403"/>
    <w:pPr>
      <w:spacing w:after="0" w:line="240" w:lineRule="auto"/>
    </w:pPr>
    <w:rPr>
      <w:rFonts w:cstheme="minorBidi"/>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numbering" w:customStyle="1" w:styleId="NoList1">
    <w:name w:val="No List1"/>
    <w:next w:val="NoList"/>
    <w:uiPriority w:val="99"/>
    <w:semiHidden/>
    <w:unhideWhenUsed/>
    <w:rsid w:val="008F0CA8"/>
  </w:style>
  <w:style w:type="table" w:customStyle="1" w:styleId="PlainTable210">
    <w:name w:val="Plain Table 21"/>
    <w:basedOn w:val="TableNormal"/>
    <w:next w:val="PlainTable21"/>
    <w:uiPriority w:val="42"/>
    <w:rsid w:val="008F0CA8"/>
    <w:pPr>
      <w:spacing w:after="0" w:line="240" w:lineRule="auto"/>
    </w:pPr>
    <w:rPr>
      <w:rFonts w:cstheme="minorBidi"/>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ListTable6Colorful10">
    <w:name w:val="List Table 6 Colorful1"/>
    <w:basedOn w:val="TableNormal"/>
    <w:next w:val="ListTable6Colorful1"/>
    <w:uiPriority w:val="51"/>
    <w:rsid w:val="008F0CA8"/>
    <w:pPr>
      <w:spacing w:after="0" w:line="240" w:lineRule="auto"/>
    </w:pPr>
    <w:rPr>
      <w:rFonts w:cstheme="minorBidi"/>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PlainTable51">
    <w:name w:val="Plain Table 51"/>
    <w:basedOn w:val="TableNormal"/>
    <w:uiPriority w:val="45"/>
    <w:rsid w:val="008F0CA8"/>
    <w:pPr>
      <w:spacing w:after="0" w:line="240" w:lineRule="auto"/>
    </w:pPr>
    <w:rPr>
      <w:rFonts w:cstheme="minorBidi"/>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410">
    <w:name w:val="Plain Table 41"/>
    <w:basedOn w:val="TableNormal"/>
    <w:next w:val="PlainTable41"/>
    <w:uiPriority w:val="44"/>
    <w:rsid w:val="008F0CA8"/>
    <w:pPr>
      <w:spacing w:after="0" w:line="240" w:lineRule="auto"/>
    </w:pPr>
    <w:rPr>
      <w:rFonts w:cstheme="minorBid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2">
    <w:name w:val="Table Grid2"/>
    <w:basedOn w:val="TableNormal"/>
    <w:next w:val="TableGrid0"/>
    <w:uiPriority w:val="39"/>
    <w:rsid w:val="008F0CA8"/>
    <w:pPr>
      <w:spacing w:after="0" w:line="240" w:lineRule="auto"/>
    </w:pPr>
    <w:rPr>
      <w:rFonts w:asciiTheme="minorHAnsi" w:hAnsiTheme="minorHAnsi" w:cstheme="minorBidi"/>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8F0CA8"/>
    <w:pPr>
      <w:autoSpaceDE w:val="0"/>
      <w:autoSpaceDN w:val="0"/>
      <w:adjustRightInd w:val="0"/>
      <w:spacing w:after="0" w:line="240" w:lineRule="auto"/>
      <w:jc w:val="both"/>
    </w:pPr>
    <w:rPr>
      <w:rFonts w:ascii="Arial" w:hAnsi="Arial" w:cs="Arial"/>
      <w:color w:val="000000"/>
      <w:lang w:val="en-US"/>
    </w:rPr>
  </w:style>
  <w:style w:type="character" w:styleId="Emphasis">
    <w:name w:val="Emphasis"/>
    <w:basedOn w:val="DefaultParagraphFont"/>
    <w:uiPriority w:val="20"/>
    <w:qFormat/>
    <w:rsid w:val="008F0CA8"/>
    <w:rPr>
      <w:i/>
      <w:iCs/>
    </w:rPr>
  </w:style>
  <w:style w:type="character" w:customStyle="1" w:styleId="UnresolvedMention1">
    <w:name w:val="Unresolved Mention1"/>
    <w:basedOn w:val="DefaultParagraphFont"/>
    <w:uiPriority w:val="99"/>
    <w:semiHidden/>
    <w:unhideWhenUsed/>
    <w:rsid w:val="008F0CA8"/>
    <w:rPr>
      <w:color w:val="605E5C"/>
      <w:shd w:val="clear" w:color="auto" w:fill="E1DFDD"/>
    </w:rPr>
  </w:style>
  <w:style w:type="table" w:customStyle="1" w:styleId="PlainTable42">
    <w:name w:val="Plain Table 42"/>
    <w:basedOn w:val="TableNormal"/>
    <w:next w:val="PlainTable41"/>
    <w:uiPriority w:val="44"/>
    <w:rsid w:val="00277495"/>
    <w:pPr>
      <w:spacing w:after="0" w:line="240" w:lineRule="auto"/>
    </w:pPr>
    <w:rPr>
      <w:rFonts w:eastAsia="Calibr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
    <w:name w:val="Table Grid3"/>
    <w:basedOn w:val="TableNormal"/>
    <w:next w:val="TableGrid0"/>
    <w:uiPriority w:val="39"/>
    <w:rsid w:val="00277495"/>
    <w:pPr>
      <w:spacing w:line="480" w:lineRule="auto"/>
    </w:pPr>
    <w:rPr>
      <w:rFonts w:eastAsia="Calibri"/>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f">
    <w:name w:val="ff"/>
    <w:basedOn w:val="Normal"/>
    <w:link w:val="ffChar"/>
    <w:autoRedefine/>
    <w:qFormat/>
    <w:rsid w:val="00832832"/>
    <w:pPr>
      <w:spacing w:after="0" w:line="360" w:lineRule="auto"/>
      <w:jc w:val="center"/>
    </w:pPr>
    <w:rPr>
      <w:b/>
      <w:color w:val="000000" w:themeColor="text1"/>
    </w:rPr>
  </w:style>
  <w:style w:type="paragraph" w:customStyle="1" w:styleId="ttt">
    <w:name w:val="ttt"/>
    <w:basedOn w:val="Normal"/>
    <w:link w:val="tttChar"/>
    <w:autoRedefine/>
    <w:qFormat/>
    <w:rsid w:val="00832832"/>
    <w:pPr>
      <w:spacing w:after="0" w:line="480" w:lineRule="auto"/>
      <w:jc w:val="both"/>
    </w:pPr>
    <w:rPr>
      <w:rFonts w:eastAsia="Calibri"/>
      <w:b/>
      <w:i/>
      <w:color w:val="000000" w:themeColor="text1"/>
      <w:lang w:val="en-US"/>
    </w:rPr>
  </w:style>
  <w:style w:type="character" w:customStyle="1" w:styleId="ffChar">
    <w:name w:val="ff Char"/>
    <w:basedOn w:val="DefaultParagraphFont"/>
    <w:link w:val="ff"/>
    <w:rsid w:val="00832832"/>
    <w:rPr>
      <w:b/>
      <w:color w:val="000000" w:themeColor="text1"/>
    </w:rPr>
  </w:style>
  <w:style w:type="character" w:customStyle="1" w:styleId="tttChar">
    <w:name w:val="ttt Char"/>
    <w:basedOn w:val="DefaultParagraphFont"/>
    <w:link w:val="ttt"/>
    <w:rsid w:val="00832832"/>
    <w:rPr>
      <w:rFonts w:eastAsia="Calibri"/>
      <w:b/>
      <w:i/>
      <w:color w:val="000000" w:themeColor="text1"/>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8347098">
      <w:bodyDiv w:val="1"/>
      <w:marLeft w:val="0"/>
      <w:marRight w:val="0"/>
      <w:marTop w:val="0"/>
      <w:marBottom w:val="0"/>
      <w:divBdr>
        <w:top w:val="none" w:sz="0" w:space="0" w:color="auto"/>
        <w:left w:val="none" w:sz="0" w:space="0" w:color="auto"/>
        <w:bottom w:val="none" w:sz="0" w:space="0" w:color="auto"/>
        <w:right w:val="none" w:sz="0" w:space="0" w:color="auto"/>
      </w:divBdr>
    </w:div>
    <w:div w:id="306281018">
      <w:bodyDiv w:val="1"/>
      <w:marLeft w:val="0"/>
      <w:marRight w:val="0"/>
      <w:marTop w:val="0"/>
      <w:marBottom w:val="0"/>
      <w:divBdr>
        <w:top w:val="none" w:sz="0" w:space="0" w:color="auto"/>
        <w:left w:val="none" w:sz="0" w:space="0" w:color="auto"/>
        <w:bottom w:val="none" w:sz="0" w:space="0" w:color="auto"/>
        <w:right w:val="none" w:sz="0" w:space="0" w:color="auto"/>
      </w:divBdr>
      <w:divsChild>
        <w:div w:id="935165908">
          <w:marLeft w:val="0"/>
          <w:marRight w:val="0"/>
          <w:marTop w:val="0"/>
          <w:marBottom w:val="0"/>
          <w:divBdr>
            <w:top w:val="none" w:sz="0" w:space="0" w:color="auto"/>
            <w:left w:val="none" w:sz="0" w:space="0" w:color="auto"/>
            <w:bottom w:val="none" w:sz="0" w:space="0" w:color="auto"/>
            <w:right w:val="none" w:sz="0" w:space="0" w:color="auto"/>
          </w:divBdr>
        </w:div>
      </w:divsChild>
    </w:div>
    <w:div w:id="405149581">
      <w:bodyDiv w:val="1"/>
      <w:marLeft w:val="0"/>
      <w:marRight w:val="0"/>
      <w:marTop w:val="0"/>
      <w:marBottom w:val="0"/>
      <w:divBdr>
        <w:top w:val="none" w:sz="0" w:space="0" w:color="auto"/>
        <w:left w:val="none" w:sz="0" w:space="0" w:color="auto"/>
        <w:bottom w:val="none" w:sz="0" w:space="0" w:color="auto"/>
        <w:right w:val="none" w:sz="0" w:space="0" w:color="auto"/>
      </w:divBdr>
      <w:divsChild>
        <w:div w:id="239290997">
          <w:marLeft w:val="0"/>
          <w:marRight w:val="0"/>
          <w:marTop w:val="0"/>
          <w:marBottom w:val="0"/>
          <w:divBdr>
            <w:top w:val="none" w:sz="0" w:space="0" w:color="auto"/>
            <w:left w:val="none" w:sz="0" w:space="0" w:color="auto"/>
            <w:bottom w:val="none" w:sz="0" w:space="0" w:color="auto"/>
            <w:right w:val="none" w:sz="0" w:space="0" w:color="auto"/>
          </w:divBdr>
        </w:div>
      </w:divsChild>
    </w:div>
    <w:div w:id="491531097">
      <w:bodyDiv w:val="1"/>
      <w:marLeft w:val="0"/>
      <w:marRight w:val="0"/>
      <w:marTop w:val="0"/>
      <w:marBottom w:val="0"/>
      <w:divBdr>
        <w:top w:val="none" w:sz="0" w:space="0" w:color="auto"/>
        <w:left w:val="none" w:sz="0" w:space="0" w:color="auto"/>
        <w:bottom w:val="none" w:sz="0" w:space="0" w:color="auto"/>
        <w:right w:val="none" w:sz="0" w:space="0" w:color="auto"/>
      </w:divBdr>
    </w:div>
    <w:div w:id="1446532929">
      <w:bodyDiv w:val="1"/>
      <w:marLeft w:val="0"/>
      <w:marRight w:val="0"/>
      <w:marTop w:val="0"/>
      <w:marBottom w:val="0"/>
      <w:divBdr>
        <w:top w:val="none" w:sz="0" w:space="0" w:color="auto"/>
        <w:left w:val="none" w:sz="0" w:space="0" w:color="auto"/>
        <w:bottom w:val="none" w:sz="0" w:space="0" w:color="auto"/>
        <w:right w:val="none" w:sz="0" w:space="0" w:color="auto"/>
      </w:divBdr>
      <w:divsChild>
        <w:div w:id="2142259010">
          <w:marLeft w:val="0"/>
          <w:marRight w:val="0"/>
          <w:marTop w:val="0"/>
          <w:marBottom w:val="0"/>
          <w:divBdr>
            <w:top w:val="none" w:sz="0" w:space="0" w:color="auto"/>
            <w:left w:val="none" w:sz="0" w:space="0" w:color="auto"/>
            <w:bottom w:val="none" w:sz="0" w:space="0" w:color="auto"/>
            <w:right w:val="none" w:sz="0" w:space="0" w:color="auto"/>
          </w:divBdr>
        </w:div>
      </w:divsChild>
    </w:div>
    <w:div w:id="2118017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4.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mailto:ttwayo@gmail.com" TargetMode="External"/><Relationship Id="rId2" Type="http://schemas.openxmlformats.org/officeDocument/2006/relationships/numbering" Target="numbering.xml"/><Relationship Id="rId16" Type="http://schemas.openxmlformats.org/officeDocument/2006/relationships/hyperlink" Target="http://www.emeraldjournals.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hyperlink" Target="http://www.experiment-resorces.com" TargetMode="External"/><Relationship Id="rId10" Type="http://schemas.openxmlformats.org/officeDocument/2006/relationships/chart" Target="charts/chart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www.businessworldghana.com/ghana-the-best-real-estate-investment-in-west-africa-say-global-property-experts/"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Sheet1!$G$5</c:f>
              <c:strCache>
                <c:ptCount val="1"/>
                <c:pt idx="0">
                  <c:v>Frequency</c:v>
                </c:pt>
              </c:strCache>
            </c:strRef>
          </c:tx>
          <c:spPr>
            <a:solidFill>
              <a:schemeClr val="accent1"/>
            </a:solidFill>
            <a:ln>
              <a:noFill/>
            </a:ln>
            <a:effectLst/>
            <a:sp3d/>
          </c:spPr>
          <c:invertIfNegative val="0"/>
          <c:cat>
            <c:strRef>
              <c:f>Sheet1!$F$6:$F$9</c:f>
              <c:strCache>
                <c:ptCount val="4"/>
                <c:pt idx="0">
                  <c:v>senior officer</c:v>
                </c:pt>
                <c:pt idx="1">
                  <c:v>manager</c:v>
                </c:pt>
                <c:pt idx="2">
                  <c:v>management member</c:v>
                </c:pt>
                <c:pt idx="3">
                  <c:v>managing director / chief executive</c:v>
                </c:pt>
              </c:strCache>
            </c:strRef>
          </c:cat>
          <c:val>
            <c:numRef>
              <c:f>Sheet1!$G$6:$G$9</c:f>
              <c:numCache>
                <c:formatCode>General</c:formatCode>
                <c:ptCount val="4"/>
                <c:pt idx="0">
                  <c:v>22</c:v>
                </c:pt>
                <c:pt idx="1">
                  <c:v>20</c:v>
                </c:pt>
                <c:pt idx="2">
                  <c:v>17</c:v>
                </c:pt>
                <c:pt idx="3">
                  <c:v>7</c:v>
                </c:pt>
              </c:numCache>
            </c:numRef>
          </c:val>
          <c:extLst>
            <c:ext xmlns:c16="http://schemas.microsoft.com/office/drawing/2014/chart" uri="{C3380CC4-5D6E-409C-BE32-E72D297353CC}">
              <c16:uniqueId val="{00000000-BCA0-4FB4-999A-E9F6AB5C367C}"/>
            </c:ext>
          </c:extLst>
        </c:ser>
        <c:ser>
          <c:idx val="1"/>
          <c:order val="1"/>
          <c:tx>
            <c:strRef>
              <c:f>Sheet1!$H$5</c:f>
              <c:strCache>
                <c:ptCount val="1"/>
                <c:pt idx="0">
                  <c:v>Percent</c:v>
                </c:pt>
              </c:strCache>
            </c:strRef>
          </c:tx>
          <c:spPr>
            <a:solidFill>
              <a:schemeClr val="accent2"/>
            </a:solidFill>
            <a:ln>
              <a:noFill/>
            </a:ln>
            <a:effectLst/>
            <a:sp3d/>
          </c:spPr>
          <c:invertIfNegative val="0"/>
          <c:cat>
            <c:strRef>
              <c:f>Sheet1!$F$6:$F$9</c:f>
              <c:strCache>
                <c:ptCount val="4"/>
                <c:pt idx="0">
                  <c:v>senior officer</c:v>
                </c:pt>
                <c:pt idx="1">
                  <c:v>manager</c:v>
                </c:pt>
                <c:pt idx="2">
                  <c:v>management member</c:v>
                </c:pt>
                <c:pt idx="3">
                  <c:v>managing director / chief executive</c:v>
                </c:pt>
              </c:strCache>
            </c:strRef>
          </c:cat>
          <c:val>
            <c:numRef>
              <c:f>Sheet1!$H$6:$H$9</c:f>
              <c:numCache>
                <c:formatCode>General</c:formatCode>
                <c:ptCount val="4"/>
                <c:pt idx="0">
                  <c:v>33.299999999999997</c:v>
                </c:pt>
                <c:pt idx="1">
                  <c:v>30.3</c:v>
                </c:pt>
                <c:pt idx="2">
                  <c:v>25.8</c:v>
                </c:pt>
                <c:pt idx="3">
                  <c:v>10.6</c:v>
                </c:pt>
              </c:numCache>
            </c:numRef>
          </c:val>
          <c:extLst>
            <c:ext xmlns:c16="http://schemas.microsoft.com/office/drawing/2014/chart" uri="{C3380CC4-5D6E-409C-BE32-E72D297353CC}">
              <c16:uniqueId val="{00000001-BCA0-4FB4-999A-E9F6AB5C367C}"/>
            </c:ext>
          </c:extLst>
        </c:ser>
        <c:dLbls>
          <c:showLegendKey val="0"/>
          <c:showVal val="0"/>
          <c:showCatName val="0"/>
          <c:showSerName val="0"/>
          <c:showPercent val="0"/>
          <c:showBubbleSize val="0"/>
        </c:dLbls>
        <c:gapWidth val="150"/>
        <c:shape val="box"/>
        <c:axId val="216424448"/>
        <c:axId val="216425984"/>
        <c:axId val="0"/>
      </c:bar3DChart>
      <c:catAx>
        <c:axId val="21642444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6425984"/>
        <c:crosses val="autoZero"/>
        <c:auto val="1"/>
        <c:lblAlgn val="ctr"/>
        <c:lblOffset val="100"/>
        <c:noMultiLvlLbl val="0"/>
      </c:catAx>
      <c:valAx>
        <c:axId val="2164259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64244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Sheet1!$R$33</c:f>
              <c:strCache>
                <c:ptCount val="1"/>
                <c:pt idx="0">
                  <c:v>Frequency</c:v>
                </c:pt>
              </c:strCache>
            </c:strRef>
          </c:tx>
          <c:spPr>
            <a:solidFill>
              <a:schemeClr val="accent1"/>
            </a:solidFill>
            <a:ln>
              <a:noFill/>
            </a:ln>
            <a:effectLst/>
            <a:sp3d/>
          </c:spPr>
          <c:invertIfNegative val="0"/>
          <c:cat>
            <c:strRef>
              <c:f>Sheet1!$Q$34:$Q$36</c:f>
              <c:strCache>
                <c:ptCount val="3"/>
                <c:pt idx="0">
                  <c:v>Diploma / Professional Certificate</c:v>
                </c:pt>
                <c:pt idx="1">
                  <c:v>Bachelor’s Degree</c:v>
                </c:pt>
                <c:pt idx="2">
                  <c:v>Masters / Postgraduate Degree</c:v>
                </c:pt>
              </c:strCache>
            </c:strRef>
          </c:cat>
          <c:val>
            <c:numRef>
              <c:f>Sheet1!$R$34:$R$36</c:f>
              <c:numCache>
                <c:formatCode>General</c:formatCode>
                <c:ptCount val="3"/>
                <c:pt idx="0">
                  <c:v>15</c:v>
                </c:pt>
                <c:pt idx="1">
                  <c:v>35</c:v>
                </c:pt>
                <c:pt idx="2">
                  <c:v>16</c:v>
                </c:pt>
              </c:numCache>
            </c:numRef>
          </c:val>
          <c:extLst>
            <c:ext xmlns:c16="http://schemas.microsoft.com/office/drawing/2014/chart" uri="{C3380CC4-5D6E-409C-BE32-E72D297353CC}">
              <c16:uniqueId val="{00000000-DFCF-461C-BF4F-873E745AB9E9}"/>
            </c:ext>
          </c:extLst>
        </c:ser>
        <c:ser>
          <c:idx val="1"/>
          <c:order val="1"/>
          <c:tx>
            <c:strRef>
              <c:f>Sheet1!$S$33</c:f>
              <c:strCache>
                <c:ptCount val="1"/>
                <c:pt idx="0">
                  <c:v>Percent</c:v>
                </c:pt>
              </c:strCache>
            </c:strRef>
          </c:tx>
          <c:spPr>
            <a:solidFill>
              <a:schemeClr val="accent2"/>
            </a:solidFill>
            <a:ln>
              <a:noFill/>
            </a:ln>
            <a:effectLst/>
            <a:sp3d/>
          </c:spPr>
          <c:invertIfNegative val="0"/>
          <c:cat>
            <c:strRef>
              <c:f>Sheet1!$Q$34:$Q$36</c:f>
              <c:strCache>
                <c:ptCount val="3"/>
                <c:pt idx="0">
                  <c:v>Diploma / Professional Certificate</c:v>
                </c:pt>
                <c:pt idx="1">
                  <c:v>Bachelor’s Degree</c:v>
                </c:pt>
                <c:pt idx="2">
                  <c:v>Masters / Postgraduate Degree</c:v>
                </c:pt>
              </c:strCache>
            </c:strRef>
          </c:cat>
          <c:val>
            <c:numRef>
              <c:f>Sheet1!$S$34:$S$36</c:f>
              <c:numCache>
                <c:formatCode>General</c:formatCode>
                <c:ptCount val="3"/>
                <c:pt idx="0">
                  <c:v>22.7</c:v>
                </c:pt>
                <c:pt idx="1">
                  <c:v>53</c:v>
                </c:pt>
                <c:pt idx="2">
                  <c:v>24.2</c:v>
                </c:pt>
              </c:numCache>
            </c:numRef>
          </c:val>
          <c:extLst>
            <c:ext xmlns:c16="http://schemas.microsoft.com/office/drawing/2014/chart" uri="{C3380CC4-5D6E-409C-BE32-E72D297353CC}">
              <c16:uniqueId val="{00000001-DFCF-461C-BF4F-873E745AB9E9}"/>
            </c:ext>
          </c:extLst>
        </c:ser>
        <c:dLbls>
          <c:showLegendKey val="0"/>
          <c:showVal val="0"/>
          <c:showCatName val="0"/>
          <c:showSerName val="0"/>
          <c:showPercent val="0"/>
          <c:showBubbleSize val="0"/>
        </c:dLbls>
        <c:gapWidth val="150"/>
        <c:shape val="box"/>
        <c:axId val="246971776"/>
        <c:axId val="246973568"/>
        <c:axId val="0"/>
      </c:bar3DChart>
      <c:catAx>
        <c:axId val="24697177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6973568"/>
        <c:crosses val="autoZero"/>
        <c:auto val="1"/>
        <c:lblAlgn val="ctr"/>
        <c:lblOffset val="100"/>
        <c:noMultiLvlLbl val="0"/>
      </c:catAx>
      <c:valAx>
        <c:axId val="2469735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69717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Sheet1!$D$19</c:f>
              <c:strCache>
                <c:ptCount val="1"/>
                <c:pt idx="0">
                  <c:v>Frequency</c:v>
                </c:pt>
              </c:strCache>
            </c:strRef>
          </c:tx>
          <c:spPr>
            <a:solidFill>
              <a:schemeClr val="accent1"/>
            </a:solidFill>
            <a:ln>
              <a:noFill/>
            </a:ln>
            <a:effectLst/>
            <a:sp3d/>
          </c:spPr>
          <c:invertIfNegative val="0"/>
          <c:cat>
            <c:strRef>
              <c:f>Sheet1!$C$20:$C$22</c:f>
              <c:strCache>
                <c:ptCount val="3"/>
                <c:pt idx="0">
                  <c:v>1 – 5 years</c:v>
                </c:pt>
                <c:pt idx="1">
                  <c:v>6 - 10 years</c:v>
                </c:pt>
                <c:pt idx="2">
                  <c:v>11 – 15 years</c:v>
                </c:pt>
              </c:strCache>
            </c:strRef>
          </c:cat>
          <c:val>
            <c:numRef>
              <c:f>Sheet1!$D$20:$D$22</c:f>
              <c:numCache>
                <c:formatCode>General</c:formatCode>
                <c:ptCount val="3"/>
                <c:pt idx="0">
                  <c:v>29</c:v>
                </c:pt>
                <c:pt idx="1">
                  <c:v>26</c:v>
                </c:pt>
                <c:pt idx="2">
                  <c:v>11</c:v>
                </c:pt>
              </c:numCache>
            </c:numRef>
          </c:val>
          <c:extLst>
            <c:ext xmlns:c16="http://schemas.microsoft.com/office/drawing/2014/chart" uri="{C3380CC4-5D6E-409C-BE32-E72D297353CC}">
              <c16:uniqueId val="{00000000-ABC4-4EF5-942C-16FFD68B963C}"/>
            </c:ext>
          </c:extLst>
        </c:ser>
        <c:ser>
          <c:idx val="1"/>
          <c:order val="1"/>
          <c:tx>
            <c:strRef>
              <c:f>Sheet1!$E$19</c:f>
              <c:strCache>
                <c:ptCount val="1"/>
                <c:pt idx="0">
                  <c:v>Percent</c:v>
                </c:pt>
              </c:strCache>
            </c:strRef>
          </c:tx>
          <c:spPr>
            <a:solidFill>
              <a:schemeClr val="accent2"/>
            </a:solidFill>
            <a:ln>
              <a:noFill/>
            </a:ln>
            <a:effectLst/>
            <a:sp3d/>
          </c:spPr>
          <c:invertIfNegative val="0"/>
          <c:cat>
            <c:strRef>
              <c:f>Sheet1!$C$20:$C$22</c:f>
              <c:strCache>
                <c:ptCount val="3"/>
                <c:pt idx="0">
                  <c:v>1 – 5 years</c:v>
                </c:pt>
                <c:pt idx="1">
                  <c:v>6 - 10 years</c:v>
                </c:pt>
                <c:pt idx="2">
                  <c:v>11 – 15 years</c:v>
                </c:pt>
              </c:strCache>
            </c:strRef>
          </c:cat>
          <c:val>
            <c:numRef>
              <c:f>Sheet1!$E$20:$E$22</c:f>
              <c:numCache>
                <c:formatCode>General</c:formatCode>
                <c:ptCount val="3"/>
                <c:pt idx="0">
                  <c:v>43.9</c:v>
                </c:pt>
                <c:pt idx="1">
                  <c:v>39.4</c:v>
                </c:pt>
                <c:pt idx="2">
                  <c:v>16.7</c:v>
                </c:pt>
              </c:numCache>
            </c:numRef>
          </c:val>
          <c:extLst>
            <c:ext xmlns:c16="http://schemas.microsoft.com/office/drawing/2014/chart" uri="{C3380CC4-5D6E-409C-BE32-E72D297353CC}">
              <c16:uniqueId val="{00000001-ABC4-4EF5-942C-16FFD68B963C}"/>
            </c:ext>
          </c:extLst>
        </c:ser>
        <c:dLbls>
          <c:showLegendKey val="0"/>
          <c:showVal val="0"/>
          <c:showCatName val="0"/>
          <c:showSerName val="0"/>
          <c:showPercent val="0"/>
          <c:showBubbleSize val="0"/>
        </c:dLbls>
        <c:gapWidth val="150"/>
        <c:shape val="box"/>
        <c:axId val="247000064"/>
        <c:axId val="247005952"/>
        <c:axId val="0"/>
      </c:bar3DChart>
      <c:catAx>
        <c:axId val="24700006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005952"/>
        <c:crosses val="autoZero"/>
        <c:auto val="1"/>
        <c:lblAlgn val="ctr"/>
        <c:lblOffset val="100"/>
        <c:noMultiLvlLbl val="0"/>
      </c:catAx>
      <c:valAx>
        <c:axId val="2470059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0000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Sheet1!$C$2</c:f>
              <c:strCache>
                <c:ptCount val="1"/>
                <c:pt idx="0">
                  <c:v>Frequency</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F66D-49DE-8E8D-3956A1B4AD27}"/>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F66D-49DE-8E8D-3956A1B4AD27}"/>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F66D-49DE-8E8D-3956A1B4AD27}"/>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F66D-49DE-8E8D-3956A1B4AD27}"/>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Sheet1!$B$3:$B$6</c:f>
              <c:strCache>
                <c:ptCount val="4"/>
                <c:pt idx="0">
                  <c:v>Project Manager</c:v>
                </c:pt>
                <c:pt idx="1">
                  <c:v>Valuer</c:v>
                </c:pt>
                <c:pt idx="2">
                  <c:v>Financial Analyst</c:v>
                </c:pt>
                <c:pt idx="3">
                  <c:v>Accountant</c:v>
                </c:pt>
              </c:strCache>
            </c:strRef>
          </c:cat>
          <c:val>
            <c:numRef>
              <c:f>Sheet1!$C$3:$C$6</c:f>
              <c:numCache>
                <c:formatCode>General</c:formatCode>
                <c:ptCount val="4"/>
                <c:pt idx="0">
                  <c:v>27</c:v>
                </c:pt>
                <c:pt idx="1">
                  <c:v>22</c:v>
                </c:pt>
                <c:pt idx="2">
                  <c:v>11</c:v>
                </c:pt>
                <c:pt idx="3">
                  <c:v>6</c:v>
                </c:pt>
              </c:numCache>
            </c:numRef>
          </c:val>
          <c:extLst>
            <c:ext xmlns:c16="http://schemas.microsoft.com/office/drawing/2014/chart" uri="{C3380CC4-5D6E-409C-BE32-E72D297353CC}">
              <c16:uniqueId val="{00000008-F66D-49DE-8E8D-3956A1B4AD27}"/>
            </c:ext>
          </c:extLst>
        </c:ser>
        <c:ser>
          <c:idx val="1"/>
          <c:order val="1"/>
          <c:tx>
            <c:strRef>
              <c:f>Sheet1!$D$2</c:f>
              <c:strCache>
                <c:ptCount val="1"/>
                <c:pt idx="0">
                  <c:v>Percentage</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A-F66D-49DE-8E8D-3956A1B4AD27}"/>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C-F66D-49DE-8E8D-3956A1B4AD27}"/>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E-F66D-49DE-8E8D-3956A1B4AD27}"/>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0-F66D-49DE-8E8D-3956A1B4AD27}"/>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Sheet1!$B$3:$B$6</c:f>
              <c:strCache>
                <c:ptCount val="4"/>
                <c:pt idx="0">
                  <c:v>Project Manager</c:v>
                </c:pt>
                <c:pt idx="1">
                  <c:v>Valuer</c:v>
                </c:pt>
                <c:pt idx="2">
                  <c:v>Financial Analyst</c:v>
                </c:pt>
                <c:pt idx="3">
                  <c:v>Accountant</c:v>
                </c:pt>
              </c:strCache>
            </c:strRef>
          </c:cat>
          <c:val>
            <c:numRef>
              <c:f>Sheet1!$D$3:$D$6</c:f>
              <c:numCache>
                <c:formatCode>General</c:formatCode>
                <c:ptCount val="4"/>
                <c:pt idx="0">
                  <c:v>40.9</c:v>
                </c:pt>
                <c:pt idx="1">
                  <c:v>33.299999999999997</c:v>
                </c:pt>
                <c:pt idx="2">
                  <c:v>16.7</c:v>
                </c:pt>
                <c:pt idx="3">
                  <c:v>9.1</c:v>
                </c:pt>
              </c:numCache>
            </c:numRef>
          </c:val>
          <c:extLst>
            <c:ext xmlns:c16="http://schemas.microsoft.com/office/drawing/2014/chart" uri="{C3380CC4-5D6E-409C-BE32-E72D297353CC}">
              <c16:uniqueId val="{00000011-F66D-49DE-8E8D-3956A1B4AD27}"/>
            </c:ext>
          </c:extLst>
        </c:ser>
        <c:dLbls>
          <c:dLblPos val="ctr"/>
          <c:showLegendKey val="0"/>
          <c:showVal val="0"/>
          <c:showCatName val="1"/>
          <c:showSerName val="0"/>
          <c:showPercent val="0"/>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A37657-3CCF-4542-8734-F3456043E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76</Pages>
  <Words>16741</Words>
  <Characters>95430</Characters>
  <Application>Microsoft Office Word</Application>
  <DocSecurity>0</DocSecurity>
  <Lines>795</Lines>
  <Paragraphs>223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Oteng</dc:creator>
  <cp:keywords/>
  <dc:description/>
  <cp:lastModifiedBy>james nyaaba isildur</cp:lastModifiedBy>
  <cp:revision>2</cp:revision>
  <cp:lastPrinted>2019-04-08T09:58:00Z</cp:lastPrinted>
  <dcterms:created xsi:type="dcterms:W3CDTF">2019-04-08T09:58:00Z</dcterms:created>
  <dcterms:modified xsi:type="dcterms:W3CDTF">2019-04-08T09:58:00Z</dcterms:modified>
</cp:coreProperties>
</file>