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6.xml" ContentType="application/vnd.openxmlformats-officedocument.wordprocessingml.header+xml"/>
  <Override PartName="/word/footer6.xml" ContentType="application/vnd.openxmlformats-officedocument.wordprocessingml.footer+xml"/>
  <Override PartName="/word/header7.xml" ContentType="application/vnd.openxmlformats-officedocument.wordprocessingml.header+xml"/>
  <Override PartName="/word/header8.xml" ContentType="application/vnd.openxmlformats-officedocument.wordprocessingml.header+xml"/>
  <Override PartName="/word/footer7.xml" ContentType="application/vnd.openxmlformats-officedocument.wordprocessingml.footer+xml"/>
  <Override PartName="/word/footer8.xml" ContentType="application/vnd.openxmlformats-officedocument.wordprocessingml.footer+xml"/>
  <Override PartName="/word/header9.xml" ContentType="application/vnd.openxmlformats-officedocument.wordprocessingml.header+xml"/>
  <Override PartName="/word/footer9.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040A529" w14:textId="77777777" w:rsidR="00542C76" w:rsidRDefault="00000000">
      <w:pPr>
        <w:spacing w:after="252"/>
        <w:ind w:left="0" w:right="333" w:firstLine="0"/>
        <w:jc w:val="right"/>
      </w:pPr>
      <w:r>
        <w:rPr>
          <w:b/>
        </w:rPr>
        <w:t xml:space="preserve">KWAME NKRUMAH UNIVERSITY OF SCIENCE AND TECHNOLOGY </w:t>
      </w:r>
    </w:p>
    <w:p w14:paraId="3B0CE133" w14:textId="77777777" w:rsidR="00542C76" w:rsidRDefault="00000000">
      <w:pPr>
        <w:spacing w:after="248"/>
        <w:ind w:left="1292"/>
        <w:jc w:val="left"/>
      </w:pPr>
      <w:r>
        <w:rPr>
          <w:b/>
        </w:rPr>
        <w:t xml:space="preserve">COLLEGE OF HUMANITIES AND SOCIAL SCIENCES </w:t>
      </w:r>
    </w:p>
    <w:p w14:paraId="78282A0E" w14:textId="77777777" w:rsidR="00542C76" w:rsidRDefault="00000000">
      <w:pPr>
        <w:spacing w:after="244" w:line="265" w:lineRule="auto"/>
        <w:ind w:left="74"/>
        <w:jc w:val="center"/>
      </w:pPr>
      <w:r>
        <w:rPr>
          <w:b/>
        </w:rPr>
        <w:t xml:space="preserve">SCHOOL OF BUSINESS </w:t>
      </w:r>
    </w:p>
    <w:p w14:paraId="37E254B2" w14:textId="77777777" w:rsidR="00542C76" w:rsidRDefault="00000000">
      <w:pPr>
        <w:spacing w:after="252"/>
        <w:ind w:left="124" w:firstLine="0"/>
        <w:jc w:val="center"/>
      </w:pPr>
      <w:r>
        <w:t xml:space="preserve"> </w:t>
      </w:r>
    </w:p>
    <w:p w14:paraId="00D80304" w14:textId="77777777" w:rsidR="00542C76" w:rsidRDefault="00000000">
      <w:pPr>
        <w:spacing w:after="252"/>
        <w:ind w:left="124" w:firstLine="0"/>
        <w:jc w:val="center"/>
      </w:pPr>
      <w:r>
        <w:t xml:space="preserve"> </w:t>
      </w:r>
    </w:p>
    <w:p w14:paraId="79F85577" w14:textId="77777777" w:rsidR="00542C76" w:rsidRDefault="00000000">
      <w:pPr>
        <w:spacing w:after="252"/>
        <w:ind w:left="124" w:firstLine="0"/>
        <w:jc w:val="center"/>
      </w:pPr>
      <w:r>
        <w:t xml:space="preserve"> </w:t>
      </w:r>
    </w:p>
    <w:p w14:paraId="46F3AC18" w14:textId="77777777" w:rsidR="00542C76" w:rsidRDefault="00000000">
      <w:pPr>
        <w:spacing w:after="252"/>
        <w:ind w:left="124" w:firstLine="0"/>
        <w:jc w:val="center"/>
      </w:pPr>
      <w:r>
        <w:t xml:space="preserve"> </w:t>
      </w:r>
    </w:p>
    <w:p w14:paraId="0D1DEF76" w14:textId="77777777" w:rsidR="00542C76" w:rsidRDefault="00000000">
      <w:pPr>
        <w:spacing w:after="252"/>
        <w:ind w:left="124" w:firstLine="0"/>
        <w:jc w:val="center"/>
      </w:pPr>
      <w:r>
        <w:t xml:space="preserve"> </w:t>
      </w:r>
    </w:p>
    <w:p w14:paraId="50783412" w14:textId="77777777" w:rsidR="00542C76" w:rsidRDefault="00000000">
      <w:pPr>
        <w:spacing w:after="256"/>
        <w:ind w:left="124" w:firstLine="0"/>
        <w:jc w:val="center"/>
      </w:pPr>
      <w:r>
        <w:t xml:space="preserve"> </w:t>
      </w:r>
    </w:p>
    <w:p w14:paraId="2E7264D7" w14:textId="77777777" w:rsidR="00542C76" w:rsidRDefault="00000000">
      <w:pPr>
        <w:spacing w:after="248"/>
        <w:ind w:left="682"/>
        <w:jc w:val="left"/>
      </w:pPr>
      <w:r>
        <w:rPr>
          <w:b/>
        </w:rPr>
        <w:t xml:space="preserve">GROWTH AND SURVIVAL STRATEGIES FOR MICRO FINANCE </w:t>
      </w:r>
    </w:p>
    <w:p w14:paraId="75935ED3" w14:textId="77777777" w:rsidR="00542C76" w:rsidRDefault="00000000">
      <w:pPr>
        <w:spacing w:after="248"/>
        <w:ind w:left="1599"/>
        <w:jc w:val="left"/>
      </w:pPr>
      <w:r>
        <w:rPr>
          <w:b/>
        </w:rPr>
        <w:t xml:space="preserve">INSTITUTIONS IN THE KUMASI METROPOLIS. </w:t>
      </w:r>
    </w:p>
    <w:p w14:paraId="31A9B2E0" w14:textId="77777777" w:rsidR="00542C76" w:rsidRDefault="00000000">
      <w:pPr>
        <w:spacing w:after="252"/>
        <w:ind w:left="124" w:firstLine="0"/>
        <w:jc w:val="center"/>
      </w:pPr>
      <w:r>
        <w:t xml:space="preserve"> </w:t>
      </w:r>
    </w:p>
    <w:p w14:paraId="563FF658" w14:textId="77777777" w:rsidR="00542C76" w:rsidRDefault="00000000">
      <w:pPr>
        <w:spacing w:after="252"/>
        <w:ind w:left="124" w:firstLine="0"/>
        <w:jc w:val="center"/>
      </w:pPr>
      <w:r>
        <w:t xml:space="preserve"> </w:t>
      </w:r>
    </w:p>
    <w:p w14:paraId="6EDA65EF" w14:textId="77777777" w:rsidR="00542C76" w:rsidRDefault="00000000">
      <w:pPr>
        <w:spacing w:after="252"/>
        <w:ind w:left="124" w:firstLine="0"/>
        <w:jc w:val="center"/>
      </w:pPr>
      <w:r>
        <w:t xml:space="preserve"> </w:t>
      </w:r>
    </w:p>
    <w:p w14:paraId="4B85651B" w14:textId="77777777" w:rsidR="00542C76" w:rsidRDefault="00000000">
      <w:pPr>
        <w:spacing w:after="252"/>
        <w:ind w:left="124" w:firstLine="0"/>
        <w:jc w:val="center"/>
      </w:pPr>
      <w:r>
        <w:t xml:space="preserve"> </w:t>
      </w:r>
    </w:p>
    <w:p w14:paraId="57848A35" w14:textId="77777777" w:rsidR="00542C76" w:rsidRDefault="00000000">
      <w:pPr>
        <w:spacing w:after="256"/>
        <w:ind w:left="124" w:firstLine="0"/>
        <w:jc w:val="center"/>
      </w:pPr>
      <w:r>
        <w:t xml:space="preserve"> </w:t>
      </w:r>
    </w:p>
    <w:p w14:paraId="12B70573" w14:textId="77777777" w:rsidR="00542C76" w:rsidRDefault="00000000">
      <w:pPr>
        <w:spacing w:after="244" w:line="265" w:lineRule="auto"/>
        <w:ind w:left="74" w:right="1"/>
        <w:jc w:val="center"/>
      </w:pPr>
      <w:r>
        <w:rPr>
          <w:b/>
        </w:rPr>
        <w:t xml:space="preserve">MICHAEL DELA AHEY </w:t>
      </w:r>
    </w:p>
    <w:p w14:paraId="1258B95D" w14:textId="77777777" w:rsidR="00542C76" w:rsidRDefault="00000000">
      <w:pPr>
        <w:spacing w:after="254"/>
        <w:ind w:left="72"/>
        <w:jc w:val="center"/>
      </w:pPr>
      <w:r>
        <w:t xml:space="preserve">(BSc. LAND ECONOMY) </w:t>
      </w:r>
    </w:p>
    <w:p w14:paraId="70CBDB2E" w14:textId="77777777" w:rsidR="00542C76" w:rsidRDefault="00000000">
      <w:pPr>
        <w:spacing w:after="256"/>
        <w:ind w:left="124" w:firstLine="0"/>
        <w:jc w:val="center"/>
      </w:pPr>
      <w:r>
        <w:t xml:space="preserve"> </w:t>
      </w:r>
    </w:p>
    <w:p w14:paraId="57A46EF8" w14:textId="77777777" w:rsidR="00542C76" w:rsidRDefault="00000000">
      <w:pPr>
        <w:spacing w:after="252"/>
        <w:ind w:left="124" w:firstLine="0"/>
        <w:jc w:val="center"/>
      </w:pPr>
      <w:r>
        <w:rPr>
          <w:b/>
        </w:rPr>
        <w:t xml:space="preserve"> </w:t>
      </w:r>
    </w:p>
    <w:p w14:paraId="5A41F24A" w14:textId="77777777" w:rsidR="00542C76" w:rsidRDefault="00000000">
      <w:pPr>
        <w:spacing w:after="252"/>
        <w:ind w:left="124" w:firstLine="0"/>
        <w:jc w:val="center"/>
      </w:pPr>
      <w:r>
        <w:rPr>
          <w:b/>
        </w:rPr>
        <w:t xml:space="preserve"> </w:t>
      </w:r>
    </w:p>
    <w:p w14:paraId="2EF8E4B0" w14:textId="77777777" w:rsidR="00542C76" w:rsidRDefault="00000000">
      <w:pPr>
        <w:spacing w:after="252"/>
        <w:ind w:left="124" w:firstLine="0"/>
        <w:jc w:val="center"/>
      </w:pPr>
      <w:r>
        <w:rPr>
          <w:b/>
        </w:rPr>
        <w:t xml:space="preserve"> </w:t>
      </w:r>
    </w:p>
    <w:p w14:paraId="1D6A0BAE" w14:textId="77777777" w:rsidR="00542C76" w:rsidRDefault="00000000">
      <w:pPr>
        <w:spacing w:after="252"/>
        <w:ind w:left="124" w:firstLine="0"/>
        <w:jc w:val="center"/>
      </w:pPr>
      <w:r>
        <w:rPr>
          <w:b/>
        </w:rPr>
        <w:t xml:space="preserve"> </w:t>
      </w:r>
    </w:p>
    <w:p w14:paraId="084EE097" w14:textId="77777777" w:rsidR="00542C76" w:rsidRDefault="00000000">
      <w:pPr>
        <w:spacing w:after="252"/>
        <w:ind w:left="124" w:firstLine="0"/>
        <w:jc w:val="center"/>
      </w:pPr>
      <w:r>
        <w:rPr>
          <w:b/>
        </w:rPr>
        <w:t xml:space="preserve"> </w:t>
      </w:r>
    </w:p>
    <w:p w14:paraId="550AB42E" w14:textId="77777777" w:rsidR="00542C76" w:rsidRDefault="00000000">
      <w:pPr>
        <w:spacing w:after="572" w:line="265" w:lineRule="auto"/>
        <w:ind w:left="74" w:right="3"/>
        <w:jc w:val="center"/>
      </w:pPr>
      <w:r>
        <w:rPr>
          <w:b/>
        </w:rPr>
        <w:t>NOVEMBER, 2015</w:t>
      </w:r>
      <w:r>
        <w:t xml:space="preserve"> </w:t>
      </w:r>
    </w:p>
    <w:p w14:paraId="16AF32D0" w14:textId="77777777" w:rsidR="00542C76" w:rsidRDefault="00000000">
      <w:pPr>
        <w:spacing w:after="0" w:line="239" w:lineRule="auto"/>
        <w:ind w:left="0" w:right="4185" w:firstLine="0"/>
        <w:jc w:val="left"/>
      </w:pPr>
      <w:r>
        <w:rPr>
          <w:rFonts w:ascii="Calibri" w:eastAsia="Calibri" w:hAnsi="Calibri" w:cs="Calibri"/>
          <w:sz w:val="22"/>
        </w:rPr>
        <w:lastRenderedPageBreak/>
        <w:t xml:space="preserve">  </w:t>
      </w:r>
    </w:p>
    <w:p w14:paraId="5A3D10D4" w14:textId="77777777" w:rsidR="00542C76" w:rsidRDefault="00000000">
      <w:pPr>
        <w:spacing w:after="244" w:line="265" w:lineRule="auto"/>
        <w:ind w:left="74" w:right="7"/>
        <w:jc w:val="center"/>
      </w:pPr>
      <w:r>
        <w:rPr>
          <w:b/>
        </w:rPr>
        <w:t xml:space="preserve">GROWTH AND SURVIVAL STRATEGIES FOR MICRO FINANCE </w:t>
      </w:r>
    </w:p>
    <w:p w14:paraId="73BB88DA" w14:textId="77777777" w:rsidR="00542C76" w:rsidRDefault="00000000">
      <w:pPr>
        <w:spacing w:after="244" w:line="265" w:lineRule="auto"/>
        <w:ind w:left="74" w:right="2"/>
        <w:jc w:val="center"/>
      </w:pPr>
      <w:r>
        <w:rPr>
          <w:b/>
        </w:rPr>
        <w:t xml:space="preserve">INSTITUTIONS IN THE KUMASI METROPOLIS. </w:t>
      </w:r>
    </w:p>
    <w:p w14:paraId="7C7E0C5A" w14:textId="77777777" w:rsidR="00542C76" w:rsidRDefault="00000000">
      <w:pPr>
        <w:spacing w:after="252"/>
        <w:ind w:left="124" w:firstLine="0"/>
        <w:jc w:val="center"/>
      </w:pPr>
      <w:r>
        <w:rPr>
          <w:b/>
        </w:rPr>
        <w:t xml:space="preserve"> </w:t>
      </w:r>
    </w:p>
    <w:p w14:paraId="0AACCDF6" w14:textId="77777777" w:rsidR="00542C76" w:rsidRDefault="00000000">
      <w:pPr>
        <w:spacing w:after="252"/>
        <w:ind w:left="124" w:firstLine="0"/>
        <w:jc w:val="center"/>
      </w:pPr>
      <w:r>
        <w:rPr>
          <w:b/>
        </w:rPr>
        <w:t xml:space="preserve"> </w:t>
      </w:r>
    </w:p>
    <w:p w14:paraId="2266142F" w14:textId="77777777" w:rsidR="00542C76" w:rsidRDefault="00000000">
      <w:pPr>
        <w:spacing w:after="252"/>
        <w:ind w:left="124" w:firstLine="0"/>
        <w:jc w:val="center"/>
      </w:pPr>
      <w:r>
        <w:rPr>
          <w:b/>
        </w:rPr>
        <w:t xml:space="preserve"> </w:t>
      </w:r>
    </w:p>
    <w:p w14:paraId="4121234B" w14:textId="77777777" w:rsidR="00542C76" w:rsidRDefault="00000000">
      <w:pPr>
        <w:spacing w:after="244" w:line="265" w:lineRule="auto"/>
        <w:ind w:left="74" w:right="2"/>
        <w:jc w:val="center"/>
      </w:pPr>
      <w:r>
        <w:rPr>
          <w:b/>
        </w:rPr>
        <w:t xml:space="preserve">BY </w:t>
      </w:r>
    </w:p>
    <w:p w14:paraId="2F53D461" w14:textId="77777777" w:rsidR="00542C76" w:rsidRDefault="00000000">
      <w:pPr>
        <w:spacing w:after="244" w:line="265" w:lineRule="auto"/>
        <w:ind w:left="74" w:right="1"/>
        <w:jc w:val="center"/>
      </w:pPr>
      <w:r>
        <w:rPr>
          <w:b/>
        </w:rPr>
        <w:t xml:space="preserve">MICHAEL DELA AHEY </w:t>
      </w:r>
    </w:p>
    <w:p w14:paraId="3E0768CD" w14:textId="77777777" w:rsidR="00542C76" w:rsidRDefault="00000000">
      <w:pPr>
        <w:spacing w:after="254"/>
        <w:ind w:left="72"/>
        <w:jc w:val="center"/>
      </w:pPr>
      <w:r>
        <w:t xml:space="preserve">(BSc. LAND ECONOMY) </w:t>
      </w:r>
    </w:p>
    <w:p w14:paraId="3D4C58F7" w14:textId="77777777" w:rsidR="00542C76" w:rsidRDefault="00000000">
      <w:pPr>
        <w:spacing w:after="252"/>
        <w:ind w:left="124" w:firstLine="0"/>
        <w:jc w:val="center"/>
      </w:pPr>
      <w:r>
        <w:rPr>
          <w:b/>
        </w:rPr>
        <w:t xml:space="preserve"> </w:t>
      </w:r>
    </w:p>
    <w:p w14:paraId="34FDC310" w14:textId="77777777" w:rsidR="00542C76" w:rsidRDefault="00000000">
      <w:pPr>
        <w:spacing w:after="252"/>
        <w:ind w:left="124" w:firstLine="0"/>
        <w:jc w:val="center"/>
      </w:pPr>
      <w:r>
        <w:rPr>
          <w:b/>
        </w:rPr>
        <w:t xml:space="preserve"> </w:t>
      </w:r>
    </w:p>
    <w:p w14:paraId="063113A9" w14:textId="77777777" w:rsidR="00542C76" w:rsidRDefault="00000000">
      <w:pPr>
        <w:spacing w:after="252"/>
        <w:ind w:left="124" w:firstLine="0"/>
        <w:jc w:val="center"/>
      </w:pPr>
      <w:r>
        <w:rPr>
          <w:b/>
        </w:rPr>
        <w:t xml:space="preserve"> </w:t>
      </w:r>
    </w:p>
    <w:p w14:paraId="23CBDB84" w14:textId="77777777" w:rsidR="00542C76" w:rsidRDefault="00000000">
      <w:pPr>
        <w:spacing w:after="248"/>
        <w:ind w:left="356"/>
        <w:jc w:val="left"/>
      </w:pPr>
      <w:r>
        <w:rPr>
          <w:b/>
        </w:rPr>
        <w:t xml:space="preserve">A THESIS SUBMITTED TO THE DEPARTMENT OF MARKETING AND </w:t>
      </w:r>
    </w:p>
    <w:p w14:paraId="5EB1155E" w14:textId="77777777" w:rsidR="00542C76" w:rsidRDefault="00000000">
      <w:pPr>
        <w:spacing w:after="248"/>
        <w:ind w:left="-5"/>
        <w:jc w:val="left"/>
      </w:pPr>
      <w:r>
        <w:rPr>
          <w:b/>
        </w:rPr>
        <w:t xml:space="preserve">CORPORATE STRATEGY, KWAME NKRUMAH UNIVERSITY OF SCIENCE </w:t>
      </w:r>
    </w:p>
    <w:p w14:paraId="4A8D9CC0" w14:textId="77777777" w:rsidR="00542C76" w:rsidRDefault="00000000">
      <w:pPr>
        <w:spacing w:after="248"/>
        <w:ind w:left="-5"/>
        <w:jc w:val="left"/>
      </w:pPr>
      <w:r>
        <w:rPr>
          <w:b/>
        </w:rPr>
        <w:t xml:space="preserve">AND TECHNOLOGY IN PARTIAL FULFILLMENT OF THE REQUIREMENT </w:t>
      </w:r>
    </w:p>
    <w:p w14:paraId="35C35747" w14:textId="77777777" w:rsidR="00542C76" w:rsidRDefault="00000000">
      <w:pPr>
        <w:spacing w:after="244" w:line="265" w:lineRule="auto"/>
        <w:ind w:left="74" w:right="1"/>
        <w:jc w:val="center"/>
      </w:pPr>
      <w:r>
        <w:rPr>
          <w:b/>
        </w:rPr>
        <w:t xml:space="preserve">FOR THE DEGREE OF </w:t>
      </w:r>
    </w:p>
    <w:p w14:paraId="21F81D5B" w14:textId="77777777" w:rsidR="00542C76" w:rsidRDefault="00000000">
      <w:pPr>
        <w:spacing w:after="252"/>
        <w:ind w:left="124" w:firstLine="0"/>
        <w:jc w:val="center"/>
      </w:pPr>
      <w:r>
        <w:rPr>
          <w:b/>
        </w:rPr>
        <w:t xml:space="preserve"> </w:t>
      </w:r>
    </w:p>
    <w:p w14:paraId="468AE860" w14:textId="77777777" w:rsidR="00542C76" w:rsidRDefault="00000000">
      <w:pPr>
        <w:spacing w:after="244" w:line="265" w:lineRule="auto"/>
        <w:ind w:left="74" w:right="3"/>
        <w:jc w:val="center"/>
      </w:pPr>
      <w:r>
        <w:rPr>
          <w:b/>
        </w:rPr>
        <w:t xml:space="preserve">MASTER OF BUSINESS ADMINISTRATION </w:t>
      </w:r>
    </w:p>
    <w:p w14:paraId="5A018D2E" w14:textId="77777777" w:rsidR="00542C76" w:rsidRDefault="00000000">
      <w:pPr>
        <w:spacing w:after="252"/>
        <w:ind w:left="124" w:firstLine="0"/>
        <w:jc w:val="center"/>
      </w:pPr>
      <w:r>
        <w:rPr>
          <w:b/>
        </w:rPr>
        <w:t xml:space="preserve"> </w:t>
      </w:r>
    </w:p>
    <w:p w14:paraId="0892038B" w14:textId="77777777" w:rsidR="00542C76" w:rsidRDefault="00000000">
      <w:pPr>
        <w:spacing w:after="244" w:line="265" w:lineRule="auto"/>
        <w:ind w:left="74"/>
        <w:jc w:val="center"/>
      </w:pPr>
      <w:r>
        <w:rPr>
          <w:b/>
        </w:rPr>
        <w:t xml:space="preserve">COLLEGE OF HUMANITIES AND SOCIAL SCIENCES </w:t>
      </w:r>
    </w:p>
    <w:p w14:paraId="649E9933" w14:textId="77777777" w:rsidR="00542C76" w:rsidRDefault="00000000">
      <w:pPr>
        <w:spacing w:after="252"/>
        <w:ind w:left="124" w:firstLine="0"/>
        <w:jc w:val="center"/>
      </w:pPr>
      <w:r>
        <w:rPr>
          <w:b/>
        </w:rPr>
        <w:t xml:space="preserve"> </w:t>
      </w:r>
    </w:p>
    <w:p w14:paraId="33683217" w14:textId="77777777" w:rsidR="00542C76" w:rsidRDefault="00000000">
      <w:pPr>
        <w:spacing w:after="252"/>
        <w:ind w:left="124" w:firstLine="0"/>
        <w:jc w:val="center"/>
      </w:pPr>
      <w:r>
        <w:rPr>
          <w:b/>
        </w:rPr>
        <w:t xml:space="preserve"> </w:t>
      </w:r>
    </w:p>
    <w:p w14:paraId="3F5659CC" w14:textId="77777777" w:rsidR="00542C76" w:rsidRDefault="00000000">
      <w:pPr>
        <w:spacing w:after="252"/>
        <w:ind w:left="124" w:firstLine="0"/>
        <w:jc w:val="center"/>
      </w:pPr>
      <w:r>
        <w:rPr>
          <w:b/>
        </w:rPr>
        <w:t xml:space="preserve"> </w:t>
      </w:r>
    </w:p>
    <w:p w14:paraId="6EBFBED9" w14:textId="77777777" w:rsidR="00542C76" w:rsidRDefault="00000000">
      <w:pPr>
        <w:spacing w:after="252"/>
        <w:ind w:left="124" w:firstLine="0"/>
        <w:jc w:val="center"/>
      </w:pPr>
      <w:r>
        <w:rPr>
          <w:b/>
        </w:rPr>
        <w:t xml:space="preserve"> </w:t>
      </w:r>
    </w:p>
    <w:p w14:paraId="4D097F92" w14:textId="77777777" w:rsidR="00542C76" w:rsidRDefault="00000000">
      <w:pPr>
        <w:spacing w:after="1124" w:line="265" w:lineRule="auto"/>
        <w:ind w:left="74" w:right="3"/>
        <w:jc w:val="center"/>
      </w:pPr>
      <w:r>
        <w:rPr>
          <w:b/>
        </w:rPr>
        <w:t>NOVEMBER, 2015</w:t>
      </w:r>
      <w:r>
        <w:t xml:space="preserve"> </w:t>
      </w:r>
    </w:p>
    <w:p w14:paraId="006FDDE2" w14:textId="77777777" w:rsidR="00542C76" w:rsidRDefault="00000000">
      <w:pPr>
        <w:spacing w:after="0"/>
        <w:ind w:left="114" w:firstLine="0"/>
        <w:jc w:val="center"/>
      </w:pPr>
      <w:r>
        <w:rPr>
          <w:rFonts w:ascii="Calibri" w:eastAsia="Calibri" w:hAnsi="Calibri" w:cs="Calibri"/>
          <w:sz w:val="22"/>
        </w:rPr>
        <w:lastRenderedPageBreak/>
        <w:t xml:space="preserve"> </w:t>
      </w:r>
    </w:p>
    <w:p w14:paraId="5E9FD269" w14:textId="77777777" w:rsidR="00542C76" w:rsidRDefault="00542C76">
      <w:pPr>
        <w:sectPr w:rsidR="00542C76">
          <w:headerReference w:type="even" r:id="rId7"/>
          <w:headerReference w:type="default" r:id="rId8"/>
          <w:footerReference w:type="even" r:id="rId9"/>
          <w:footerReference w:type="default" r:id="rId10"/>
          <w:headerReference w:type="first" r:id="rId11"/>
          <w:footerReference w:type="first" r:id="rId12"/>
          <w:pgSz w:w="11906" w:h="16838"/>
          <w:pgMar w:top="1447" w:right="1500" w:bottom="721" w:left="1872" w:header="720" w:footer="720" w:gutter="0"/>
          <w:cols w:space="720"/>
        </w:sectPr>
      </w:pPr>
    </w:p>
    <w:p w14:paraId="3457DF89" w14:textId="77777777" w:rsidR="00542C76" w:rsidRDefault="00000000">
      <w:pPr>
        <w:pStyle w:val="Heading3"/>
        <w:ind w:left="74" w:right="115"/>
      </w:pPr>
      <w:r>
        <w:lastRenderedPageBreak/>
        <w:t xml:space="preserve">DECLARATION </w:t>
      </w:r>
    </w:p>
    <w:p w14:paraId="2A276476" w14:textId="77777777" w:rsidR="00542C76" w:rsidRDefault="00000000">
      <w:pPr>
        <w:spacing w:line="476" w:lineRule="auto"/>
        <w:ind w:left="-5"/>
      </w:pPr>
      <w:r>
        <w:t xml:space="preserve">The undersigned certify that we have read through and recommended to the KNUST School of Business for Acceptance of a dissertation entitled; </w:t>
      </w:r>
    </w:p>
    <w:p w14:paraId="4445C69A" w14:textId="77777777" w:rsidR="00542C76" w:rsidRDefault="00000000">
      <w:pPr>
        <w:spacing w:line="476" w:lineRule="auto"/>
        <w:ind w:left="-5"/>
      </w:pPr>
      <w:r>
        <w:t xml:space="preserve">Growth and survival strategies for Micro Finance Institutions in the Kumasi Metropolis in partial fulfillment of the requirements for the award of Master of Business </w:t>
      </w:r>
    </w:p>
    <w:p w14:paraId="43E0E394" w14:textId="77777777" w:rsidR="00542C76" w:rsidRDefault="00000000">
      <w:pPr>
        <w:spacing w:after="252"/>
        <w:ind w:left="-5" w:right="1074"/>
      </w:pPr>
      <w:r>
        <w:t xml:space="preserve">Administration Degree in Strategic Management and Consulting. </w:t>
      </w:r>
    </w:p>
    <w:p w14:paraId="2587723E" w14:textId="77777777" w:rsidR="00542C76" w:rsidRDefault="00000000">
      <w:pPr>
        <w:spacing w:after="252"/>
        <w:ind w:left="0" w:firstLine="0"/>
        <w:jc w:val="left"/>
      </w:pPr>
      <w:r>
        <w:t xml:space="preserve"> </w:t>
      </w:r>
    </w:p>
    <w:p w14:paraId="58368751" w14:textId="77777777" w:rsidR="00542C76" w:rsidRDefault="00000000">
      <w:pPr>
        <w:spacing w:after="0"/>
        <w:ind w:left="0" w:firstLine="0"/>
        <w:jc w:val="left"/>
      </w:pPr>
      <w:r>
        <w:t xml:space="preserve"> </w:t>
      </w:r>
    </w:p>
    <w:tbl>
      <w:tblPr>
        <w:tblStyle w:val="TableGrid"/>
        <w:tblW w:w="8522" w:type="dxa"/>
        <w:tblInd w:w="0" w:type="dxa"/>
        <w:tblCellMar>
          <w:top w:w="0" w:type="dxa"/>
          <w:left w:w="0" w:type="dxa"/>
          <w:bottom w:w="0" w:type="dxa"/>
          <w:right w:w="0" w:type="dxa"/>
        </w:tblCellMar>
        <w:tblLook w:val="04A0" w:firstRow="1" w:lastRow="0" w:firstColumn="1" w:lastColumn="0" w:noHBand="0" w:noVBand="1"/>
      </w:tblPr>
      <w:tblGrid>
        <w:gridCol w:w="3601"/>
        <w:gridCol w:w="2880"/>
        <w:gridCol w:w="2041"/>
      </w:tblGrid>
      <w:tr w:rsidR="00542C76" w14:paraId="2B18385C" w14:textId="77777777">
        <w:trPr>
          <w:trHeight w:val="409"/>
        </w:trPr>
        <w:tc>
          <w:tcPr>
            <w:tcW w:w="3601" w:type="dxa"/>
            <w:tcBorders>
              <w:top w:val="nil"/>
              <w:left w:val="nil"/>
              <w:bottom w:val="nil"/>
              <w:right w:val="nil"/>
            </w:tcBorders>
          </w:tcPr>
          <w:p w14:paraId="3EF2239D" w14:textId="77777777" w:rsidR="00542C76" w:rsidRDefault="00000000">
            <w:pPr>
              <w:spacing w:after="0"/>
              <w:ind w:left="0" w:firstLine="0"/>
              <w:jc w:val="left"/>
            </w:pPr>
            <w:r>
              <w:rPr>
                <w:b/>
              </w:rPr>
              <w:t>MICHAEL DELA AHEY</w:t>
            </w:r>
            <w:r>
              <w:t xml:space="preserve">  </w:t>
            </w:r>
          </w:p>
        </w:tc>
        <w:tc>
          <w:tcPr>
            <w:tcW w:w="4921" w:type="dxa"/>
            <w:gridSpan w:val="2"/>
            <w:tcBorders>
              <w:top w:val="nil"/>
              <w:left w:val="nil"/>
              <w:bottom w:val="nil"/>
              <w:right w:val="nil"/>
            </w:tcBorders>
          </w:tcPr>
          <w:p w14:paraId="6A4D1B2B" w14:textId="77777777" w:rsidR="00542C76" w:rsidRDefault="00000000">
            <w:pPr>
              <w:tabs>
                <w:tab w:val="right" w:pos="4921"/>
              </w:tabs>
              <w:spacing w:after="0"/>
              <w:ind w:left="0" w:firstLine="0"/>
              <w:jc w:val="left"/>
            </w:pPr>
            <w:r>
              <w:t xml:space="preserve">……………………..  </w:t>
            </w:r>
            <w:r>
              <w:tab/>
              <w:t xml:space="preserve">……………………  </w:t>
            </w:r>
          </w:p>
        </w:tc>
      </w:tr>
      <w:tr w:rsidR="00542C76" w14:paraId="1358BB37" w14:textId="77777777">
        <w:trPr>
          <w:trHeight w:val="2208"/>
        </w:trPr>
        <w:tc>
          <w:tcPr>
            <w:tcW w:w="3601" w:type="dxa"/>
            <w:tcBorders>
              <w:top w:val="nil"/>
              <w:left w:val="nil"/>
              <w:bottom w:val="nil"/>
              <w:right w:val="nil"/>
            </w:tcBorders>
            <w:vAlign w:val="center"/>
          </w:tcPr>
          <w:p w14:paraId="5B36DEF0" w14:textId="77777777" w:rsidR="00542C76" w:rsidRDefault="00000000">
            <w:pPr>
              <w:tabs>
                <w:tab w:val="center" w:pos="1440"/>
                <w:tab w:val="center" w:pos="2161"/>
                <w:tab w:val="center" w:pos="2881"/>
              </w:tabs>
              <w:spacing w:after="258"/>
              <w:ind w:left="0" w:firstLine="0"/>
              <w:jc w:val="left"/>
            </w:pPr>
            <w:r>
              <w:t xml:space="preserve">STUDENT </w:t>
            </w:r>
            <w:r>
              <w:tab/>
              <w:t xml:space="preserve"> </w:t>
            </w:r>
            <w:r>
              <w:tab/>
              <w:t xml:space="preserve"> </w:t>
            </w:r>
            <w:r>
              <w:tab/>
              <w:t xml:space="preserve"> </w:t>
            </w:r>
          </w:p>
          <w:p w14:paraId="63137BE5" w14:textId="77777777" w:rsidR="00542C76" w:rsidRDefault="00000000">
            <w:pPr>
              <w:spacing w:after="252"/>
              <w:ind w:left="0" w:firstLine="0"/>
              <w:jc w:val="left"/>
            </w:pPr>
            <w:r>
              <w:t xml:space="preserve"> </w:t>
            </w:r>
          </w:p>
          <w:p w14:paraId="7D84F0CE" w14:textId="77777777" w:rsidR="00542C76" w:rsidRDefault="00000000">
            <w:pPr>
              <w:spacing w:after="252"/>
              <w:ind w:left="0" w:firstLine="0"/>
              <w:jc w:val="left"/>
            </w:pPr>
            <w:r>
              <w:t xml:space="preserve"> </w:t>
            </w:r>
          </w:p>
          <w:p w14:paraId="70170F43" w14:textId="77777777" w:rsidR="00542C76" w:rsidRDefault="00000000">
            <w:pPr>
              <w:spacing w:after="0"/>
              <w:ind w:left="0" w:firstLine="0"/>
              <w:jc w:val="left"/>
            </w:pPr>
            <w:r>
              <w:t xml:space="preserve">Certified by: </w:t>
            </w:r>
          </w:p>
        </w:tc>
        <w:tc>
          <w:tcPr>
            <w:tcW w:w="4921" w:type="dxa"/>
            <w:gridSpan w:val="2"/>
            <w:tcBorders>
              <w:top w:val="nil"/>
              <w:left w:val="nil"/>
              <w:bottom w:val="nil"/>
              <w:right w:val="nil"/>
            </w:tcBorders>
          </w:tcPr>
          <w:p w14:paraId="3FB16411" w14:textId="77777777" w:rsidR="00542C76" w:rsidRDefault="00000000">
            <w:pPr>
              <w:tabs>
                <w:tab w:val="center" w:pos="2840"/>
              </w:tabs>
              <w:spacing w:after="0"/>
              <w:ind w:left="0" w:firstLine="0"/>
              <w:jc w:val="left"/>
            </w:pPr>
            <w:proofErr w:type="gramStart"/>
            <w:r>
              <w:t xml:space="preserve">SIGNATURE  </w:t>
            </w:r>
            <w:r>
              <w:tab/>
            </w:r>
            <w:proofErr w:type="gramEnd"/>
            <w:r>
              <w:t xml:space="preserve">            DATE </w:t>
            </w:r>
          </w:p>
        </w:tc>
      </w:tr>
      <w:tr w:rsidR="00542C76" w14:paraId="2B293DDE" w14:textId="77777777">
        <w:trPr>
          <w:trHeight w:val="552"/>
        </w:trPr>
        <w:tc>
          <w:tcPr>
            <w:tcW w:w="3601" w:type="dxa"/>
            <w:tcBorders>
              <w:top w:val="nil"/>
              <w:left w:val="nil"/>
              <w:bottom w:val="nil"/>
              <w:right w:val="nil"/>
            </w:tcBorders>
            <w:vAlign w:val="center"/>
          </w:tcPr>
          <w:p w14:paraId="4E12FB0E" w14:textId="77777777" w:rsidR="00542C76" w:rsidRDefault="00000000">
            <w:pPr>
              <w:spacing w:after="0"/>
              <w:ind w:left="0" w:firstLine="0"/>
              <w:jc w:val="left"/>
            </w:pPr>
            <w:r>
              <w:t xml:space="preserve">Dr. Wilberforce Owusu-Ansah </w:t>
            </w:r>
          </w:p>
        </w:tc>
        <w:tc>
          <w:tcPr>
            <w:tcW w:w="2880" w:type="dxa"/>
            <w:tcBorders>
              <w:top w:val="nil"/>
              <w:left w:val="nil"/>
              <w:bottom w:val="nil"/>
              <w:right w:val="nil"/>
            </w:tcBorders>
            <w:vAlign w:val="center"/>
          </w:tcPr>
          <w:p w14:paraId="49362C44" w14:textId="77777777" w:rsidR="00542C76" w:rsidRDefault="00000000">
            <w:pPr>
              <w:spacing w:after="0"/>
              <w:ind w:left="0" w:firstLine="0"/>
              <w:jc w:val="left"/>
            </w:pPr>
            <w:r>
              <w:t xml:space="preserve">……………………..  </w:t>
            </w:r>
          </w:p>
        </w:tc>
        <w:tc>
          <w:tcPr>
            <w:tcW w:w="2041" w:type="dxa"/>
            <w:tcBorders>
              <w:top w:val="nil"/>
              <w:left w:val="nil"/>
              <w:bottom w:val="nil"/>
              <w:right w:val="nil"/>
            </w:tcBorders>
            <w:vAlign w:val="center"/>
          </w:tcPr>
          <w:p w14:paraId="3E4D00EC" w14:textId="77777777" w:rsidR="00542C76" w:rsidRDefault="00000000">
            <w:pPr>
              <w:spacing w:after="0"/>
              <w:ind w:left="0" w:firstLine="0"/>
            </w:pPr>
            <w:r>
              <w:t xml:space="preserve">…………………… </w:t>
            </w:r>
          </w:p>
        </w:tc>
      </w:tr>
      <w:tr w:rsidR="00542C76" w14:paraId="121CD715" w14:textId="77777777">
        <w:trPr>
          <w:trHeight w:val="2208"/>
        </w:trPr>
        <w:tc>
          <w:tcPr>
            <w:tcW w:w="3601" w:type="dxa"/>
            <w:tcBorders>
              <w:top w:val="nil"/>
              <w:left w:val="nil"/>
              <w:bottom w:val="nil"/>
              <w:right w:val="nil"/>
            </w:tcBorders>
            <w:vAlign w:val="center"/>
          </w:tcPr>
          <w:p w14:paraId="68374935" w14:textId="77777777" w:rsidR="00542C76" w:rsidRDefault="00000000">
            <w:pPr>
              <w:tabs>
                <w:tab w:val="center" w:pos="2161"/>
                <w:tab w:val="center" w:pos="2881"/>
              </w:tabs>
              <w:spacing w:after="258"/>
              <w:ind w:left="0" w:firstLine="0"/>
              <w:jc w:val="left"/>
            </w:pPr>
            <w:r>
              <w:t xml:space="preserve">SUPERVISOR  </w:t>
            </w:r>
            <w:r>
              <w:tab/>
              <w:t xml:space="preserve"> </w:t>
            </w:r>
            <w:r>
              <w:tab/>
              <w:t xml:space="preserve"> </w:t>
            </w:r>
          </w:p>
          <w:p w14:paraId="2C00751C" w14:textId="77777777" w:rsidR="00542C76" w:rsidRDefault="00000000">
            <w:pPr>
              <w:spacing w:after="252"/>
              <w:ind w:left="0" w:firstLine="0"/>
              <w:jc w:val="left"/>
            </w:pPr>
            <w:r>
              <w:t xml:space="preserve"> </w:t>
            </w:r>
          </w:p>
          <w:p w14:paraId="28997A81" w14:textId="77777777" w:rsidR="00542C76" w:rsidRDefault="00000000">
            <w:pPr>
              <w:spacing w:after="252"/>
              <w:ind w:left="0" w:firstLine="0"/>
              <w:jc w:val="left"/>
            </w:pPr>
            <w:r>
              <w:t xml:space="preserve"> </w:t>
            </w:r>
          </w:p>
          <w:p w14:paraId="22FD7DB5" w14:textId="77777777" w:rsidR="00542C76" w:rsidRDefault="00000000">
            <w:pPr>
              <w:spacing w:after="0"/>
              <w:ind w:left="0" w:firstLine="0"/>
              <w:jc w:val="left"/>
            </w:pPr>
            <w:r>
              <w:t xml:space="preserve">Certified by: </w:t>
            </w:r>
          </w:p>
        </w:tc>
        <w:tc>
          <w:tcPr>
            <w:tcW w:w="2880" w:type="dxa"/>
            <w:tcBorders>
              <w:top w:val="nil"/>
              <w:left w:val="nil"/>
              <w:bottom w:val="nil"/>
              <w:right w:val="nil"/>
            </w:tcBorders>
          </w:tcPr>
          <w:p w14:paraId="71CC503C" w14:textId="77777777" w:rsidR="00542C76" w:rsidRDefault="00000000">
            <w:pPr>
              <w:tabs>
                <w:tab w:val="center" w:pos="2160"/>
              </w:tabs>
              <w:spacing w:after="0"/>
              <w:ind w:left="0" w:firstLine="0"/>
              <w:jc w:val="left"/>
            </w:pPr>
            <w:proofErr w:type="gramStart"/>
            <w:r>
              <w:t xml:space="preserve">SIGNATURE  </w:t>
            </w:r>
            <w:r>
              <w:tab/>
            </w:r>
            <w:proofErr w:type="gramEnd"/>
            <w:r>
              <w:t xml:space="preserve"> </w:t>
            </w:r>
          </w:p>
        </w:tc>
        <w:tc>
          <w:tcPr>
            <w:tcW w:w="2041" w:type="dxa"/>
            <w:tcBorders>
              <w:top w:val="nil"/>
              <w:left w:val="nil"/>
              <w:bottom w:val="nil"/>
              <w:right w:val="nil"/>
            </w:tcBorders>
          </w:tcPr>
          <w:p w14:paraId="462EF293" w14:textId="77777777" w:rsidR="00542C76" w:rsidRDefault="00000000">
            <w:pPr>
              <w:spacing w:after="0"/>
              <w:ind w:left="0" w:firstLine="0"/>
              <w:jc w:val="left"/>
            </w:pPr>
            <w:r>
              <w:t xml:space="preserve">DATE </w:t>
            </w:r>
          </w:p>
        </w:tc>
      </w:tr>
      <w:tr w:rsidR="00542C76" w14:paraId="6DA3FA7C" w14:textId="77777777">
        <w:trPr>
          <w:trHeight w:val="552"/>
        </w:trPr>
        <w:tc>
          <w:tcPr>
            <w:tcW w:w="3601" w:type="dxa"/>
            <w:tcBorders>
              <w:top w:val="nil"/>
              <w:left w:val="nil"/>
              <w:bottom w:val="nil"/>
              <w:right w:val="nil"/>
            </w:tcBorders>
            <w:vAlign w:val="center"/>
          </w:tcPr>
          <w:p w14:paraId="777406C2" w14:textId="77777777" w:rsidR="00542C76" w:rsidRDefault="00000000">
            <w:pPr>
              <w:tabs>
                <w:tab w:val="center" w:pos="2881"/>
              </w:tabs>
              <w:spacing w:after="0"/>
              <w:ind w:left="0" w:firstLine="0"/>
              <w:jc w:val="left"/>
            </w:pPr>
            <w:r>
              <w:t xml:space="preserve">Dr. Ahmed Agyapong </w:t>
            </w:r>
            <w:r>
              <w:tab/>
              <w:t xml:space="preserve"> </w:t>
            </w:r>
          </w:p>
        </w:tc>
        <w:tc>
          <w:tcPr>
            <w:tcW w:w="2880" w:type="dxa"/>
            <w:tcBorders>
              <w:top w:val="nil"/>
              <w:left w:val="nil"/>
              <w:bottom w:val="nil"/>
              <w:right w:val="nil"/>
            </w:tcBorders>
            <w:vAlign w:val="center"/>
          </w:tcPr>
          <w:p w14:paraId="39344147" w14:textId="77777777" w:rsidR="00542C76" w:rsidRDefault="00000000">
            <w:pPr>
              <w:spacing w:after="0"/>
              <w:ind w:left="0" w:firstLine="0"/>
              <w:jc w:val="left"/>
            </w:pPr>
            <w:r>
              <w:t xml:space="preserve">……………………..  </w:t>
            </w:r>
          </w:p>
        </w:tc>
        <w:tc>
          <w:tcPr>
            <w:tcW w:w="2041" w:type="dxa"/>
            <w:tcBorders>
              <w:top w:val="nil"/>
              <w:left w:val="nil"/>
              <w:bottom w:val="nil"/>
              <w:right w:val="nil"/>
            </w:tcBorders>
            <w:vAlign w:val="center"/>
          </w:tcPr>
          <w:p w14:paraId="24B923ED" w14:textId="77777777" w:rsidR="00542C76" w:rsidRDefault="00000000">
            <w:pPr>
              <w:spacing w:after="0"/>
              <w:ind w:left="0" w:firstLine="0"/>
            </w:pPr>
            <w:r>
              <w:t xml:space="preserve">…………………… </w:t>
            </w:r>
          </w:p>
        </w:tc>
      </w:tr>
      <w:tr w:rsidR="00542C76" w14:paraId="06F5C6F8" w14:textId="77777777">
        <w:trPr>
          <w:trHeight w:val="3174"/>
        </w:trPr>
        <w:tc>
          <w:tcPr>
            <w:tcW w:w="3601" w:type="dxa"/>
            <w:tcBorders>
              <w:top w:val="nil"/>
              <w:left w:val="nil"/>
              <w:bottom w:val="nil"/>
              <w:right w:val="nil"/>
            </w:tcBorders>
          </w:tcPr>
          <w:p w14:paraId="46CD5A83" w14:textId="77777777" w:rsidR="00542C76" w:rsidRDefault="00000000">
            <w:pPr>
              <w:spacing w:after="252"/>
              <w:ind w:left="0" w:firstLine="0"/>
              <w:jc w:val="left"/>
            </w:pPr>
            <w:r>
              <w:t xml:space="preserve">HEAD OF DEPARTMENT  </w:t>
            </w:r>
          </w:p>
          <w:p w14:paraId="4F1629FB" w14:textId="77777777" w:rsidR="00542C76" w:rsidRDefault="00000000">
            <w:pPr>
              <w:spacing w:after="252"/>
              <w:ind w:left="0" w:firstLine="0"/>
              <w:jc w:val="left"/>
            </w:pPr>
            <w:r>
              <w:t xml:space="preserve"> </w:t>
            </w:r>
          </w:p>
          <w:p w14:paraId="20556C96" w14:textId="77777777" w:rsidR="00542C76" w:rsidRDefault="00000000">
            <w:pPr>
              <w:spacing w:after="256"/>
              <w:ind w:left="0" w:firstLine="0"/>
              <w:jc w:val="left"/>
            </w:pPr>
            <w:r>
              <w:t xml:space="preserve"> </w:t>
            </w:r>
          </w:p>
          <w:p w14:paraId="08336746" w14:textId="77777777" w:rsidR="00542C76" w:rsidRDefault="00000000">
            <w:pPr>
              <w:spacing w:after="0"/>
              <w:ind w:left="0" w:firstLine="0"/>
              <w:jc w:val="left"/>
            </w:pPr>
            <w:r>
              <w:rPr>
                <w:b/>
              </w:rPr>
              <w:t xml:space="preserve"> </w:t>
            </w:r>
          </w:p>
        </w:tc>
        <w:tc>
          <w:tcPr>
            <w:tcW w:w="2880" w:type="dxa"/>
            <w:tcBorders>
              <w:top w:val="nil"/>
              <w:left w:val="nil"/>
              <w:bottom w:val="nil"/>
              <w:right w:val="nil"/>
            </w:tcBorders>
            <w:vAlign w:val="bottom"/>
          </w:tcPr>
          <w:p w14:paraId="370DA56C" w14:textId="77777777" w:rsidR="00542C76" w:rsidRDefault="00000000">
            <w:pPr>
              <w:tabs>
                <w:tab w:val="center" w:pos="2160"/>
              </w:tabs>
              <w:spacing w:after="1919"/>
              <w:ind w:left="0" w:firstLine="0"/>
              <w:jc w:val="left"/>
            </w:pPr>
            <w:r>
              <w:t xml:space="preserve">SIGNATURE  </w:t>
            </w:r>
            <w:r>
              <w:tab/>
              <w:t xml:space="preserve"> </w:t>
            </w:r>
          </w:p>
          <w:p w14:paraId="218FF488" w14:textId="77777777" w:rsidR="00542C76" w:rsidRDefault="00000000">
            <w:pPr>
              <w:spacing w:after="252"/>
              <w:ind w:left="698" w:firstLine="0"/>
              <w:jc w:val="left"/>
            </w:pPr>
            <w:r>
              <w:rPr>
                <w:b/>
              </w:rPr>
              <w:t xml:space="preserve"> </w:t>
            </w:r>
          </w:p>
          <w:p w14:paraId="2AA4C625" w14:textId="77777777" w:rsidR="00542C76" w:rsidRDefault="00000000">
            <w:pPr>
              <w:spacing w:after="0"/>
              <w:ind w:left="698" w:firstLine="0"/>
              <w:jc w:val="left"/>
            </w:pPr>
            <w:r>
              <w:rPr>
                <w:b/>
              </w:rPr>
              <w:t xml:space="preserve"> </w:t>
            </w:r>
          </w:p>
        </w:tc>
        <w:tc>
          <w:tcPr>
            <w:tcW w:w="2041" w:type="dxa"/>
            <w:tcBorders>
              <w:top w:val="nil"/>
              <w:left w:val="nil"/>
              <w:bottom w:val="nil"/>
              <w:right w:val="nil"/>
            </w:tcBorders>
          </w:tcPr>
          <w:p w14:paraId="0E5250E3" w14:textId="77777777" w:rsidR="00542C76" w:rsidRDefault="00000000">
            <w:pPr>
              <w:spacing w:after="0"/>
              <w:ind w:left="0" w:firstLine="0"/>
              <w:jc w:val="left"/>
            </w:pPr>
            <w:r>
              <w:t xml:space="preserve">DATE </w:t>
            </w:r>
          </w:p>
        </w:tc>
      </w:tr>
    </w:tbl>
    <w:p w14:paraId="1DDEDBE8" w14:textId="77777777" w:rsidR="00542C76" w:rsidRDefault="00000000">
      <w:pPr>
        <w:pStyle w:val="Heading3"/>
        <w:ind w:left="74" w:right="115"/>
      </w:pPr>
      <w:r>
        <w:lastRenderedPageBreak/>
        <w:t xml:space="preserve">DEDICATION </w:t>
      </w:r>
    </w:p>
    <w:p w14:paraId="09A71586" w14:textId="77777777" w:rsidR="00542C76" w:rsidRDefault="00000000">
      <w:pPr>
        <w:spacing w:line="504" w:lineRule="auto"/>
        <w:ind w:left="-5"/>
      </w:pPr>
      <w:r>
        <w:t>I dedicate this work to my parents for their relentless efforts to my well being, my siblings as well as all those who are part of “</w:t>
      </w:r>
      <w:proofErr w:type="spellStart"/>
      <w:r>
        <w:t>TeamAHEY</w:t>
      </w:r>
      <w:proofErr w:type="spellEnd"/>
      <w:r>
        <w:t xml:space="preserve">”. Your efforts will not be in </w:t>
      </w:r>
    </w:p>
    <w:p w14:paraId="69F158AB" w14:textId="77777777" w:rsidR="00542C76" w:rsidRDefault="00000000">
      <w:pPr>
        <w:spacing w:after="252"/>
        <w:ind w:left="-5" w:right="1074"/>
      </w:pPr>
      <w:r>
        <w:t xml:space="preserve">vain. </w:t>
      </w:r>
    </w:p>
    <w:p w14:paraId="6AE391A7" w14:textId="77777777" w:rsidR="00542C76" w:rsidRDefault="00000000">
      <w:pPr>
        <w:spacing w:after="252"/>
        <w:ind w:left="0" w:firstLine="0"/>
        <w:jc w:val="left"/>
      </w:pPr>
      <w:r>
        <w:t xml:space="preserve"> </w:t>
      </w:r>
    </w:p>
    <w:p w14:paraId="3757A556" w14:textId="77777777" w:rsidR="00542C76" w:rsidRDefault="00000000">
      <w:pPr>
        <w:spacing w:after="252"/>
        <w:ind w:left="0" w:firstLine="0"/>
        <w:jc w:val="left"/>
      </w:pPr>
      <w:r>
        <w:t xml:space="preserve"> </w:t>
      </w:r>
    </w:p>
    <w:p w14:paraId="386E9CD9" w14:textId="77777777" w:rsidR="00542C76" w:rsidRDefault="00000000">
      <w:pPr>
        <w:spacing w:after="252"/>
        <w:ind w:left="0" w:firstLine="0"/>
        <w:jc w:val="left"/>
      </w:pPr>
      <w:r>
        <w:t xml:space="preserve"> </w:t>
      </w:r>
    </w:p>
    <w:p w14:paraId="06840B0D" w14:textId="77777777" w:rsidR="00542C76" w:rsidRDefault="00000000">
      <w:pPr>
        <w:spacing w:after="252"/>
        <w:ind w:left="0" w:firstLine="0"/>
        <w:jc w:val="left"/>
      </w:pPr>
      <w:r>
        <w:t xml:space="preserve"> </w:t>
      </w:r>
    </w:p>
    <w:p w14:paraId="12A89983" w14:textId="77777777" w:rsidR="00542C76" w:rsidRDefault="00000000">
      <w:pPr>
        <w:spacing w:after="252"/>
        <w:ind w:left="0" w:firstLine="0"/>
        <w:jc w:val="left"/>
      </w:pPr>
      <w:r>
        <w:t xml:space="preserve"> </w:t>
      </w:r>
    </w:p>
    <w:p w14:paraId="6915FB5F" w14:textId="77777777" w:rsidR="00542C76" w:rsidRDefault="00000000">
      <w:pPr>
        <w:spacing w:after="252"/>
        <w:ind w:left="0" w:firstLine="0"/>
        <w:jc w:val="left"/>
      </w:pPr>
      <w:r>
        <w:t xml:space="preserve"> </w:t>
      </w:r>
    </w:p>
    <w:p w14:paraId="0B5961FA" w14:textId="77777777" w:rsidR="00542C76" w:rsidRDefault="00000000">
      <w:pPr>
        <w:spacing w:after="252"/>
        <w:ind w:left="0" w:firstLine="0"/>
        <w:jc w:val="left"/>
      </w:pPr>
      <w:r>
        <w:t xml:space="preserve"> </w:t>
      </w:r>
    </w:p>
    <w:p w14:paraId="7F106DF6" w14:textId="77777777" w:rsidR="00542C76" w:rsidRDefault="00000000">
      <w:pPr>
        <w:spacing w:after="252"/>
        <w:ind w:left="0" w:firstLine="0"/>
        <w:jc w:val="left"/>
      </w:pPr>
      <w:r>
        <w:t xml:space="preserve"> </w:t>
      </w:r>
    </w:p>
    <w:p w14:paraId="345774C6" w14:textId="77777777" w:rsidR="00542C76" w:rsidRDefault="00000000">
      <w:pPr>
        <w:spacing w:after="252"/>
        <w:ind w:left="0" w:firstLine="0"/>
        <w:jc w:val="left"/>
      </w:pPr>
      <w:r>
        <w:t xml:space="preserve"> </w:t>
      </w:r>
    </w:p>
    <w:p w14:paraId="1A2793E4" w14:textId="77777777" w:rsidR="00542C76" w:rsidRDefault="00000000">
      <w:pPr>
        <w:spacing w:after="252"/>
        <w:ind w:left="0" w:firstLine="0"/>
        <w:jc w:val="left"/>
      </w:pPr>
      <w:r>
        <w:t xml:space="preserve"> </w:t>
      </w:r>
    </w:p>
    <w:p w14:paraId="7B616200" w14:textId="77777777" w:rsidR="00542C76" w:rsidRDefault="00000000">
      <w:pPr>
        <w:spacing w:after="252"/>
        <w:ind w:left="0" w:firstLine="0"/>
        <w:jc w:val="left"/>
      </w:pPr>
      <w:r>
        <w:t xml:space="preserve"> </w:t>
      </w:r>
    </w:p>
    <w:p w14:paraId="61F98179" w14:textId="77777777" w:rsidR="00542C76" w:rsidRDefault="00000000">
      <w:pPr>
        <w:spacing w:after="252"/>
        <w:ind w:left="0" w:firstLine="0"/>
        <w:jc w:val="left"/>
      </w:pPr>
      <w:r>
        <w:t xml:space="preserve"> </w:t>
      </w:r>
    </w:p>
    <w:p w14:paraId="3BE8F951" w14:textId="77777777" w:rsidR="00542C76" w:rsidRDefault="00000000">
      <w:pPr>
        <w:spacing w:after="252"/>
        <w:ind w:left="0" w:firstLine="0"/>
        <w:jc w:val="left"/>
      </w:pPr>
      <w:r>
        <w:t xml:space="preserve"> </w:t>
      </w:r>
    </w:p>
    <w:p w14:paraId="73B163A7" w14:textId="77777777" w:rsidR="00542C76" w:rsidRDefault="00000000">
      <w:pPr>
        <w:spacing w:after="252"/>
        <w:ind w:left="0" w:firstLine="0"/>
        <w:jc w:val="left"/>
      </w:pPr>
      <w:r>
        <w:t xml:space="preserve"> </w:t>
      </w:r>
    </w:p>
    <w:p w14:paraId="7748E597" w14:textId="77777777" w:rsidR="00542C76" w:rsidRDefault="00000000">
      <w:pPr>
        <w:spacing w:after="252"/>
        <w:ind w:left="0" w:firstLine="0"/>
        <w:jc w:val="left"/>
      </w:pPr>
      <w:r>
        <w:t xml:space="preserve"> </w:t>
      </w:r>
    </w:p>
    <w:p w14:paraId="429CCFA9" w14:textId="77777777" w:rsidR="00542C76" w:rsidRDefault="00000000">
      <w:pPr>
        <w:spacing w:after="252"/>
        <w:ind w:left="0" w:firstLine="0"/>
        <w:jc w:val="left"/>
      </w:pPr>
      <w:r>
        <w:t xml:space="preserve"> </w:t>
      </w:r>
    </w:p>
    <w:p w14:paraId="14D75F56" w14:textId="77777777" w:rsidR="00542C76" w:rsidRDefault="00000000">
      <w:pPr>
        <w:spacing w:after="252"/>
        <w:ind w:left="0" w:firstLine="0"/>
        <w:jc w:val="left"/>
      </w:pPr>
      <w:r>
        <w:t xml:space="preserve"> </w:t>
      </w:r>
    </w:p>
    <w:p w14:paraId="25713106" w14:textId="77777777" w:rsidR="00542C76" w:rsidRDefault="00000000">
      <w:pPr>
        <w:spacing w:after="252"/>
        <w:ind w:left="0" w:firstLine="0"/>
        <w:jc w:val="left"/>
      </w:pPr>
      <w:r>
        <w:t xml:space="preserve"> </w:t>
      </w:r>
    </w:p>
    <w:p w14:paraId="0272714D" w14:textId="77777777" w:rsidR="00542C76" w:rsidRDefault="00000000">
      <w:pPr>
        <w:spacing w:after="0"/>
        <w:ind w:left="0" w:firstLine="0"/>
        <w:jc w:val="left"/>
      </w:pPr>
      <w:r>
        <w:t xml:space="preserve"> </w:t>
      </w:r>
    </w:p>
    <w:p w14:paraId="7B713A56" w14:textId="77777777" w:rsidR="00542C76" w:rsidRDefault="00000000">
      <w:pPr>
        <w:pStyle w:val="Heading3"/>
        <w:ind w:left="74" w:right="116"/>
      </w:pPr>
      <w:r>
        <w:lastRenderedPageBreak/>
        <w:t xml:space="preserve">ACKNOWLEDGEMENT </w:t>
      </w:r>
    </w:p>
    <w:p w14:paraId="41D7EB42" w14:textId="77777777" w:rsidR="00542C76" w:rsidRDefault="00000000">
      <w:pPr>
        <w:spacing w:line="476" w:lineRule="auto"/>
        <w:ind w:left="-5"/>
      </w:pPr>
      <w:r>
        <w:t xml:space="preserve">The researcher wishes to register his appreciation and thanks to the omnipresent Father who has been with him throughout the entire research. </w:t>
      </w:r>
    </w:p>
    <w:p w14:paraId="136910AE" w14:textId="77777777" w:rsidR="00542C76" w:rsidRDefault="00000000">
      <w:pPr>
        <w:spacing w:after="252"/>
        <w:ind w:left="0" w:firstLine="0"/>
        <w:jc w:val="left"/>
      </w:pPr>
      <w:r>
        <w:t xml:space="preserve"> </w:t>
      </w:r>
    </w:p>
    <w:p w14:paraId="40B1A48C" w14:textId="77777777" w:rsidR="00542C76" w:rsidRDefault="00000000">
      <w:pPr>
        <w:spacing w:line="477" w:lineRule="auto"/>
        <w:ind w:left="-5" w:right="53"/>
      </w:pPr>
      <w:r>
        <w:t xml:space="preserve">The researcher is again highly indebted to his supervisor Dr. Wilberforce Owusu-Ansah, lecturer, KNUST School of Business who meticulously supervised the entire write-up. His comments, constructive criticisms, suggestions, and professional guidance contributed tremendously to shaping this work. </w:t>
      </w:r>
    </w:p>
    <w:p w14:paraId="7A0277AE" w14:textId="77777777" w:rsidR="00542C76" w:rsidRDefault="00000000">
      <w:pPr>
        <w:spacing w:after="252"/>
        <w:ind w:left="0" w:firstLine="0"/>
        <w:jc w:val="left"/>
      </w:pPr>
      <w:r>
        <w:t xml:space="preserve"> </w:t>
      </w:r>
    </w:p>
    <w:p w14:paraId="4BB652D5" w14:textId="77777777" w:rsidR="00542C76" w:rsidRDefault="00000000">
      <w:pPr>
        <w:spacing w:line="476" w:lineRule="auto"/>
        <w:ind w:left="-5"/>
      </w:pPr>
      <w:r>
        <w:t xml:space="preserve">My sincere thanks also go to my parents, brother and sisters and Well-wishers for their encouragement and moral </w:t>
      </w:r>
      <w:proofErr w:type="gramStart"/>
      <w:r>
        <w:t>support .May</w:t>
      </w:r>
      <w:proofErr w:type="gramEnd"/>
      <w:r>
        <w:t xml:space="preserve"> the Almighty God bless them all.          </w:t>
      </w:r>
    </w:p>
    <w:p w14:paraId="2C94A2B3" w14:textId="77777777" w:rsidR="00542C76" w:rsidRDefault="00000000">
      <w:pPr>
        <w:spacing w:after="252"/>
        <w:ind w:left="0" w:firstLine="0"/>
        <w:jc w:val="left"/>
      </w:pPr>
      <w:r>
        <w:t xml:space="preserve"> </w:t>
      </w:r>
    </w:p>
    <w:p w14:paraId="5D328764" w14:textId="77777777" w:rsidR="00542C76" w:rsidRDefault="00000000">
      <w:pPr>
        <w:spacing w:after="252"/>
        <w:ind w:left="0" w:firstLine="0"/>
        <w:jc w:val="left"/>
      </w:pPr>
      <w:r>
        <w:t xml:space="preserve"> </w:t>
      </w:r>
    </w:p>
    <w:p w14:paraId="7680E369" w14:textId="77777777" w:rsidR="00542C76" w:rsidRDefault="00000000">
      <w:pPr>
        <w:spacing w:after="252"/>
        <w:ind w:left="0" w:firstLine="0"/>
        <w:jc w:val="left"/>
      </w:pPr>
      <w:r>
        <w:t xml:space="preserve"> </w:t>
      </w:r>
    </w:p>
    <w:p w14:paraId="49A13C6A" w14:textId="77777777" w:rsidR="00542C76" w:rsidRDefault="00000000">
      <w:pPr>
        <w:spacing w:after="252"/>
        <w:ind w:left="0" w:firstLine="0"/>
        <w:jc w:val="left"/>
      </w:pPr>
      <w:r>
        <w:t xml:space="preserve"> </w:t>
      </w:r>
    </w:p>
    <w:p w14:paraId="49977F5B" w14:textId="77777777" w:rsidR="00542C76" w:rsidRDefault="00000000">
      <w:pPr>
        <w:spacing w:after="252"/>
        <w:ind w:left="0" w:firstLine="0"/>
        <w:jc w:val="left"/>
      </w:pPr>
      <w:r>
        <w:t xml:space="preserve"> </w:t>
      </w:r>
    </w:p>
    <w:p w14:paraId="53FD9F86" w14:textId="77777777" w:rsidR="00542C76" w:rsidRDefault="00000000">
      <w:pPr>
        <w:spacing w:after="252"/>
        <w:ind w:left="0" w:firstLine="0"/>
        <w:jc w:val="left"/>
      </w:pPr>
      <w:r>
        <w:t xml:space="preserve"> </w:t>
      </w:r>
    </w:p>
    <w:p w14:paraId="43DDACE0" w14:textId="77777777" w:rsidR="00542C76" w:rsidRDefault="00000000">
      <w:pPr>
        <w:spacing w:after="252"/>
        <w:ind w:left="0" w:firstLine="0"/>
        <w:jc w:val="left"/>
      </w:pPr>
      <w:r>
        <w:t xml:space="preserve"> </w:t>
      </w:r>
    </w:p>
    <w:p w14:paraId="2A3DD502" w14:textId="77777777" w:rsidR="00542C76" w:rsidRDefault="00000000">
      <w:pPr>
        <w:spacing w:after="256"/>
        <w:ind w:left="0" w:firstLine="0"/>
        <w:jc w:val="left"/>
      </w:pPr>
      <w:r>
        <w:t xml:space="preserve"> </w:t>
      </w:r>
    </w:p>
    <w:p w14:paraId="21217A15" w14:textId="77777777" w:rsidR="00542C76" w:rsidRDefault="00000000">
      <w:pPr>
        <w:spacing w:after="252"/>
        <w:ind w:left="0" w:firstLine="0"/>
        <w:jc w:val="left"/>
      </w:pPr>
      <w:r>
        <w:rPr>
          <w:b/>
        </w:rPr>
        <w:t xml:space="preserve"> </w:t>
      </w:r>
    </w:p>
    <w:p w14:paraId="1C552EA1" w14:textId="77777777" w:rsidR="00542C76" w:rsidRDefault="00000000">
      <w:pPr>
        <w:spacing w:after="252"/>
        <w:ind w:left="0" w:firstLine="0"/>
        <w:jc w:val="left"/>
      </w:pPr>
      <w:r>
        <w:rPr>
          <w:b/>
        </w:rPr>
        <w:t xml:space="preserve"> </w:t>
      </w:r>
    </w:p>
    <w:p w14:paraId="0AEA9668" w14:textId="77777777" w:rsidR="00542C76" w:rsidRDefault="00000000">
      <w:pPr>
        <w:spacing w:after="252"/>
        <w:ind w:left="0" w:firstLine="0"/>
        <w:jc w:val="left"/>
      </w:pPr>
      <w:r>
        <w:rPr>
          <w:b/>
        </w:rPr>
        <w:t xml:space="preserve"> </w:t>
      </w:r>
    </w:p>
    <w:p w14:paraId="6498C4EF" w14:textId="77777777" w:rsidR="00542C76" w:rsidRDefault="00000000">
      <w:pPr>
        <w:spacing w:after="252"/>
        <w:ind w:left="0" w:firstLine="0"/>
        <w:jc w:val="left"/>
      </w:pPr>
      <w:r>
        <w:rPr>
          <w:b/>
        </w:rPr>
        <w:t xml:space="preserve"> </w:t>
      </w:r>
    </w:p>
    <w:p w14:paraId="53C7E4A8" w14:textId="77777777" w:rsidR="00542C76" w:rsidRDefault="00000000">
      <w:pPr>
        <w:spacing w:after="252"/>
        <w:ind w:left="0" w:firstLine="0"/>
        <w:jc w:val="left"/>
      </w:pPr>
      <w:r>
        <w:rPr>
          <w:b/>
        </w:rPr>
        <w:t xml:space="preserve"> </w:t>
      </w:r>
    </w:p>
    <w:p w14:paraId="369BE716" w14:textId="77777777" w:rsidR="00542C76" w:rsidRDefault="00000000">
      <w:pPr>
        <w:spacing w:after="0"/>
        <w:ind w:left="0" w:firstLine="0"/>
        <w:jc w:val="left"/>
      </w:pPr>
      <w:r>
        <w:rPr>
          <w:b/>
        </w:rPr>
        <w:t xml:space="preserve"> </w:t>
      </w:r>
    </w:p>
    <w:p w14:paraId="15FCF99B" w14:textId="77777777" w:rsidR="00542C76" w:rsidRDefault="00000000">
      <w:pPr>
        <w:pStyle w:val="Heading3"/>
        <w:ind w:left="74" w:right="118"/>
      </w:pPr>
      <w:r>
        <w:lastRenderedPageBreak/>
        <w:t xml:space="preserve">ABSTRACT </w:t>
      </w:r>
    </w:p>
    <w:p w14:paraId="25007525" w14:textId="77777777" w:rsidR="00542C76" w:rsidRDefault="00000000">
      <w:pPr>
        <w:spacing w:line="476" w:lineRule="auto"/>
        <w:ind w:left="-5"/>
      </w:pPr>
      <w:r>
        <w:t xml:space="preserve">Ghana in recent times has witnessed an unprecedented era of collapse of MFIs and hence the need for appropriate strategies to ensure the survival and growth of the sector. </w:t>
      </w:r>
    </w:p>
    <w:p w14:paraId="1D9ACB02" w14:textId="77777777" w:rsidR="00542C76" w:rsidRDefault="00000000">
      <w:pPr>
        <w:spacing w:line="477" w:lineRule="auto"/>
        <w:ind w:left="-5" w:right="50"/>
      </w:pPr>
      <w:r>
        <w:t xml:space="preserve">Examples of such collapsed MFIs are Noble Dream Financial Service and Eden Micro Finance. It is against this backdrop that the current study employs descriptive method to survey 40 managers of MFIs in the Kumasi metropolis using both questionnaire and financial statements.  The study sought to explore the potentials of mergers and acquisition as survival strategy for MFIs in the Kumasi metropolis. The result of the study shows that the average clientele size of the MFIs in the Kumasi metropolis has witnessed a decreasing trend over the past three years. The MFIs faces some challenges which includes the probability of panic withdrawal, inadequacy of working capital amongst others. To handle these challenges the MFIs relies on internal growth strategies such as ploughing back of profit, increasing sales of existing products and introducing new products. The MFIs rarely engage in external strategies like acquisition and mergers, and the sale of corporate bonds for growth and survival in the financial market in Ghana. In the phase of the worsening performance, the MF sector recognizes the need for the adoption of external strategies like acquisitions and mergers for growth and survival. The MFIs perceive these strategies necessary to meet the </w:t>
      </w:r>
      <w:proofErr w:type="spellStart"/>
      <w:r>
        <w:t>BoGs</w:t>
      </w:r>
      <w:proofErr w:type="spellEnd"/>
      <w:r>
        <w:t xml:space="preserve"> new banking rate regulation and to recapitalize the firms. The MFIs further perceive M&amp;As as a viable surviving and growth strategy. It is based on these findings that the study recommends aggressive financial product marketing, manpower training and re-training, adoption of </w:t>
      </w:r>
    </w:p>
    <w:p w14:paraId="566AD8E7" w14:textId="77777777" w:rsidR="00542C76" w:rsidRDefault="00000000">
      <w:pPr>
        <w:spacing w:after="252"/>
        <w:ind w:left="-5" w:right="1074"/>
      </w:pPr>
      <w:r>
        <w:t>M&amp;</w:t>
      </w:r>
      <w:proofErr w:type="gramStart"/>
      <w:r>
        <w:t>As</w:t>
      </w:r>
      <w:proofErr w:type="gramEnd"/>
      <w:r>
        <w:t xml:space="preserve"> and corporate Bond sales. </w:t>
      </w:r>
    </w:p>
    <w:p w14:paraId="5C0FF334" w14:textId="77777777" w:rsidR="00542C76" w:rsidRDefault="00000000">
      <w:pPr>
        <w:spacing w:after="0"/>
        <w:ind w:left="0" w:firstLine="0"/>
        <w:jc w:val="left"/>
      </w:pPr>
      <w:r>
        <w:t xml:space="preserve"> </w:t>
      </w:r>
    </w:p>
    <w:p w14:paraId="6AF1F132" w14:textId="77777777" w:rsidR="00542C76" w:rsidRDefault="00000000">
      <w:pPr>
        <w:pStyle w:val="Heading3"/>
        <w:ind w:left="74" w:right="114"/>
      </w:pPr>
      <w:r>
        <w:lastRenderedPageBreak/>
        <w:t xml:space="preserve">TABLE OF CONTENT </w:t>
      </w:r>
    </w:p>
    <w:p w14:paraId="5EBF0D2A" w14:textId="77777777" w:rsidR="00542C76" w:rsidRDefault="00000000">
      <w:pPr>
        <w:spacing w:after="112"/>
        <w:ind w:left="-5"/>
      </w:pPr>
      <w:r>
        <w:t xml:space="preserve">DECLARATION ................................................................................................................ ii </w:t>
      </w:r>
    </w:p>
    <w:p w14:paraId="6268E3CA" w14:textId="77777777" w:rsidR="00542C76" w:rsidRDefault="00000000">
      <w:pPr>
        <w:spacing w:after="115"/>
        <w:ind w:left="-5"/>
      </w:pPr>
      <w:r>
        <w:t xml:space="preserve">DEDICATION ...................................................................................................................iii </w:t>
      </w:r>
    </w:p>
    <w:p w14:paraId="6CF7ACEC" w14:textId="77777777" w:rsidR="00542C76" w:rsidRDefault="00000000">
      <w:pPr>
        <w:spacing w:after="112"/>
        <w:ind w:left="-5"/>
      </w:pPr>
      <w:r>
        <w:t xml:space="preserve">ACKNOWLEDGEMENT ................................................................................................. iv </w:t>
      </w:r>
    </w:p>
    <w:p w14:paraId="74B1D331" w14:textId="77777777" w:rsidR="00542C76" w:rsidRDefault="00000000">
      <w:pPr>
        <w:spacing w:after="115"/>
        <w:ind w:left="-5"/>
      </w:pPr>
      <w:r>
        <w:t xml:space="preserve">ABSTRACT ....................................................................................................................... v </w:t>
      </w:r>
    </w:p>
    <w:p w14:paraId="64FFE992" w14:textId="77777777" w:rsidR="00542C76" w:rsidRDefault="00000000">
      <w:pPr>
        <w:spacing w:after="112"/>
        <w:ind w:left="-5"/>
      </w:pPr>
      <w:r>
        <w:t xml:space="preserve">TABLE OF CONTENT ..................................................................................................... vi </w:t>
      </w:r>
    </w:p>
    <w:p w14:paraId="48B08019" w14:textId="77777777" w:rsidR="00542C76" w:rsidRDefault="00000000">
      <w:pPr>
        <w:spacing w:after="115"/>
        <w:ind w:left="-5"/>
      </w:pPr>
      <w:r>
        <w:t xml:space="preserve">LIST OF FIGURES .........................................................................................................viii </w:t>
      </w:r>
    </w:p>
    <w:p w14:paraId="362F14CD" w14:textId="77777777" w:rsidR="00542C76" w:rsidRDefault="00000000">
      <w:pPr>
        <w:spacing w:after="118"/>
        <w:ind w:left="-5"/>
      </w:pPr>
      <w:r>
        <w:t xml:space="preserve">LIST OF TABLES ............................................................................................................. ix </w:t>
      </w:r>
    </w:p>
    <w:p w14:paraId="473DCE85" w14:textId="77777777" w:rsidR="00542C76" w:rsidRDefault="00000000">
      <w:pPr>
        <w:spacing w:after="115"/>
        <w:ind w:left="0" w:firstLine="0"/>
        <w:jc w:val="left"/>
      </w:pPr>
      <w:r>
        <w:rPr>
          <w:b/>
          <w:color w:val="0000FF"/>
        </w:rPr>
        <w:t xml:space="preserve"> </w:t>
      </w:r>
    </w:p>
    <w:sdt>
      <w:sdtPr>
        <w:rPr>
          <w:b w:val="0"/>
        </w:rPr>
        <w:id w:val="115881778"/>
        <w:docPartObj>
          <w:docPartGallery w:val="Table of Contents"/>
        </w:docPartObj>
      </w:sdtPr>
      <w:sdtContent>
        <w:p w14:paraId="29289A30" w14:textId="3A75189F" w:rsidR="00542C76" w:rsidRDefault="00000000">
          <w:pPr>
            <w:pStyle w:val="TOC1"/>
            <w:tabs>
              <w:tab w:val="right" w:leader="dot" w:pos="8649"/>
            </w:tabs>
          </w:pPr>
          <w:r>
            <w:fldChar w:fldCharType="begin"/>
          </w:r>
          <w:r>
            <w:instrText xml:space="preserve"> TOC \o "1-2" \h \z \u </w:instrText>
          </w:r>
          <w:r>
            <w:fldChar w:fldCharType="separate"/>
          </w:r>
          <w:hyperlink w:anchor="_Toc118219">
            <w:r>
              <w:t>CHAPTER ONE</w:t>
            </w:r>
            <w:r>
              <w:tab/>
            </w:r>
            <w:r>
              <w:fldChar w:fldCharType="begin"/>
            </w:r>
            <w:r>
              <w:instrText>PAGEREF _Toc118219 \h</w:instrText>
            </w:r>
            <w:r>
              <w:fldChar w:fldCharType="separate"/>
            </w:r>
            <w:r w:rsidR="008A58AD">
              <w:rPr>
                <w:noProof/>
              </w:rPr>
              <w:t>1</w:t>
            </w:r>
            <w:r>
              <w:fldChar w:fldCharType="end"/>
            </w:r>
          </w:hyperlink>
        </w:p>
        <w:p w14:paraId="15AFDD0F" w14:textId="4B7A1A35" w:rsidR="00542C76" w:rsidRDefault="00000000">
          <w:pPr>
            <w:pStyle w:val="TOC1"/>
            <w:tabs>
              <w:tab w:val="right" w:leader="dot" w:pos="8649"/>
            </w:tabs>
          </w:pPr>
          <w:hyperlink w:anchor="_Toc118220">
            <w:r>
              <w:t>INTRODUCTION</w:t>
            </w:r>
            <w:r>
              <w:tab/>
            </w:r>
            <w:r>
              <w:fldChar w:fldCharType="begin"/>
            </w:r>
            <w:r>
              <w:instrText>PAGEREF _Toc118220 \h</w:instrText>
            </w:r>
            <w:r>
              <w:fldChar w:fldCharType="separate"/>
            </w:r>
            <w:r w:rsidR="008A58AD">
              <w:rPr>
                <w:noProof/>
              </w:rPr>
              <w:t>1</w:t>
            </w:r>
            <w:r>
              <w:fldChar w:fldCharType="end"/>
            </w:r>
          </w:hyperlink>
        </w:p>
        <w:p w14:paraId="16C05614" w14:textId="557D3724" w:rsidR="00542C76" w:rsidRDefault="00000000">
          <w:pPr>
            <w:pStyle w:val="TOC2"/>
            <w:tabs>
              <w:tab w:val="right" w:leader="dot" w:pos="8649"/>
            </w:tabs>
          </w:pPr>
          <w:hyperlink w:anchor="_Toc118221">
            <w:r>
              <w:t>1.1 Background of the Study</w:t>
            </w:r>
            <w:r>
              <w:tab/>
            </w:r>
            <w:r>
              <w:fldChar w:fldCharType="begin"/>
            </w:r>
            <w:r>
              <w:instrText>PAGEREF _Toc118221 \h</w:instrText>
            </w:r>
            <w:r>
              <w:fldChar w:fldCharType="separate"/>
            </w:r>
            <w:r w:rsidR="008A58AD">
              <w:rPr>
                <w:noProof/>
              </w:rPr>
              <w:t>1</w:t>
            </w:r>
            <w:r>
              <w:fldChar w:fldCharType="end"/>
            </w:r>
          </w:hyperlink>
        </w:p>
        <w:p w14:paraId="6BB2F7A2" w14:textId="40881730" w:rsidR="00542C76" w:rsidRDefault="00000000">
          <w:pPr>
            <w:pStyle w:val="TOC2"/>
            <w:tabs>
              <w:tab w:val="right" w:leader="dot" w:pos="8649"/>
            </w:tabs>
          </w:pPr>
          <w:hyperlink w:anchor="_Toc118222">
            <w:r>
              <w:t>1.2 Problem of the Study</w:t>
            </w:r>
            <w:r>
              <w:tab/>
            </w:r>
            <w:r>
              <w:fldChar w:fldCharType="begin"/>
            </w:r>
            <w:r>
              <w:instrText>PAGEREF _Toc118222 \h</w:instrText>
            </w:r>
            <w:r>
              <w:fldChar w:fldCharType="separate"/>
            </w:r>
            <w:r w:rsidR="008A58AD">
              <w:rPr>
                <w:noProof/>
              </w:rPr>
              <w:t>3</w:t>
            </w:r>
            <w:r>
              <w:fldChar w:fldCharType="end"/>
            </w:r>
          </w:hyperlink>
        </w:p>
        <w:p w14:paraId="4BD2EECC" w14:textId="39888FF0" w:rsidR="00542C76" w:rsidRDefault="00000000">
          <w:pPr>
            <w:pStyle w:val="TOC2"/>
            <w:tabs>
              <w:tab w:val="right" w:leader="dot" w:pos="8649"/>
            </w:tabs>
          </w:pPr>
          <w:hyperlink w:anchor="_Toc118223">
            <w:r>
              <w:t>1.3 Objectives of the Study</w:t>
            </w:r>
            <w:r>
              <w:tab/>
            </w:r>
            <w:r>
              <w:fldChar w:fldCharType="begin"/>
            </w:r>
            <w:r>
              <w:instrText>PAGEREF _Toc118223 \h</w:instrText>
            </w:r>
            <w:r>
              <w:fldChar w:fldCharType="separate"/>
            </w:r>
            <w:r w:rsidR="008A58AD">
              <w:rPr>
                <w:noProof/>
              </w:rPr>
              <w:t>5</w:t>
            </w:r>
            <w:r>
              <w:fldChar w:fldCharType="end"/>
            </w:r>
          </w:hyperlink>
        </w:p>
        <w:p w14:paraId="761FE624" w14:textId="6845019A" w:rsidR="00542C76" w:rsidRDefault="00000000">
          <w:pPr>
            <w:pStyle w:val="TOC2"/>
            <w:tabs>
              <w:tab w:val="right" w:leader="dot" w:pos="8649"/>
            </w:tabs>
          </w:pPr>
          <w:hyperlink w:anchor="_Toc118224">
            <w:r>
              <w:t>1.4 Research Question</w:t>
            </w:r>
            <w:r>
              <w:tab/>
            </w:r>
            <w:r>
              <w:fldChar w:fldCharType="begin"/>
            </w:r>
            <w:r>
              <w:instrText>PAGEREF _Toc118224 \h</w:instrText>
            </w:r>
            <w:r>
              <w:fldChar w:fldCharType="separate"/>
            </w:r>
            <w:r w:rsidR="008A58AD">
              <w:rPr>
                <w:noProof/>
              </w:rPr>
              <w:t>5</w:t>
            </w:r>
            <w:r>
              <w:fldChar w:fldCharType="end"/>
            </w:r>
          </w:hyperlink>
        </w:p>
        <w:p w14:paraId="40CCF1B5" w14:textId="5FC03F9B" w:rsidR="00542C76" w:rsidRDefault="00000000">
          <w:pPr>
            <w:pStyle w:val="TOC2"/>
            <w:tabs>
              <w:tab w:val="right" w:leader="dot" w:pos="8649"/>
            </w:tabs>
          </w:pPr>
          <w:hyperlink w:anchor="_Toc118225">
            <w:r>
              <w:t>1.5 Significance of the Study</w:t>
            </w:r>
            <w:r>
              <w:tab/>
            </w:r>
            <w:r>
              <w:fldChar w:fldCharType="begin"/>
            </w:r>
            <w:r>
              <w:instrText>PAGEREF _Toc118225 \h</w:instrText>
            </w:r>
            <w:r>
              <w:fldChar w:fldCharType="separate"/>
            </w:r>
            <w:r w:rsidR="008A58AD">
              <w:rPr>
                <w:noProof/>
              </w:rPr>
              <w:t>6</w:t>
            </w:r>
            <w:r>
              <w:fldChar w:fldCharType="end"/>
            </w:r>
          </w:hyperlink>
        </w:p>
        <w:p w14:paraId="116185B2" w14:textId="72CD799E" w:rsidR="00542C76" w:rsidRDefault="00000000">
          <w:pPr>
            <w:pStyle w:val="TOC2"/>
            <w:tabs>
              <w:tab w:val="right" w:leader="dot" w:pos="8649"/>
            </w:tabs>
          </w:pPr>
          <w:hyperlink w:anchor="_Toc118226">
            <w:r>
              <w:t>1.6 Scope of the Study</w:t>
            </w:r>
            <w:r>
              <w:tab/>
            </w:r>
            <w:r>
              <w:fldChar w:fldCharType="begin"/>
            </w:r>
            <w:r>
              <w:instrText>PAGEREF _Toc118226 \h</w:instrText>
            </w:r>
            <w:r>
              <w:fldChar w:fldCharType="separate"/>
            </w:r>
            <w:r w:rsidR="008A58AD">
              <w:rPr>
                <w:noProof/>
              </w:rPr>
              <w:t>6</w:t>
            </w:r>
            <w:r>
              <w:fldChar w:fldCharType="end"/>
            </w:r>
          </w:hyperlink>
        </w:p>
        <w:p w14:paraId="6552C871" w14:textId="0235E915" w:rsidR="00542C76" w:rsidRDefault="00000000">
          <w:pPr>
            <w:pStyle w:val="TOC2"/>
            <w:tabs>
              <w:tab w:val="right" w:leader="dot" w:pos="8649"/>
            </w:tabs>
          </w:pPr>
          <w:hyperlink w:anchor="_Toc118227">
            <w:r>
              <w:t>1.7 Limitation of the Study</w:t>
            </w:r>
            <w:r>
              <w:tab/>
            </w:r>
            <w:r>
              <w:fldChar w:fldCharType="begin"/>
            </w:r>
            <w:r>
              <w:instrText>PAGEREF _Toc118227 \h</w:instrText>
            </w:r>
            <w:r>
              <w:fldChar w:fldCharType="separate"/>
            </w:r>
            <w:r w:rsidR="008A58AD">
              <w:rPr>
                <w:noProof/>
              </w:rPr>
              <w:t>7</w:t>
            </w:r>
            <w:r>
              <w:fldChar w:fldCharType="end"/>
            </w:r>
          </w:hyperlink>
        </w:p>
        <w:p w14:paraId="33E07B88" w14:textId="27C3E19E" w:rsidR="00542C76" w:rsidRDefault="00000000">
          <w:pPr>
            <w:pStyle w:val="TOC2"/>
            <w:tabs>
              <w:tab w:val="right" w:leader="dot" w:pos="8649"/>
            </w:tabs>
          </w:pPr>
          <w:hyperlink w:anchor="_Toc118228">
            <w:r>
              <w:t>1.9 Organization of the Study</w:t>
            </w:r>
            <w:r>
              <w:tab/>
            </w:r>
            <w:r>
              <w:fldChar w:fldCharType="begin"/>
            </w:r>
            <w:r>
              <w:instrText>PAGEREF _Toc118228 \h</w:instrText>
            </w:r>
            <w:r>
              <w:fldChar w:fldCharType="separate"/>
            </w:r>
            <w:r w:rsidR="008A58AD">
              <w:rPr>
                <w:noProof/>
              </w:rPr>
              <w:t>7</w:t>
            </w:r>
            <w:r>
              <w:fldChar w:fldCharType="end"/>
            </w:r>
          </w:hyperlink>
        </w:p>
        <w:p w14:paraId="45EFDA23" w14:textId="161A432F" w:rsidR="00542C76" w:rsidRDefault="00000000">
          <w:pPr>
            <w:pStyle w:val="TOC1"/>
            <w:tabs>
              <w:tab w:val="right" w:leader="dot" w:pos="8649"/>
            </w:tabs>
          </w:pPr>
          <w:hyperlink w:anchor="_Toc118229">
            <w:r>
              <w:t>CHAPTER TWO</w:t>
            </w:r>
            <w:r>
              <w:tab/>
            </w:r>
            <w:r>
              <w:fldChar w:fldCharType="begin"/>
            </w:r>
            <w:r>
              <w:instrText>PAGEREF _Toc118229 \h</w:instrText>
            </w:r>
            <w:r>
              <w:fldChar w:fldCharType="separate"/>
            </w:r>
            <w:r w:rsidR="008A58AD">
              <w:rPr>
                <w:noProof/>
              </w:rPr>
              <w:t>8</w:t>
            </w:r>
            <w:r>
              <w:fldChar w:fldCharType="end"/>
            </w:r>
          </w:hyperlink>
        </w:p>
        <w:p w14:paraId="1D90405E" w14:textId="1AD6D10D" w:rsidR="00542C76" w:rsidRDefault="00000000">
          <w:pPr>
            <w:pStyle w:val="TOC1"/>
            <w:tabs>
              <w:tab w:val="right" w:leader="dot" w:pos="8649"/>
            </w:tabs>
          </w:pPr>
          <w:hyperlink w:anchor="_Toc118230">
            <w:r>
              <w:t>LITERATURE REVIEW</w:t>
            </w:r>
            <w:r>
              <w:tab/>
            </w:r>
            <w:r>
              <w:fldChar w:fldCharType="begin"/>
            </w:r>
            <w:r>
              <w:instrText>PAGEREF _Toc118230 \h</w:instrText>
            </w:r>
            <w:r>
              <w:fldChar w:fldCharType="separate"/>
            </w:r>
            <w:r w:rsidR="008A58AD">
              <w:rPr>
                <w:noProof/>
              </w:rPr>
              <w:t>8</w:t>
            </w:r>
            <w:r>
              <w:fldChar w:fldCharType="end"/>
            </w:r>
          </w:hyperlink>
        </w:p>
        <w:p w14:paraId="42020CD9" w14:textId="3999B3D1" w:rsidR="00542C76" w:rsidRDefault="00000000">
          <w:pPr>
            <w:pStyle w:val="TOC2"/>
            <w:tabs>
              <w:tab w:val="right" w:leader="dot" w:pos="8649"/>
            </w:tabs>
          </w:pPr>
          <w:hyperlink w:anchor="_Toc118231">
            <w:r>
              <w:t>2.1 Definition and Scope of Microfinance</w:t>
            </w:r>
            <w:r>
              <w:tab/>
            </w:r>
            <w:r>
              <w:fldChar w:fldCharType="begin"/>
            </w:r>
            <w:r>
              <w:instrText>PAGEREF _Toc118231 \h</w:instrText>
            </w:r>
            <w:r>
              <w:fldChar w:fldCharType="separate"/>
            </w:r>
            <w:r w:rsidR="008A58AD">
              <w:rPr>
                <w:noProof/>
              </w:rPr>
              <w:t>9</w:t>
            </w:r>
            <w:r>
              <w:fldChar w:fldCharType="end"/>
            </w:r>
          </w:hyperlink>
        </w:p>
        <w:p w14:paraId="63B3AB3C" w14:textId="4633347B" w:rsidR="00542C76" w:rsidRDefault="00000000">
          <w:pPr>
            <w:pStyle w:val="TOC2"/>
            <w:tabs>
              <w:tab w:val="right" w:leader="dot" w:pos="8649"/>
            </w:tabs>
          </w:pPr>
          <w:hyperlink w:anchor="_Toc118232">
            <w:r>
              <w:t>2.3 Surviving Strategies of Companies</w:t>
            </w:r>
            <w:r>
              <w:tab/>
            </w:r>
            <w:r>
              <w:fldChar w:fldCharType="begin"/>
            </w:r>
            <w:r>
              <w:instrText>PAGEREF _Toc118232 \h</w:instrText>
            </w:r>
            <w:r>
              <w:fldChar w:fldCharType="separate"/>
            </w:r>
            <w:r w:rsidR="008A58AD">
              <w:rPr>
                <w:noProof/>
              </w:rPr>
              <w:t>13</w:t>
            </w:r>
            <w:r>
              <w:fldChar w:fldCharType="end"/>
            </w:r>
          </w:hyperlink>
        </w:p>
        <w:p w14:paraId="7EBD04CB" w14:textId="53415148" w:rsidR="00542C76" w:rsidRDefault="00000000">
          <w:pPr>
            <w:pStyle w:val="TOC2"/>
            <w:tabs>
              <w:tab w:val="right" w:leader="dot" w:pos="8649"/>
            </w:tabs>
          </w:pPr>
          <w:hyperlink w:anchor="_Toc118233">
            <w:r>
              <w:t>2.4 Types of Growth and Surviving Strategy adopted by Firms</w:t>
            </w:r>
            <w:r>
              <w:tab/>
            </w:r>
            <w:r>
              <w:fldChar w:fldCharType="begin"/>
            </w:r>
            <w:r>
              <w:instrText>PAGEREF _Toc118233 \h</w:instrText>
            </w:r>
            <w:r>
              <w:fldChar w:fldCharType="separate"/>
            </w:r>
            <w:r w:rsidR="008A58AD">
              <w:rPr>
                <w:noProof/>
              </w:rPr>
              <w:t>14</w:t>
            </w:r>
            <w:r>
              <w:fldChar w:fldCharType="end"/>
            </w:r>
          </w:hyperlink>
        </w:p>
        <w:p w14:paraId="346DE472" w14:textId="79F724FB" w:rsidR="00542C76" w:rsidRDefault="00000000">
          <w:pPr>
            <w:pStyle w:val="TOC2"/>
            <w:tabs>
              <w:tab w:val="right" w:leader="dot" w:pos="8649"/>
            </w:tabs>
          </w:pPr>
          <w:hyperlink w:anchor="_Toc118234">
            <w:r>
              <w:t>2.5 Mergers and Acquisition</w:t>
            </w:r>
            <w:r>
              <w:tab/>
            </w:r>
            <w:r>
              <w:fldChar w:fldCharType="begin"/>
            </w:r>
            <w:r>
              <w:instrText>PAGEREF _Toc118234 \h</w:instrText>
            </w:r>
            <w:r>
              <w:fldChar w:fldCharType="separate"/>
            </w:r>
            <w:r w:rsidR="008A58AD">
              <w:rPr>
                <w:noProof/>
              </w:rPr>
              <w:t>17</w:t>
            </w:r>
            <w:r>
              <w:fldChar w:fldCharType="end"/>
            </w:r>
          </w:hyperlink>
        </w:p>
        <w:p w14:paraId="76E1B743" w14:textId="11A314CA" w:rsidR="00542C76" w:rsidRDefault="00000000">
          <w:pPr>
            <w:pStyle w:val="TOC2"/>
            <w:tabs>
              <w:tab w:val="right" w:leader="dot" w:pos="8649"/>
            </w:tabs>
          </w:pPr>
          <w:hyperlink w:anchor="_Toc118235">
            <w:r>
              <w:t>2.6 Empirical literature on M &amp; As and Firms Performance</w:t>
            </w:r>
            <w:r>
              <w:tab/>
            </w:r>
            <w:r>
              <w:fldChar w:fldCharType="begin"/>
            </w:r>
            <w:r>
              <w:instrText>PAGEREF _Toc118235 \h</w:instrText>
            </w:r>
            <w:r>
              <w:fldChar w:fldCharType="separate"/>
            </w:r>
            <w:r w:rsidR="008A58AD">
              <w:rPr>
                <w:noProof/>
              </w:rPr>
              <w:t>26</w:t>
            </w:r>
            <w:r>
              <w:fldChar w:fldCharType="end"/>
            </w:r>
          </w:hyperlink>
        </w:p>
        <w:p w14:paraId="4C407AFA" w14:textId="0451C224" w:rsidR="00542C76" w:rsidRDefault="00000000">
          <w:pPr>
            <w:pStyle w:val="TOC1"/>
            <w:tabs>
              <w:tab w:val="right" w:leader="dot" w:pos="8649"/>
            </w:tabs>
          </w:pPr>
          <w:hyperlink w:anchor="_Toc118236">
            <w:r>
              <w:t>CHAPTER THREE</w:t>
            </w:r>
            <w:r>
              <w:tab/>
            </w:r>
            <w:r>
              <w:fldChar w:fldCharType="begin"/>
            </w:r>
            <w:r>
              <w:instrText>PAGEREF _Toc118236 \h</w:instrText>
            </w:r>
            <w:r>
              <w:fldChar w:fldCharType="separate"/>
            </w:r>
            <w:r w:rsidR="008A58AD">
              <w:rPr>
                <w:noProof/>
              </w:rPr>
              <w:t>30</w:t>
            </w:r>
            <w:r>
              <w:fldChar w:fldCharType="end"/>
            </w:r>
          </w:hyperlink>
        </w:p>
        <w:p w14:paraId="60BAA98D" w14:textId="2108E83B" w:rsidR="00542C76" w:rsidRDefault="00000000">
          <w:pPr>
            <w:pStyle w:val="TOC1"/>
            <w:tabs>
              <w:tab w:val="right" w:leader="dot" w:pos="8649"/>
            </w:tabs>
          </w:pPr>
          <w:hyperlink w:anchor="_Toc118237">
            <w:r>
              <w:t>RESEARCH METHODOLOGY</w:t>
            </w:r>
            <w:r>
              <w:tab/>
            </w:r>
            <w:r>
              <w:fldChar w:fldCharType="begin"/>
            </w:r>
            <w:r>
              <w:instrText>PAGEREF _Toc118237 \h</w:instrText>
            </w:r>
            <w:r>
              <w:fldChar w:fldCharType="separate"/>
            </w:r>
            <w:r w:rsidR="008A58AD">
              <w:rPr>
                <w:noProof/>
              </w:rPr>
              <w:t>30</w:t>
            </w:r>
            <w:r>
              <w:fldChar w:fldCharType="end"/>
            </w:r>
          </w:hyperlink>
        </w:p>
        <w:p w14:paraId="7407732A" w14:textId="42DB82C0" w:rsidR="00542C76" w:rsidRDefault="00000000">
          <w:pPr>
            <w:pStyle w:val="TOC2"/>
            <w:tabs>
              <w:tab w:val="right" w:leader="dot" w:pos="8649"/>
            </w:tabs>
          </w:pPr>
          <w:hyperlink w:anchor="_Toc118238">
            <w:r>
              <w:t>3.1 Overview of Methodology</w:t>
            </w:r>
            <w:r>
              <w:tab/>
            </w:r>
            <w:r>
              <w:fldChar w:fldCharType="begin"/>
            </w:r>
            <w:r>
              <w:instrText>PAGEREF _Toc118238 \h</w:instrText>
            </w:r>
            <w:r>
              <w:fldChar w:fldCharType="separate"/>
            </w:r>
            <w:r w:rsidR="008A58AD">
              <w:rPr>
                <w:noProof/>
              </w:rPr>
              <w:t>30</w:t>
            </w:r>
            <w:r>
              <w:fldChar w:fldCharType="end"/>
            </w:r>
          </w:hyperlink>
        </w:p>
        <w:p w14:paraId="5CDA1681" w14:textId="34C469C9" w:rsidR="00542C76" w:rsidRDefault="00000000">
          <w:pPr>
            <w:pStyle w:val="TOC2"/>
            <w:tabs>
              <w:tab w:val="right" w:leader="dot" w:pos="8649"/>
            </w:tabs>
          </w:pPr>
          <w:hyperlink w:anchor="_Toc118239">
            <w:r>
              <w:t>3.2 Research Design</w:t>
            </w:r>
            <w:r>
              <w:tab/>
            </w:r>
            <w:r>
              <w:fldChar w:fldCharType="begin"/>
            </w:r>
            <w:r>
              <w:instrText>PAGEREF _Toc118239 \h</w:instrText>
            </w:r>
            <w:r>
              <w:fldChar w:fldCharType="separate"/>
            </w:r>
            <w:r w:rsidR="008A58AD">
              <w:rPr>
                <w:noProof/>
              </w:rPr>
              <w:t>31</w:t>
            </w:r>
            <w:r>
              <w:fldChar w:fldCharType="end"/>
            </w:r>
          </w:hyperlink>
        </w:p>
        <w:p w14:paraId="359E43A2" w14:textId="1D338230" w:rsidR="00542C76" w:rsidRDefault="00000000">
          <w:pPr>
            <w:pStyle w:val="TOC2"/>
            <w:tabs>
              <w:tab w:val="right" w:leader="dot" w:pos="8649"/>
            </w:tabs>
          </w:pPr>
          <w:hyperlink w:anchor="_Toc118240">
            <w:r>
              <w:t>3.3 Population of the Study</w:t>
            </w:r>
            <w:r>
              <w:tab/>
            </w:r>
            <w:r>
              <w:fldChar w:fldCharType="begin"/>
            </w:r>
            <w:r>
              <w:instrText>PAGEREF _Toc118240 \h</w:instrText>
            </w:r>
            <w:r>
              <w:fldChar w:fldCharType="separate"/>
            </w:r>
            <w:r w:rsidR="008A58AD">
              <w:rPr>
                <w:noProof/>
              </w:rPr>
              <w:t>32</w:t>
            </w:r>
            <w:r>
              <w:fldChar w:fldCharType="end"/>
            </w:r>
          </w:hyperlink>
        </w:p>
        <w:p w14:paraId="13955F7E" w14:textId="5AAF2605" w:rsidR="00542C76" w:rsidRDefault="00000000">
          <w:pPr>
            <w:pStyle w:val="TOC2"/>
            <w:tabs>
              <w:tab w:val="right" w:leader="dot" w:pos="8649"/>
            </w:tabs>
          </w:pPr>
          <w:hyperlink w:anchor="_Toc118241">
            <w:r>
              <w:t>3.4 Sample Size and Sampling Techniques</w:t>
            </w:r>
            <w:r>
              <w:tab/>
            </w:r>
            <w:r>
              <w:fldChar w:fldCharType="begin"/>
            </w:r>
            <w:r>
              <w:instrText>PAGEREF _Toc118241 \h</w:instrText>
            </w:r>
            <w:r>
              <w:fldChar w:fldCharType="separate"/>
            </w:r>
            <w:r w:rsidR="008A58AD">
              <w:rPr>
                <w:noProof/>
              </w:rPr>
              <w:t>32</w:t>
            </w:r>
            <w:r>
              <w:fldChar w:fldCharType="end"/>
            </w:r>
          </w:hyperlink>
        </w:p>
        <w:p w14:paraId="647D1CBE" w14:textId="51849C83" w:rsidR="00542C76" w:rsidRDefault="00000000">
          <w:pPr>
            <w:pStyle w:val="TOC2"/>
            <w:tabs>
              <w:tab w:val="right" w:leader="dot" w:pos="8649"/>
            </w:tabs>
          </w:pPr>
          <w:hyperlink w:anchor="_Toc118242">
            <w:r>
              <w:t>3.5 Data Collection</w:t>
            </w:r>
            <w:r>
              <w:tab/>
            </w:r>
            <w:r>
              <w:fldChar w:fldCharType="begin"/>
            </w:r>
            <w:r>
              <w:instrText>PAGEREF _Toc118242 \h</w:instrText>
            </w:r>
            <w:r>
              <w:fldChar w:fldCharType="separate"/>
            </w:r>
            <w:r w:rsidR="008A58AD">
              <w:rPr>
                <w:noProof/>
              </w:rPr>
              <w:t>33</w:t>
            </w:r>
            <w:r>
              <w:fldChar w:fldCharType="end"/>
            </w:r>
          </w:hyperlink>
        </w:p>
        <w:p w14:paraId="2EC4992A" w14:textId="14A47691" w:rsidR="00542C76" w:rsidRDefault="00000000">
          <w:pPr>
            <w:pStyle w:val="TOC2"/>
            <w:tabs>
              <w:tab w:val="right" w:leader="dot" w:pos="8649"/>
            </w:tabs>
          </w:pPr>
          <w:hyperlink w:anchor="_Toc118243">
            <w:r>
              <w:t>3.6 Method of Data Analysis</w:t>
            </w:r>
            <w:r>
              <w:tab/>
            </w:r>
            <w:r>
              <w:fldChar w:fldCharType="begin"/>
            </w:r>
            <w:r>
              <w:instrText>PAGEREF _Toc118243 \h</w:instrText>
            </w:r>
            <w:r>
              <w:fldChar w:fldCharType="separate"/>
            </w:r>
            <w:r w:rsidR="008A58AD">
              <w:rPr>
                <w:noProof/>
              </w:rPr>
              <w:t>36</w:t>
            </w:r>
            <w:r>
              <w:fldChar w:fldCharType="end"/>
            </w:r>
          </w:hyperlink>
        </w:p>
        <w:p w14:paraId="4734A890" w14:textId="3EB3F3FE" w:rsidR="00542C76" w:rsidRDefault="00000000">
          <w:pPr>
            <w:pStyle w:val="TOC2"/>
            <w:tabs>
              <w:tab w:val="right" w:leader="dot" w:pos="8649"/>
            </w:tabs>
          </w:pPr>
          <w:hyperlink w:anchor="_Toc118244">
            <w:r>
              <w:t>3.7 Data Validity and Reliability</w:t>
            </w:r>
            <w:r>
              <w:tab/>
            </w:r>
            <w:r>
              <w:fldChar w:fldCharType="begin"/>
            </w:r>
            <w:r>
              <w:instrText>PAGEREF _Toc118244 \h</w:instrText>
            </w:r>
            <w:r>
              <w:fldChar w:fldCharType="separate"/>
            </w:r>
            <w:r w:rsidR="008A58AD">
              <w:rPr>
                <w:noProof/>
              </w:rPr>
              <w:t>37</w:t>
            </w:r>
            <w:r>
              <w:fldChar w:fldCharType="end"/>
            </w:r>
          </w:hyperlink>
        </w:p>
        <w:p w14:paraId="4A338104" w14:textId="6EEE6C57" w:rsidR="00542C76" w:rsidRDefault="00000000">
          <w:pPr>
            <w:pStyle w:val="TOC2"/>
            <w:tabs>
              <w:tab w:val="right" w:leader="dot" w:pos="8649"/>
            </w:tabs>
          </w:pPr>
          <w:hyperlink w:anchor="_Toc118245">
            <w:r>
              <w:t>3.8 Ethical Consideration</w:t>
            </w:r>
            <w:r>
              <w:tab/>
            </w:r>
            <w:r>
              <w:fldChar w:fldCharType="begin"/>
            </w:r>
            <w:r>
              <w:instrText>PAGEREF _Toc118245 \h</w:instrText>
            </w:r>
            <w:r>
              <w:fldChar w:fldCharType="separate"/>
            </w:r>
            <w:r w:rsidR="008A58AD">
              <w:rPr>
                <w:noProof/>
              </w:rPr>
              <w:t>37</w:t>
            </w:r>
            <w:r>
              <w:fldChar w:fldCharType="end"/>
            </w:r>
          </w:hyperlink>
        </w:p>
        <w:p w14:paraId="34E95517" w14:textId="03B22A47" w:rsidR="00542C76" w:rsidRDefault="00000000">
          <w:pPr>
            <w:pStyle w:val="TOC1"/>
            <w:tabs>
              <w:tab w:val="right" w:leader="dot" w:pos="8649"/>
            </w:tabs>
          </w:pPr>
          <w:hyperlink w:anchor="_Toc118246">
            <w:r>
              <w:t>CHAPTER FOUR</w:t>
            </w:r>
            <w:r>
              <w:tab/>
            </w:r>
            <w:r>
              <w:fldChar w:fldCharType="begin"/>
            </w:r>
            <w:r>
              <w:instrText>PAGEREF _Toc118246 \h</w:instrText>
            </w:r>
            <w:r>
              <w:fldChar w:fldCharType="separate"/>
            </w:r>
            <w:r w:rsidR="008A58AD">
              <w:rPr>
                <w:noProof/>
              </w:rPr>
              <w:t>39</w:t>
            </w:r>
            <w:r>
              <w:fldChar w:fldCharType="end"/>
            </w:r>
          </w:hyperlink>
        </w:p>
        <w:p w14:paraId="767216A3" w14:textId="2FF916E3" w:rsidR="00542C76" w:rsidRDefault="00000000">
          <w:pPr>
            <w:pStyle w:val="TOC1"/>
            <w:tabs>
              <w:tab w:val="right" w:leader="dot" w:pos="8649"/>
            </w:tabs>
          </w:pPr>
          <w:hyperlink w:anchor="_Toc118247">
            <w:r>
              <w:t>PRESENTATION AND DISCUSSION OF RESULT</w:t>
            </w:r>
            <w:r>
              <w:tab/>
            </w:r>
            <w:r>
              <w:fldChar w:fldCharType="begin"/>
            </w:r>
            <w:r>
              <w:instrText>PAGEREF _Toc118247 \h</w:instrText>
            </w:r>
            <w:r>
              <w:fldChar w:fldCharType="separate"/>
            </w:r>
            <w:r w:rsidR="008A58AD">
              <w:rPr>
                <w:noProof/>
              </w:rPr>
              <w:t>39</w:t>
            </w:r>
            <w:r>
              <w:fldChar w:fldCharType="end"/>
            </w:r>
          </w:hyperlink>
        </w:p>
        <w:p w14:paraId="11DB6FC4" w14:textId="65D5BCB1" w:rsidR="00542C76" w:rsidRDefault="00000000">
          <w:pPr>
            <w:pStyle w:val="TOC2"/>
            <w:tabs>
              <w:tab w:val="right" w:leader="dot" w:pos="8649"/>
            </w:tabs>
          </w:pPr>
          <w:hyperlink w:anchor="_Toc118248">
            <w:r>
              <w:t>4.1 Socio Demographic Characteristics Respondents</w:t>
            </w:r>
            <w:r>
              <w:tab/>
            </w:r>
            <w:r>
              <w:fldChar w:fldCharType="begin"/>
            </w:r>
            <w:r>
              <w:instrText>PAGEREF _Toc118248 \h</w:instrText>
            </w:r>
            <w:r>
              <w:fldChar w:fldCharType="separate"/>
            </w:r>
            <w:r w:rsidR="008A58AD">
              <w:rPr>
                <w:noProof/>
              </w:rPr>
              <w:t>39</w:t>
            </w:r>
            <w:r>
              <w:fldChar w:fldCharType="end"/>
            </w:r>
          </w:hyperlink>
        </w:p>
        <w:p w14:paraId="2A5B721E" w14:textId="59A676ED" w:rsidR="00542C76" w:rsidRDefault="00000000">
          <w:pPr>
            <w:pStyle w:val="TOC2"/>
            <w:tabs>
              <w:tab w:val="right" w:leader="dot" w:pos="8649"/>
            </w:tabs>
          </w:pPr>
          <w:hyperlink w:anchor="_Toc118249">
            <w:r>
              <w:t>4.3 Current Performance of MFIs in the Kumasi Metropolis</w:t>
            </w:r>
            <w:r>
              <w:tab/>
            </w:r>
            <w:r>
              <w:fldChar w:fldCharType="begin"/>
            </w:r>
            <w:r>
              <w:instrText>PAGEREF _Toc118249 \h</w:instrText>
            </w:r>
            <w:r>
              <w:fldChar w:fldCharType="separate"/>
            </w:r>
            <w:r w:rsidR="008A58AD">
              <w:rPr>
                <w:noProof/>
              </w:rPr>
              <w:t>42</w:t>
            </w:r>
            <w:r>
              <w:fldChar w:fldCharType="end"/>
            </w:r>
          </w:hyperlink>
        </w:p>
        <w:p w14:paraId="1135C06B" w14:textId="7F74D46C" w:rsidR="00542C76" w:rsidRDefault="00000000">
          <w:pPr>
            <w:pStyle w:val="TOC2"/>
            <w:tabs>
              <w:tab w:val="right" w:leader="dot" w:pos="8649"/>
            </w:tabs>
          </w:pPr>
          <w:hyperlink w:anchor="_Toc118250">
            <w:r>
              <w:t>4.4 Operational Challenges of MFIs</w:t>
            </w:r>
            <w:r>
              <w:tab/>
            </w:r>
            <w:r>
              <w:fldChar w:fldCharType="begin"/>
            </w:r>
            <w:r>
              <w:instrText>PAGEREF _Toc118250 \h</w:instrText>
            </w:r>
            <w:r>
              <w:fldChar w:fldCharType="separate"/>
            </w:r>
            <w:r w:rsidR="008A58AD">
              <w:rPr>
                <w:noProof/>
              </w:rPr>
              <w:t>45</w:t>
            </w:r>
            <w:r>
              <w:fldChar w:fldCharType="end"/>
            </w:r>
          </w:hyperlink>
        </w:p>
        <w:p w14:paraId="56238257" w14:textId="4660BEEC" w:rsidR="00542C76" w:rsidRDefault="00000000">
          <w:pPr>
            <w:pStyle w:val="TOC2"/>
            <w:tabs>
              <w:tab w:val="right" w:leader="dot" w:pos="8649"/>
            </w:tabs>
          </w:pPr>
          <w:hyperlink w:anchor="_Toc118251">
            <w:r>
              <w:t>4.5 Survival Strategies adopted by MFIs</w:t>
            </w:r>
            <w:r>
              <w:tab/>
            </w:r>
            <w:r>
              <w:fldChar w:fldCharType="begin"/>
            </w:r>
            <w:r>
              <w:instrText>PAGEREF _Toc118251 \h</w:instrText>
            </w:r>
            <w:r>
              <w:fldChar w:fldCharType="separate"/>
            </w:r>
            <w:r w:rsidR="008A58AD">
              <w:rPr>
                <w:noProof/>
              </w:rPr>
              <w:t>48</w:t>
            </w:r>
            <w:r>
              <w:fldChar w:fldCharType="end"/>
            </w:r>
          </w:hyperlink>
        </w:p>
        <w:p w14:paraId="2B4C29A9" w14:textId="121AB873" w:rsidR="00542C76" w:rsidRDefault="00000000">
          <w:pPr>
            <w:pStyle w:val="TOC2"/>
            <w:tabs>
              <w:tab w:val="right" w:leader="dot" w:pos="8649"/>
            </w:tabs>
          </w:pPr>
          <w:hyperlink w:anchor="_Toc118252">
            <w:r>
              <w:t>4.6 Merging and Acquisition as an Alternative Strategy for MFIs Survival</w:t>
            </w:r>
            <w:r>
              <w:tab/>
            </w:r>
            <w:r>
              <w:fldChar w:fldCharType="begin"/>
            </w:r>
            <w:r>
              <w:instrText>PAGEREF _Toc118252 \h</w:instrText>
            </w:r>
            <w:r>
              <w:fldChar w:fldCharType="separate"/>
            </w:r>
            <w:r w:rsidR="008A58AD">
              <w:rPr>
                <w:noProof/>
              </w:rPr>
              <w:t>49</w:t>
            </w:r>
            <w:r>
              <w:fldChar w:fldCharType="end"/>
            </w:r>
          </w:hyperlink>
        </w:p>
        <w:p w14:paraId="23E6FB02" w14:textId="228D1465" w:rsidR="00542C76" w:rsidRDefault="00000000">
          <w:pPr>
            <w:pStyle w:val="TOC1"/>
            <w:tabs>
              <w:tab w:val="right" w:leader="dot" w:pos="8649"/>
            </w:tabs>
          </w:pPr>
          <w:hyperlink w:anchor="_Toc118253">
            <w:r>
              <w:t>CHAPTER FIVE</w:t>
            </w:r>
            <w:r>
              <w:tab/>
            </w:r>
            <w:r>
              <w:fldChar w:fldCharType="begin"/>
            </w:r>
            <w:r>
              <w:instrText>PAGEREF _Toc118253 \h</w:instrText>
            </w:r>
            <w:r>
              <w:fldChar w:fldCharType="separate"/>
            </w:r>
            <w:r w:rsidR="008A58AD">
              <w:rPr>
                <w:noProof/>
              </w:rPr>
              <w:t>56</w:t>
            </w:r>
            <w:r>
              <w:fldChar w:fldCharType="end"/>
            </w:r>
          </w:hyperlink>
        </w:p>
        <w:p w14:paraId="6F38418F" w14:textId="4D70B348" w:rsidR="00542C76" w:rsidRDefault="00000000">
          <w:pPr>
            <w:pStyle w:val="TOC1"/>
            <w:tabs>
              <w:tab w:val="right" w:leader="dot" w:pos="8649"/>
            </w:tabs>
          </w:pPr>
          <w:hyperlink w:anchor="_Toc118254">
            <w:r>
              <w:t>SUMMARY OF FINDINGS, CONCLUSIONS AND RECOMMENDATIONS</w:t>
            </w:r>
            <w:r>
              <w:tab/>
            </w:r>
            <w:r>
              <w:fldChar w:fldCharType="begin"/>
            </w:r>
            <w:r>
              <w:instrText>PAGEREF _Toc118254 \h</w:instrText>
            </w:r>
            <w:r>
              <w:fldChar w:fldCharType="separate"/>
            </w:r>
            <w:r w:rsidR="008A58AD">
              <w:rPr>
                <w:noProof/>
              </w:rPr>
              <w:t>56</w:t>
            </w:r>
            <w:r>
              <w:fldChar w:fldCharType="end"/>
            </w:r>
          </w:hyperlink>
        </w:p>
        <w:p w14:paraId="5C37EFE0" w14:textId="021ABBC6" w:rsidR="00542C76" w:rsidRDefault="00000000">
          <w:pPr>
            <w:pStyle w:val="TOC2"/>
            <w:tabs>
              <w:tab w:val="right" w:leader="dot" w:pos="8649"/>
            </w:tabs>
          </w:pPr>
          <w:hyperlink w:anchor="_Toc118255">
            <w:r>
              <w:t>5.1 Summary of Findings</w:t>
            </w:r>
            <w:r>
              <w:tab/>
            </w:r>
            <w:r>
              <w:fldChar w:fldCharType="begin"/>
            </w:r>
            <w:r>
              <w:instrText>PAGEREF _Toc118255 \h</w:instrText>
            </w:r>
            <w:r>
              <w:fldChar w:fldCharType="separate"/>
            </w:r>
            <w:r w:rsidR="008A58AD">
              <w:rPr>
                <w:noProof/>
              </w:rPr>
              <w:t>56</w:t>
            </w:r>
            <w:r>
              <w:fldChar w:fldCharType="end"/>
            </w:r>
          </w:hyperlink>
        </w:p>
        <w:p w14:paraId="68FA57FD" w14:textId="28BB5F15" w:rsidR="00542C76" w:rsidRDefault="00000000">
          <w:pPr>
            <w:pStyle w:val="TOC2"/>
            <w:tabs>
              <w:tab w:val="right" w:leader="dot" w:pos="8649"/>
            </w:tabs>
          </w:pPr>
          <w:hyperlink w:anchor="_Toc118256">
            <w:r>
              <w:t>5.2 Conclusions</w:t>
            </w:r>
            <w:r>
              <w:tab/>
            </w:r>
            <w:r>
              <w:fldChar w:fldCharType="begin"/>
            </w:r>
            <w:r>
              <w:instrText>PAGEREF _Toc118256 \h</w:instrText>
            </w:r>
            <w:r>
              <w:fldChar w:fldCharType="separate"/>
            </w:r>
            <w:r w:rsidR="008A58AD">
              <w:rPr>
                <w:noProof/>
              </w:rPr>
              <w:t>58</w:t>
            </w:r>
            <w:r>
              <w:fldChar w:fldCharType="end"/>
            </w:r>
          </w:hyperlink>
        </w:p>
        <w:p w14:paraId="670E692A" w14:textId="7E430735" w:rsidR="00542C76" w:rsidRDefault="00000000">
          <w:pPr>
            <w:pStyle w:val="TOC2"/>
            <w:tabs>
              <w:tab w:val="right" w:leader="dot" w:pos="8649"/>
            </w:tabs>
          </w:pPr>
          <w:hyperlink w:anchor="_Toc118257">
            <w:r>
              <w:t>5.3 Recommendations</w:t>
            </w:r>
            <w:r>
              <w:tab/>
            </w:r>
            <w:r>
              <w:fldChar w:fldCharType="begin"/>
            </w:r>
            <w:r>
              <w:instrText>PAGEREF _Toc118257 \h</w:instrText>
            </w:r>
            <w:r>
              <w:fldChar w:fldCharType="separate"/>
            </w:r>
            <w:r w:rsidR="008A58AD">
              <w:rPr>
                <w:noProof/>
              </w:rPr>
              <w:t>59</w:t>
            </w:r>
            <w:r>
              <w:fldChar w:fldCharType="end"/>
            </w:r>
          </w:hyperlink>
        </w:p>
        <w:p w14:paraId="2EE54B72" w14:textId="628B2602" w:rsidR="00542C76" w:rsidRDefault="00000000">
          <w:pPr>
            <w:pStyle w:val="TOC2"/>
            <w:tabs>
              <w:tab w:val="right" w:leader="dot" w:pos="8649"/>
            </w:tabs>
          </w:pPr>
          <w:hyperlink w:anchor="_Toc118258">
            <w:r>
              <w:t>5.4 Limitations and areas for further study</w:t>
            </w:r>
            <w:r>
              <w:tab/>
            </w:r>
            <w:r>
              <w:fldChar w:fldCharType="begin"/>
            </w:r>
            <w:r>
              <w:instrText>PAGEREF _Toc118258 \h</w:instrText>
            </w:r>
            <w:r>
              <w:fldChar w:fldCharType="separate"/>
            </w:r>
            <w:r w:rsidR="008A58AD">
              <w:rPr>
                <w:noProof/>
              </w:rPr>
              <w:t>61</w:t>
            </w:r>
            <w:r>
              <w:fldChar w:fldCharType="end"/>
            </w:r>
          </w:hyperlink>
        </w:p>
        <w:p w14:paraId="2D8C306D" w14:textId="5AB903DC" w:rsidR="00542C76" w:rsidRDefault="00000000">
          <w:pPr>
            <w:pStyle w:val="TOC1"/>
            <w:tabs>
              <w:tab w:val="right" w:leader="dot" w:pos="8649"/>
            </w:tabs>
          </w:pPr>
          <w:hyperlink w:anchor="_Toc118259">
            <w:r>
              <w:rPr>
                <w:b w:val="0"/>
              </w:rPr>
              <w:t>REFERENCE</w:t>
            </w:r>
            <w:r>
              <w:tab/>
            </w:r>
            <w:r>
              <w:fldChar w:fldCharType="begin"/>
            </w:r>
            <w:r>
              <w:instrText>PAGEREF _Toc118259 \h</w:instrText>
            </w:r>
            <w:r>
              <w:fldChar w:fldCharType="separate"/>
            </w:r>
            <w:r w:rsidR="008A58AD">
              <w:rPr>
                <w:noProof/>
              </w:rPr>
              <w:t>62</w:t>
            </w:r>
            <w:r>
              <w:fldChar w:fldCharType="end"/>
            </w:r>
          </w:hyperlink>
        </w:p>
        <w:p w14:paraId="762AA188" w14:textId="5783102F" w:rsidR="00542C76" w:rsidRDefault="00000000">
          <w:pPr>
            <w:pStyle w:val="TOC1"/>
            <w:tabs>
              <w:tab w:val="right" w:leader="dot" w:pos="8649"/>
            </w:tabs>
          </w:pPr>
          <w:hyperlink w:anchor="_Toc118260">
            <w:r>
              <w:rPr>
                <w:b w:val="0"/>
              </w:rPr>
              <w:t>APPENDIX</w:t>
            </w:r>
            <w:r>
              <w:tab/>
            </w:r>
            <w:r>
              <w:fldChar w:fldCharType="begin"/>
            </w:r>
            <w:r>
              <w:instrText>PAGEREF _Toc118260 \h</w:instrText>
            </w:r>
            <w:r>
              <w:fldChar w:fldCharType="separate"/>
            </w:r>
            <w:r w:rsidR="008A58AD">
              <w:rPr>
                <w:noProof/>
              </w:rPr>
              <w:t>78</w:t>
            </w:r>
            <w:r>
              <w:fldChar w:fldCharType="end"/>
            </w:r>
          </w:hyperlink>
        </w:p>
        <w:p w14:paraId="5C83D9BD" w14:textId="77777777" w:rsidR="00542C76" w:rsidRDefault="00000000">
          <w:r>
            <w:fldChar w:fldCharType="end"/>
          </w:r>
        </w:p>
      </w:sdtContent>
    </w:sdt>
    <w:p w14:paraId="494500E6" w14:textId="77777777" w:rsidR="00542C76" w:rsidRDefault="00000000">
      <w:pPr>
        <w:spacing w:after="117"/>
        <w:ind w:left="0" w:firstLine="0"/>
        <w:jc w:val="left"/>
      </w:pPr>
      <w:r>
        <w:rPr>
          <w:color w:val="0000FF"/>
        </w:rPr>
        <w:t xml:space="preserve"> </w:t>
      </w:r>
    </w:p>
    <w:p w14:paraId="77405E34" w14:textId="77777777" w:rsidR="00542C76" w:rsidRDefault="00000000">
      <w:pPr>
        <w:spacing w:after="117"/>
        <w:ind w:left="0" w:firstLine="0"/>
        <w:jc w:val="left"/>
      </w:pPr>
      <w:r>
        <w:rPr>
          <w:color w:val="0000FF"/>
        </w:rPr>
        <w:t xml:space="preserve"> </w:t>
      </w:r>
    </w:p>
    <w:p w14:paraId="7B6AEB3F" w14:textId="77777777" w:rsidR="00542C76" w:rsidRDefault="00000000">
      <w:pPr>
        <w:spacing w:after="120"/>
        <w:ind w:left="0" w:firstLine="0"/>
        <w:jc w:val="left"/>
      </w:pPr>
      <w:r>
        <w:rPr>
          <w:color w:val="0000FF"/>
        </w:rPr>
        <w:t xml:space="preserve"> </w:t>
      </w:r>
    </w:p>
    <w:p w14:paraId="4FCFC18D" w14:textId="77777777" w:rsidR="00542C76" w:rsidRDefault="00000000">
      <w:pPr>
        <w:spacing w:after="120"/>
        <w:ind w:left="0" w:firstLine="0"/>
        <w:jc w:val="left"/>
      </w:pPr>
      <w:r>
        <w:rPr>
          <w:color w:val="0000FF"/>
        </w:rPr>
        <w:t xml:space="preserve"> </w:t>
      </w:r>
    </w:p>
    <w:p w14:paraId="70412D30" w14:textId="77777777" w:rsidR="00542C76" w:rsidRDefault="00000000">
      <w:pPr>
        <w:spacing w:after="112"/>
        <w:ind w:left="0" w:firstLine="0"/>
        <w:jc w:val="left"/>
      </w:pPr>
      <w:r>
        <w:rPr>
          <w:color w:val="0000FF"/>
        </w:rPr>
        <w:t xml:space="preserve"> </w:t>
      </w:r>
    </w:p>
    <w:p w14:paraId="0F6F8B05" w14:textId="77777777" w:rsidR="00542C76" w:rsidRDefault="00000000">
      <w:pPr>
        <w:spacing w:after="112"/>
        <w:ind w:left="0" w:firstLine="0"/>
        <w:jc w:val="left"/>
      </w:pPr>
      <w:r>
        <w:rPr>
          <w:color w:val="0000FF"/>
        </w:rPr>
        <w:t xml:space="preserve"> </w:t>
      </w:r>
    </w:p>
    <w:p w14:paraId="4534E69A" w14:textId="77777777" w:rsidR="00542C76" w:rsidRDefault="00000000">
      <w:pPr>
        <w:spacing w:after="247"/>
        <w:ind w:left="-5"/>
      </w:pPr>
      <w:r>
        <w:rPr>
          <w:b/>
        </w:rPr>
        <w:t xml:space="preserve">LIST OF FIGURES </w:t>
      </w:r>
    </w:p>
    <w:p w14:paraId="197F8D18" w14:textId="77777777" w:rsidR="00542C76" w:rsidRDefault="00000000">
      <w:pPr>
        <w:spacing w:after="252"/>
        <w:ind w:left="-5"/>
      </w:pPr>
      <w:r>
        <w:t xml:space="preserve">Figure 4.1: Operational Challenges of MFIs ..................................................................... 47 </w:t>
      </w:r>
    </w:p>
    <w:p w14:paraId="4D54A1D1" w14:textId="77777777" w:rsidR="00542C76" w:rsidRDefault="00000000">
      <w:pPr>
        <w:spacing w:after="247"/>
        <w:ind w:left="-5"/>
      </w:pPr>
      <w:r>
        <w:t xml:space="preserve">Figure 4.2: M&amp;A as an alternative Strategy for MFIs Survival ........................................ 51 </w:t>
      </w:r>
    </w:p>
    <w:p w14:paraId="42D0AF6F" w14:textId="77777777" w:rsidR="00542C76" w:rsidRDefault="00000000">
      <w:pPr>
        <w:spacing w:after="247"/>
        <w:ind w:left="-5"/>
      </w:pPr>
      <w:r>
        <w:rPr>
          <w:b/>
        </w:rPr>
        <w:t>LIST OF TABLES</w:t>
      </w:r>
      <w:r>
        <w:t xml:space="preserve"> </w:t>
      </w:r>
    </w:p>
    <w:p w14:paraId="5AE70D5D" w14:textId="77777777" w:rsidR="00542C76" w:rsidRDefault="00000000">
      <w:pPr>
        <w:spacing w:after="252"/>
        <w:ind w:left="-5"/>
      </w:pPr>
      <w:r>
        <w:t xml:space="preserve">Table 4.1 Socio Demographic Characteristics ................................................................... 41 </w:t>
      </w:r>
    </w:p>
    <w:p w14:paraId="6CF89308" w14:textId="77777777" w:rsidR="00542C76" w:rsidRDefault="00000000">
      <w:pPr>
        <w:spacing w:after="252"/>
        <w:ind w:left="-5"/>
      </w:pPr>
      <w:r>
        <w:lastRenderedPageBreak/>
        <w:t xml:space="preserve">Table 4.2: Profile of the Organisation ............................................................................... 42 </w:t>
      </w:r>
    </w:p>
    <w:p w14:paraId="172D897A" w14:textId="77777777" w:rsidR="00542C76" w:rsidRDefault="00000000">
      <w:pPr>
        <w:spacing w:after="252"/>
        <w:ind w:left="-5"/>
      </w:pPr>
      <w:r>
        <w:t xml:space="preserve">Table 4.3: Client Growth of MFIs (2012-2014) ................................................................ 43 </w:t>
      </w:r>
    </w:p>
    <w:p w14:paraId="48FFD2A1" w14:textId="77777777" w:rsidR="00542C76" w:rsidRDefault="00000000">
      <w:pPr>
        <w:spacing w:after="252"/>
        <w:ind w:left="-5"/>
      </w:pPr>
      <w:r>
        <w:t xml:space="preserve">Table 4.4: Financial Performance of MFIs (2012-2014) ................................................... 45 </w:t>
      </w:r>
    </w:p>
    <w:p w14:paraId="19404501" w14:textId="77777777" w:rsidR="00542C76" w:rsidRDefault="00000000">
      <w:pPr>
        <w:spacing w:after="252"/>
        <w:ind w:left="-5"/>
      </w:pPr>
      <w:r>
        <w:t xml:space="preserve">Table 4.5: Operational Challenges of MFIs ...................................................................... 48 </w:t>
      </w:r>
    </w:p>
    <w:p w14:paraId="51A3FB06" w14:textId="77777777" w:rsidR="00542C76" w:rsidRDefault="00000000">
      <w:pPr>
        <w:spacing w:after="252"/>
        <w:ind w:left="-5"/>
      </w:pPr>
      <w:r>
        <w:t xml:space="preserve">Table 4.6: Surviving Strategies of MFIs ............................................................................ 50 </w:t>
      </w:r>
    </w:p>
    <w:p w14:paraId="1AE1EFD8" w14:textId="77777777" w:rsidR="00542C76" w:rsidRDefault="00000000">
      <w:pPr>
        <w:spacing w:after="252"/>
        <w:ind w:left="-5"/>
      </w:pPr>
      <w:r>
        <w:t xml:space="preserve">Table 4.7: Reasons for Considering M&amp;As as Surviving Strategy ................................... 52 </w:t>
      </w:r>
    </w:p>
    <w:p w14:paraId="68BB0310" w14:textId="77777777" w:rsidR="00542C76" w:rsidRDefault="00000000">
      <w:pPr>
        <w:spacing w:after="252"/>
        <w:ind w:left="-5"/>
      </w:pPr>
      <w:r>
        <w:t xml:space="preserve">Table 4.8: Perceived Critical Success Factors of M&amp;As of MFIs .................................... 54 </w:t>
      </w:r>
    </w:p>
    <w:p w14:paraId="69717598" w14:textId="77777777" w:rsidR="00542C76" w:rsidRDefault="00000000">
      <w:pPr>
        <w:spacing w:after="252"/>
        <w:ind w:left="-5"/>
      </w:pPr>
      <w:r>
        <w:t xml:space="preserve">Table 4.9: Perceived Benefits to MFIs Successful Mergers and Acquisitions .................. 56 </w:t>
      </w:r>
    </w:p>
    <w:p w14:paraId="40B940EE" w14:textId="77777777" w:rsidR="00542C76" w:rsidRDefault="00000000">
      <w:pPr>
        <w:spacing w:after="252"/>
        <w:ind w:left="0" w:firstLine="0"/>
        <w:jc w:val="left"/>
      </w:pPr>
      <w:r>
        <w:t xml:space="preserve"> </w:t>
      </w:r>
    </w:p>
    <w:p w14:paraId="1DFCB5D7" w14:textId="77777777" w:rsidR="00542C76" w:rsidRDefault="00000000">
      <w:pPr>
        <w:spacing w:after="252"/>
        <w:ind w:left="0" w:firstLine="0"/>
        <w:jc w:val="left"/>
      </w:pPr>
      <w:r>
        <w:t xml:space="preserve"> </w:t>
      </w:r>
    </w:p>
    <w:p w14:paraId="02D8C89C" w14:textId="77777777" w:rsidR="00542C76" w:rsidRDefault="00000000">
      <w:pPr>
        <w:spacing w:after="252"/>
        <w:ind w:left="0" w:firstLine="0"/>
        <w:jc w:val="left"/>
      </w:pPr>
      <w:r>
        <w:t xml:space="preserve"> </w:t>
      </w:r>
    </w:p>
    <w:p w14:paraId="5194B16F" w14:textId="77777777" w:rsidR="00542C76" w:rsidRDefault="00000000">
      <w:pPr>
        <w:spacing w:after="252"/>
        <w:ind w:left="0" w:firstLine="0"/>
        <w:jc w:val="left"/>
      </w:pPr>
      <w:r>
        <w:t xml:space="preserve"> </w:t>
      </w:r>
    </w:p>
    <w:p w14:paraId="5067C1F9" w14:textId="77777777" w:rsidR="00542C76" w:rsidRDefault="00000000">
      <w:pPr>
        <w:spacing w:after="252"/>
        <w:ind w:left="0" w:firstLine="0"/>
        <w:jc w:val="left"/>
      </w:pPr>
      <w:r>
        <w:t xml:space="preserve"> </w:t>
      </w:r>
    </w:p>
    <w:p w14:paraId="37894559" w14:textId="77777777" w:rsidR="00542C76" w:rsidRDefault="00000000">
      <w:pPr>
        <w:spacing w:after="252"/>
        <w:ind w:left="0" w:firstLine="0"/>
        <w:jc w:val="left"/>
      </w:pPr>
      <w:r>
        <w:t xml:space="preserve"> </w:t>
      </w:r>
    </w:p>
    <w:p w14:paraId="283643A5" w14:textId="77777777" w:rsidR="00542C76" w:rsidRDefault="00000000">
      <w:pPr>
        <w:spacing w:after="252"/>
        <w:ind w:left="0" w:firstLine="0"/>
        <w:jc w:val="left"/>
      </w:pPr>
      <w:r>
        <w:t xml:space="preserve"> </w:t>
      </w:r>
    </w:p>
    <w:p w14:paraId="44CDE263" w14:textId="77777777" w:rsidR="00542C76" w:rsidRDefault="00000000">
      <w:pPr>
        <w:spacing w:after="252"/>
        <w:ind w:left="0" w:firstLine="0"/>
        <w:jc w:val="left"/>
      </w:pPr>
      <w:r>
        <w:t xml:space="preserve"> </w:t>
      </w:r>
    </w:p>
    <w:p w14:paraId="2972DAD0" w14:textId="77777777" w:rsidR="00542C76" w:rsidRDefault="00000000">
      <w:pPr>
        <w:spacing w:after="252"/>
        <w:ind w:left="0" w:firstLine="0"/>
        <w:jc w:val="left"/>
      </w:pPr>
      <w:r>
        <w:t xml:space="preserve"> </w:t>
      </w:r>
    </w:p>
    <w:p w14:paraId="36413827" w14:textId="77777777" w:rsidR="00542C76" w:rsidRDefault="00000000">
      <w:pPr>
        <w:spacing w:after="252"/>
        <w:ind w:left="0" w:firstLine="0"/>
        <w:jc w:val="left"/>
      </w:pPr>
      <w:r>
        <w:t xml:space="preserve"> </w:t>
      </w:r>
    </w:p>
    <w:p w14:paraId="7F13FACB" w14:textId="77777777" w:rsidR="00542C76" w:rsidRDefault="00000000">
      <w:pPr>
        <w:spacing w:after="252"/>
        <w:ind w:left="0" w:firstLine="0"/>
        <w:jc w:val="left"/>
      </w:pPr>
      <w:r>
        <w:t xml:space="preserve"> </w:t>
      </w:r>
    </w:p>
    <w:p w14:paraId="3C893AA7" w14:textId="77777777" w:rsidR="00542C76" w:rsidRDefault="00000000">
      <w:pPr>
        <w:spacing w:after="252"/>
        <w:ind w:left="0" w:firstLine="0"/>
        <w:jc w:val="left"/>
      </w:pPr>
      <w:r>
        <w:t xml:space="preserve"> </w:t>
      </w:r>
    </w:p>
    <w:p w14:paraId="779BEAB6" w14:textId="77777777" w:rsidR="00542C76" w:rsidRDefault="00000000">
      <w:pPr>
        <w:spacing w:after="1690"/>
        <w:ind w:left="0" w:firstLine="0"/>
        <w:jc w:val="left"/>
      </w:pPr>
      <w:r>
        <w:t xml:space="preserve"> </w:t>
      </w:r>
    </w:p>
    <w:p w14:paraId="33884459" w14:textId="77777777" w:rsidR="00542C76" w:rsidRDefault="00000000">
      <w:pPr>
        <w:spacing w:after="0"/>
        <w:ind w:left="196" w:firstLine="0"/>
        <w:jc w:val="center"/>
      </w:pPr>
      <w:r>
        <w:t xml:space="preserve"> </w:t>
      </w:r>
    </w:p>
    <w:p w14:paraId="0DB2EA78" w14:textId="77777777" w:rsidR="00542C76" w:rsidRDefault="00542C76">
      <w:pPr>
        <w:sectPr w:rsidR="00542C76">
          <w:headerReference w:type="even" r:id="rId13"/>
          <w:headerReference w:type="default" r:id="rId14"/>
          <w:footerReference w:type="even" r:id="rId15"/>
          <w:footerReference w:type="default" r:id="rId16"/>
          <w:headerReference w:type="first" r:id="rId17"/>
          <w:footerReference w:type="first" r:id="rId18"/>
          <w:pgSz w:w="11906" w:h="16838"/>
          <w:pgMar w:top="1445" w:right="1385" w:bottom="995" w:left="1872" w:header="720" w:footer="721" w:gutter="0"/>
          <w:pgNumType w:fmt="lowerRoman" w:start="2"/>
          <w:cols w:space="720"/>
        </w:sectPr>
      </w:pPr>
    </w:p>
    <w:p w14:paraId="23D9B2CB" w14:textId="77777777" w:rsidR="00542C76" w:rsidRDefault="00000000">
      <w:pPr>
        <w:pStyle w:val="Heading1"/>
        <w:ind w:left="74" w:right="1150"/>
      </w:pPr>
      <w:bookmarkStart w:id="0" w:name="_Toc118219"/>
      <w:r>
        <w:lastRenderedPageBreak/>
        <w:t xml:space="preserve">CHAPTER ONE </w:t>
      </w:r>
      <w:bookmarkEnd w:id="0"/>
    </w:p>
    <w:p w14:paraId="71ACEE3C" w14:textId="77777777" w:rsidR="00542C76" w:rsidRDefault="00000000">
      <w:pPr>
        <w:pStyle w:val="Heading1"/>
        <w:ind w:left="74" w:right="1145"/>
      </w:pPr>
      <w:bookmarkStart w:id="1" w:name="_Toc118220"/>
      <w:r>
        <w:t xml:space="preserve">INTRODUCTION </w:t>
      </w:r>
      <w:bookmarkEnd w:id="1"/>
    </w:p>
    <w:p w14:paraId="123C617F" w14:textId="77777777" w:rsidR="00542C76" w:rsidRDefault="00000000">
      <w:pPr>
        <w:pStyle w:val="Heading2"/>
        <w:spacing w:after="248" w:line="259" w:lineRule="auto"/>
        <w:ind w:left="-5" w:right="0"/>
        <w:jc w:val="left"/>
      </w:pPr>
      <w:bookmarkStart w:id="2" w:name="_Toc118221"/>
      <w:r>
        <w:t xml:space="preserve">1.1 Background of the Study </w:t>
      </w:r>
      <w:bookmarkEnd w:id="2"/>
    </w:p>
    <w:p w14:paraId="3174F59E" w14:textId="77777777" w:rsidR="00542C76" w:rsidRDefault="00000000">
      <w:pPr>
        <w:spacing w:after="286"/>
        <w:ind w:left="-5" w:right="1074"/>
      </w:pPr>
      <w:r>
        <w:t xml:space="preserve">The micro-financial sector is fast growing as the linchpin of the Ghanaian economy. </w:t>
      </w:r>
    </w:p>
    <w:p w14:paraId="6EFF75E1" w14:textId="77777777" w:rsidR="00542C76" w:rsidRDefault="00000000">
      <w:pPr>
        <w:spacing w:line="476" w:lineRule="auto"/>
        <w:ind w:left="-5" w:right="1074"/>
      </w:pPr>
      <w:r>
        <w:t>They play a pivotal role in the country’s financial system and are essential agents in the development process. However, with the fast emergence changing banking sector, MFIs have to strive hard to achieve quality and excellence in their fields of operation so as to survive (Pinto, Prakash &amp; Balakrishna, 2006</w:t>
      </w:r>
      <w:proofErr w:type="gramStart"/>
      <w:r>
        <w:t>).Moreover</w:t>
      </w:r>
      <w:proofErr w:type="gramEnd"/>
      <w:r>
        <w:t>, all MFIs have the prime objective to grow profitably. The profitable growth of MFIs is likely to be internal or external. The internal growth can be attained either through the process of developing new products or by growing the capacity of existing products or sustained improvement in sales (</w:t>
      </w:r>
      <w:proofErr w:type="spellStart"/>
      <w:r>
        <w:t>Mallikarjunappa</w:t>
      </w:r>
      <w:proofErr w:type="spellEnd"/>
      <w:r>
        <w:t xml:space="preserve"> &amp; Nayak, 2007). External growth can be achieved by merger and acquisition of existing business firms (Ghosh &amp; Das, 2003). Mergers and Acquisition have become global phenomena with almost 4,000 deals taking place every year (Alao, 2010). In the United States Mergers and Acquisitions spanned in five eras which have been classified as merger waves (Mangold and </w:t>
      </w:r>
      <w:proofErr w:type="spellStart"/>
      <w:r>
        <w:t>Lippok</w:t>
      </w:r>
      <w:proofErr w:type="spellEnd"/>
      <w:r>
        <w:t xml:space="preserve">, 2008; </w:t>
      </w:r>
      <w:proofErr w:type="spellStart"/>
      <w:r>
        <w:t>Ilo</w:t>
      </w:r>
      <w:proofErr w:type="spellEnd"/>
      <w:r>
        <w:t xml:space="preserve">, 2001; and Jimmy, 2008). In Ghana however, Merger and Acquisition only became prominent and visible in the banking industry in recent times but largely non-existent in the </w:t>
      </w:r>
      <w:proofErr w:type="spellStart"/>
      <w:r>
        <w:t>microfinancial</w:t>
      </w:r>
      <w:proofErr w:type="spellEnd"/>
      <w:r>
        <w:t xml:space="preserve"> sector. Based on the proposed capital base requirement of MFIs from GH¢500,000 to GH¢1,000,000 by the Bank of Ghana, there is the need for existing and emerging MFIs to consider merger and acquisition as a survival strategy. Moreover, the process of merger and acquisitions (M&amp;As) has been argued to enhance bank efficiency through cost reduction revenue in the long run. Successful merger offer increases the combined value of the merged entity by an average of 7.4% (Bradley, Desai &amp; Kim, </w:t>
      </w:r>
    </w:p>
    <w:p w14:paraId="595A1D84" w14:textId="77777777" w:rsidR="00542C76" w:rsidRDefault="00000000">
      <w:pPr>
        <w:ind w:left="-5" w:right="1074"/>
      </w:pPr>
      <w:r>
        <w:t xml:space="preserve">1988). </w:t>
      </w:r>
    </w:p>
    <w:p w14:paraId="712B36A1" w14:textId="77777777" w:rsidR="00542C76" w:rsidRDefault="00000000">
      <w:pPr>
        <w:spacing w:line="476" w:lineRule="auto"/>
        <w:ind w:left="-5" w:right="1074"/>
      </w:pPr>
      <w:r>
        <w:lastRenderedPageBreak/>
        <w:t xml:space="preserve">In Ghana, 2013/2014 was marked with unprecedented collapses of MFIs, in spite of the fact that they met the minimum requirements for licensing such as, capitalization and staffing, by the primary regulatory authority, the Bank of Ghana. Some of the prominent </w:t>
      </w:r>
    </w:p>
    <w:p w14:paraId="21DBAAFD" w14:textId="77777777" w:rsidR="00542C76" w:rsidRDefault="00000000">
      <w:pPr>
        <w:spacing w:line="476" w:lineRule="auto"/>
        <w:ind w:left="-5" w:right="1074"/>
      </w:pPr>
      <w:r>
        <w:t>MFIs that collapsed during the period in the Kumasi metropolis are Noble Dream Microfinance, Royal Winners Financial Services and Eden Microfinance. MFIs are characterized by structural and operational weaknesses such as; low capital base, supremacy of a very few banks, insolvency and illiquidity, overdependence on public sector deposits and forex trading, poor asset quality, low depositors’ confidence and weak corporate governance (</w:t>
      </w:r>
      <w:proofErr w:type="spellStart"/>
      <w:r>
        <w:t>Oghojafor</w:t>
      </w:r>
      <w:proofErr w:type="spellEnd"/>
      <w:r>
        <w:t xml:space="preserve"> &amp; Adebisi, 2012). Given these </w:t>
      </w:r>
      <w:proofErr w:type="spellStart"/>
      <w:r>
        <w:t>bedeviled</w:t>
      </w:r>
      <w:proofErr w:type="spellEnd"/>
      <w:r>
        <w:t xml:space="preserve"> circumstances, it is sensible to ensure quick and spontaneous intervention strategies to save the system from total collapse. Among the various strategies adopted by banks to attain the whimsical capital base was consolidation through Mergers and Acquisitions </w:t>
      </w:r>
    </w:p>
    <w:p w14:paraId="033B5FFD" w14:textId="77777777" w:rsidR="00542C76" w:rsidRDefault="00000000">
      <w:pPr>
        <w:spacing w:line="476" w:lineRule="auto"/>
        <w:ind w:left="-5" w:right="1074"/>
      </w:pPr>
      <w:r>
        <w:t>(M&amp;A). For instance, the Nigerian banking sector regulator; Central Bank of Nigeria (CBN) employed merger and acquisition as a consolidated instrument to correct the deficiencies in the financial sector in 2005 (</w:t>
      </w:r>
      <w:proofErr w:type="spellStart"/>
      <w:r>
        <w:t>Oghojafor</w:t>
      </w:r>
      <w:proofErr w:type="spellEnd"/>
      <w:r>
        <w:t xml:space="preserve"> &amp; Adebisi, 2012) and Ghana can learn from this example. The banking sector reforms and recapitalization resulted from deliberate policy response to correct perceived or impending banking sector crises and subsequent failures. The M&amp;A option, specifically recommended among others by the CBN, was acclaimed as the most widely used corporate strategy to strengthen capitalization in banks (Ajayi, 2005). The credence that M&amp;A would eliminate marginal players and provide strong banks that could gain economies of scale through reduced expenses and earnings volatility and increase long-term profitability led to the use of M&amp;A as a major strategy to restore soundness and stability to banking system. It was this that actually necessitated the need for an overhauling strategy of the entire MFIs system which made the Bank of Ghana propose an imminent reform agenda that could significantly </w:t>
      </w:r>
      <w:r>
        <w:lastRenderedPageBreak/>
        <w:t xml:space="preserve">change the sector’s landscape. This proposed reform is further attempt to reduce entry of MFIs in the banking industry so as to enhance their operations. This study therefore aims to evaluate Mergers and Acquisition as Strategic Intrusions in the </w:t>
      </w:r>
    </w:p>
    <w:p w14:paraId="17DE299B" w14:textId="77777777" w:rsidR="00542C76" w:rsidRDefault="00000000">
      <w:pPr>
        <w:spacing w:after="252"/>
        <w:ind w:left="-5" w:right="1074"/>
      </w:pPr>
      <w:r>
        <w:t xml:space="preserve">MF Sector. </w:t>
      </w:r>
    </w:p>
    <w:p w14:paraId="40EED7BB" w14:textId="77777777" w:rsidR="00542C76" w:rsidRDefault="00000000">
      <w:pPr>
        <w:spacing w:after="256"/>
        <w:ind w:left="0" w:firstLine="0"/>
        <w:jc w:val="left"/>
      </w:pPr>
      <w:r>
        <w:t xml:space="preserve"> </w:t>
      </w:r>
    </w:p>
    <w:p w14:paraId="25D70929" w14:textId="77777777" w:rsidR="00542C76" w:rsidRDefault="00000000">
      <w:pPr>
        <w:pStyle w:val="Heading2"/>
        <w:spacing w:after="248" w:line="259" w:lineRule="auto"/>
        <w:ind w:left="-5" w:right="0"/>
        <w:jc w:val="left"/>
      </w:pPr>
      <w:bookmarkStart w:id="3" w:name="_Toc118222"/>
      <w:r>
        <w:t xml:space="preserve">1.2 Problem of the Study </w:t>
      </w:r>
      <w:bookmarkEnd w:id="3"/>
    </w:p>
    <w:p w14:paraId="458736C5" w14:textId="77777777" w:rsidR="00542C76" w:rsidRDefault="00000000">
      <w:pPr>
        <w:spacing w:line="476" w:lineRule="auto"/>
        <w:ind w:left="-5" w:right="1074"/>
      </w:pPr>
      <w:r>
        <w:t xml:space="preserve">Microfinance Institutions (MFIs) have assumed prominence as important lending institutions in the economic development process of developing countries. However, in Ghana, 2013/2014 was marked with unprecedented collapses of MFIs, in spite of the fact that they met the minimum requirements for licensing such as, capitalization and staffing, by the primary regulatory authority, the Bank of Ghana. Some of the prominent </w:t>
      </w:r>
    </w:p>
    <w:p w14:paraId="6F4D0B57" w14:textId="77777777" w:rsidR="00542C76" w:rsidRDefault="00000000">
      <w:pPr>
        <w:spacing w:line="477" w:lineRule="auto"/>
        <w:ind w:left="-5" w:right="1074"/>
      </w:pPr>
      <w:r>
        <w:t xml:space="preserve">MFIs that collapsed during the period in the Kumasi metropolis are Noble Dream Microfinance, Royal Winners Financial Services and Eden Microfinance. After few years of existence, Noble dream, </w:t>
      </w:r>
      <w:proofErr w:type="gramStart"/>
      <w:r>
        <w:t>a</w:t>
      </w:r>
      <w:proofErr w:type="gramEnd"/>
      <w:r>
        <w:t xml:space="preserve"> MFI in the Kumasi metropolis is believed to have advanced loans </w:t>
      </w:r>
      <w:proofErr w:type="spellStart"/>
      <w:r>
        <w:t>totaling</w:t>
      </w:r>
      <w:proofErr w:type="spellEnd"/>
      <w:r>
        <w:t xml:space="preserve"> GHȼ48 million to over 500,000 customers of its 24 offices across Ashanti, Greater Accra and Western Regions of Ghana (</w:t>
      </w:r>
      <w:proofErr w:type="spellStart"/>
      <w:r>
        <w:t>Adu</w:t>
      </w:r>
      <w:proofErr w:type="spellEnd"/>
      <w:r>
        <w:t>, 2013). Most of the owners of MFIs considered their MFI businesses as a trade where people moved on to establish their own after a few months of training (Owusu-</w:t>
      </w:r>
      <w:proofErr w:type="spellStart"/>
      <w:r>
        <w:t>Nuamah</w:t>
      </w:r>
      <w:proofErr w:type="spellEnd"/>
      <w:r>
        <w:t xml:space="preserve">, 2014). Owners often do not pay attention to the analysis and consequences of the decisions they take. These business owners often do not listen to the advice from the few finance professionals they employ. These professionals also have no option but to allow owners to have their way in the interest of their job security. There is no doubt that corruption too may have played a significant part in the number of recorded MFIs failures in Ghana. For example, as </w:t>
      </w:r>
    </w:p>
    <w:p w14:paraId="79B8F865" w14:textId="77777777" w:rsidR="00542C76" w:rsidRDefault="00000000">
      <w:pPr>
        <w:spacing w:after="252"/>
        <w:ind w:left="-5" w:right="1074"/>
      </w:pPr>
      <w:r>
        <w:t>Owusu-</w:t>
      </w:r>
      <w:proofErr w:type="spellStart"/>
      <w:r>
        <w:t>Nuamah</w:t>
      </w:r>
      <w:proofErr w:type="spellEnd"/>
      <w:r>
        <w:t xml:space="preserve"> (2014) observed, fraudulent activities by some corrupt staffs of some </w:t>
      </w:r>
    </w:p>
    <w:p w14:paraId="481E3B31" w14:textId="77777777" w:rsidR="00542C76" w:rsidRDefault="00000000">
      <w:pPr>
        <w:spacing w:line="476" w:lineRule="auto"/>
        <w:ind w:left="-5" w:right="1074"/>
      </w:pPr>
      <w:r>
        <w:lastRenderedPageBreak/>
        <w:t xml:space="preserve">MFIs resulted in the unparalleled collapses in 2013, which acts were easily orchestrated and made possible as a result of weak internal controls, bad accounting software and poor supervision. Corrupt staff members of some MFIs either created </w:t>
      </w:r>
      <w:proofErr w:type="spellStart"/>
      <w:r>
        <w:t>nonexistent</w:t>
      </w:r>
      <w:proofErr w:type="spellEnd"/>
      <w:r>
        <w:t xml:space="preserve"> accounts for taking loans or recorded fake expenses. Such corrupt practices were also not helped by cases where some of the software the companies were using allowed users to delete transactions so that account balances could increase again to allow for more withdrawals. </w:t>
      </w:r>
    </w:p>
    <w:p w14:paraId="4AD1B46C" w14:textId="77777777" w:rsidR="00542C76" w:rsidRDefault="00000000">
      <w:pPr>
        <w:spacing w:after="252"/>
        <w:ind w:left="0" w:firstLine="0"/>
        <w:jc w:val="left"/>
      </w:pPr>
      <w:r>
        <w:t xml:space="preserve"> </w:t>
      </w:r>
    </w:p>
    <w:p w14:paraId="6A03631B" w14:textId="77777777" w:rsidR="00542C76" w:rsidRDefault="00000000">
      <w:pPr>
        <w:spacing w:line="476" w:lineRule="auto"/>
        <w:ind w:left="-5" w:right="1074"/>
      </w:pPr>
      <w:r>
        <w:t>High number of MFIs fail in the first five years of operation, often as a result of overtrading, inadequate operational funds and financial strain (</w:t>
      </w:r>
      <w:proofErr w:type="spellStart"/>
      <w:r>
        <w:t>Hayder</w:t>
      </w:r>
      <w:proofErr w:type="spellEnd"/>
      <w:r>
        <w:t xml:space="preserve">, 2002; Bank of Ghana, 2007; </w:t>
      </w:r>
      <w:proofErr w:type="spellStart"/>
      <w:r>
        <w:t>Ghartey</w:t>
      </w:r>
      <w:proofErr w:type="spellEnd"/>
      <w:r>
        <w:t xml:space="preserve">, 2007; Nair &amp; </w:t>
      </w:r>
      <w:proofErr w:type="spellStart"/>
      <w:r>
        <w:t>Fissha</w:t>
      </w:r>
      <w:proofErr w:type="spellEnd"/>
      <w:r>
        <w:t xml:space="preserve">, 2010). On average, the number of MFIs that collapses exceeds those that grow and expand, with approximately only 5 percent of </w:t>
      </w:r>
    </w:p>
    <w:p w14:paraId="1EFDF4C7" w14:textId="77777777" w:rsidR="00542C76" w:rsidRDefault="00000000">
      <w:pPr>
        <w:spacing w:line="479" w:lineRule="auto"/>
        <w:ind w:left="-5" w:right="1074"/>
      </w:pPr>
      <w:r>
        <w:t>MFIs growing from seven or less employees to ten or more (</w:t>
      </w:r>
      <w:proofErr w:type="spellStart"/>
      <w:r>
        <w:t>Basu</w:t>
      </w:r>
      <w:proofErr w:type="spellEnd"/>
      <w:r>
        <w:t xml:space="preserve">, </w:t>
      </w:r>
      <w:proofErr w:type="spellStart"/>
      <w:r>
        <w:t>Blavy</w:t>
      </w:r>
      <w:proofErr w:type="spellEnd"/>
      <w:r>
        <w:t>, &amp;</w:t>
      </w:r>
      <w:proofErr w:type="spellStart"/>
      <w:r>
        <w:t>Yulek</w:t>
      </w:r>
      <w:proofErr w:type="spellEnd"/>
      <w:r>
        <w:t>, 2004). Generally, MFIs do not nourish the aspiration to corporate governance best practices (</w:t>
      </w:r>
      <w:proofErr w:type="spellStart"/>
      <w:r>
        <w:t>Labie</w:t>
      </w:r>
      <w:proofErr w:type="spellEnd"/>
      <w:r>
        <w:t xml:space="preserve">, 2001). When MFIs fail to access the requisite financing, it then becomes very difficult to run their day-today operations. Given that effective working capital management is considered as a mandatory component of organisational growth and profitability, then, inadequate financing is bound to be an obstruction to the profitability of MFIs. This situation is likely to have immediate effect on the growth of MFIs and individuals and enterprises that benefit from such MFIs. Moreover, it is bound to have long-term negative implications on the country’s socio-economic development. The foregoing necessitated the current study which seeks to evaluate the potentials of Mergers and Acquisition as Strategic Interventions for the survival of MFIs. </w:t>
      </w:r>
    </w:p>
    <w:p w14:paraId="0FA43456" w14:textId="77777777" w:rsidR="00542C76" w:rsidRDefault="00000000">
      <w:pPr>
        <w:spacing w:after="252" w:line="476" w:lineRule="auto"/>
        <w:ind w:left="-5" w:right="1074"/>
      </w:pPr>
      <w:r>
        <w:t xml:space="preserve">The regulatory body for the MFIs, The Bank of Ghana, has raised the minimum capital requirements for the MFIs from GH¢ 500,000.00 to GH¢ 2,000,000.00 by June 2018 which places the MFIs in a dire situation. M&amp;A is important to safeguard </w:t>
      </w:r>
    </w:p>
    <w:p w14:paraId="29788A01" w14:textId="77777777" w:rsidR="00542C76" w:rsidRDefault="00000000">
      <w:pPr>
        <w:spacing w:after="252"/>
        <w:ind w:left="-5" w:right="1074"/>
      </w:pPr>
      <w:r>
        <w:lastRenderedPageBreak/>
        <w:t xml:space="preserve">recapitalization of MFIs to ensure their development and existence in Ghana </w:t>
      </w:r>
    </w:p>
    <w:p w14:paraId="10531C23" w14:textId="77777777" w:rsidR="00542C76" w:rsidRDefault="00000000">
      <w:pPr>
        <w:spacing w:line="476" w:lineRule="auto"/>
        <w:ind w:left="-5" w:right="1074"/>
      </w:pPr>
      <w:r>
        <w:t xml:space="preserve">Mergers and acquisition are external sources of strategies for survival for MFIs and it is the changing of two self representing organizations with distinct names into one single business substance developing from agreement </w:t>
      </w:r>
    </w:p>
    <w:p w14:paraId="5F6B2109" w14:textId="77777777" w:rsidR="00542C76" w:rsidRDefault="00000000">
      <w:pPr>
        <w:spacing w:after="257"/>
        <w:ind w:left="0" w:firstLine="0"/>
        <w:jc w:val="left"/>
      </w:pPr>
      <w:r>
        <w:t xml:space="preserve"> </w:t>
      </w:r>
    </w:p>
    <w:p w14:paraId="2BDF4A8F" w14:textId="77777777" w:rsidR="00542C76" w:rsidRDefault="00000000">
      <w:pPr>
        <w:pStyle w:val="Heading2"/>
        <w:spacing w:after="248" w:line="259" w:lineRule="auto"/>
        <w:ind w:left="-5" w:right="0"/>
        <w:jc w:val="left"/>
      </w:pPr>
      <w:bookmarkStart w:id="4" w:name="_Toc118223"/>
      <w:r>
        <w:t xml:space="preserve">1.3 Objectives of the Study </w:t>
      </w:r>
      <w:bookmarkEnd w:id="4"/>
    </w:p>
    <w:p w14:paraId="303C2631" w14:textId="77777777" w:rsidR="00542C76" w:rsidRDefault="00000000">
      <w:pPr>
        <w:spacing w:after="252"/>
        <w:ind w:left="-5" w:right="1074"/>
      </w:pPr>
      <w:r>
        <w:t xml:space="preserve">The main objective of the study was to evaluate the potentials of Mergers and </w:t>
      </w:r>
    </w:p>
    <w:p w14:paraId="0E920244" w14:textId="77777777" w:rsidR="00542C76" w:rsidRDefault="00000000">
      <w:pPr>
        <w:spacing w:after="252"/>
        <w:ind w:left="-5" w:right="1074"/>
      </w:pPr>
      <w:r>
        <w:t xml:space="preserve">Acquisition as Strategic Interventions for the survival of MFIs in the Kumasi metropolis. </w:t>
      </w:r>
    </w:p>
    <w:p w14:paraId="126DA3BA" w14:textId="77777777" w:rsidR="00542C76" w:rsidRDefault="00000000">
      <w:pPr>
        <w:spacing w:after="255"/>
        <w:ind w:left="-5" w:right="1074"/>
      </w:pPr>
      <w:r>
        <w:t xml:space="preserve">The study specifically sought to: </w:t>
      </w:r>
    </w:p>
    <w:p w14:paraId="132ED2D1" w14:textId="77777777" w:rsidR="00542C76" w:rsidRDefault="00000000">
      <w:pPr>
        <w:numPr>
          <w:ilvl w:val="0"/>
          <w:numId w:val="1"/>
        </w:numPr>
        <w:spacing w:after="255"/>
        <w:ind w:right="1074" w:hanging="247"/>
      </w:pPr>
      <w:r>
        <w:t xml:space="preserve">Assess the current performance of MFIs in the Kumasi metropolis; </w:t>
      </w:r>
    </w:p>
    <w:p w14:paraId="065A50E7" w14:textId="77777777" w:rsidR="00542C76" w:rsidRDefault="00000000">
      <w:pPr>
        <w:numPr>
          <w:ilvl w:val="0"/>
          <w:numId w:val="1"/>
        </w:numPr>
        <w:spacing w:after="255"/>
        <w:ind w:right="1074" w:hanging="247"/>
      </w:pPr>
      <w:r>
        <w:t xml:space="preserve">Determine the operational challenges of MFIs in the Kumasi metropolis; </w:t>
      </w:r>
    </w:p>
    <w:p w14:paraId="51DE7181" w14:textId="77777777" w:rsidR="00542C76" w:rsidRDefault="00000000">
      <w:pPr>
        <w:numPr>
          <w:ilvl w:val="0"/>
          <w:numId w:val="1"/>
        </w:numPr>
        <w:spacing w:line="476" w:lineRule="auto"/>
        <w:ind w:right="1074" w:hanging="247"/>
      </w:pPr>
      <w:r>
        <w:t xml:space="preserve">Determine the strategies adopted to ensure survival of MFIs in the Kumasi metropolis; and  </w:t>
      </w:r>
    </w:p>
    <w:p w14:paraId="5DB5358F" w14:textId="77777777" w:rsidR="00542C76" w:rsidRDefault="00000000">
      <w:pPr>
        <w:numPr>
          <w:ilvl w:val="0"/>
          <w:numId w:val="1"/>
        </w:numPr>
        <w:spacing w:after="252"/>
        <w:ind w:right="1074" w:hanging="247"/>
      </w:pPr>
      <w:r>
        <w:t xml:space="preserve">Ascertain mergers and acquisition as growth and survival strategy for MFIs in the </w:t>
      </w:r>
    </w:p>
    <w:p w14:paraId="0BD484AC" w14:textId="77777777" w:rsidR="00542C76" w:rsidRDefault="00000000">
      <w:pPr>
        <w:spacing w:after="252"/>
        <w:ind w:left="550" w:right="1074"/>
      </w:pPr>
      <w:r>
        <w:t xml:space="preserve">Kumasi metropolis. </w:t>
      </w:r>
    </w:p>
    <w:p w14:paraId="72F2662A" w14:textId="77777777" w:rsidR="00542C76" w:rsidRDefault="00000000">
      <w:pPr>
        <w:spacing w:after="256"/>
        <w:ind w:left="0" w:firstLine="0"/>
        <w:jc w:val="left"/>
      </w:pPr>
      <w:r>
        <w:t xml:space="preserve"> </w:t>
      </w:r>
    </w:p>
    <w:p w14:paraId="5846557D" w14:textId="77777777" w:rsidR="00542C76" w:rsidRDefault="00000000">
      <w:pPr>
        <w:pStyle w:val="Heading2"/>
        <w:spacing w:after="248" w:line="259" w:lineRule="auto"/>
        <w:ind w:left="-5" w:right="0"/>
        <w:jc w:val="left"/>
      </w:pPr>
      <w:bookmarkStart w:id="5" w:name="_Toc118224"/>
      <w:r>
        <w:t xml:space="preserve">1.4 Research Question </w:t>
      </w:r>
      <w:bookmarkEnd w:id="5"/>
    </w:p>
    <w:p w14:paraId="1D4A7C8C" w14:textId="77777777" w:rsidR="00542C76" w:rsidRDefault="00000000">
      <w:pPr>
        <w:spacing w:line="476" w:lineRule="auto"/>
        <w:ind w:left="-5" w:right="1074"/>
      </w:pPr>
      <w:r>
        <w:t xml:space="preserve">Considering the direction and weight of the study, numerous critical questions are required to be answered. These critical questions include: </w:t>
      </w:r>
    </w:p>
    <w:p w14:paraId="4D98BC0F" w14:textId="77777777" w:rsidR="00542C76" w:rsidRDefault="00000000">
      <w:pPr>
        <w:numPr>
          <w:ilvl w:val="0"/>
          <w:numId w:val="2"/>
        </w:numPr>
        <w:spacing w:after="255"/>
        <w:ind w:right="1074" w:hanging="247"/>
      </w:pPr>
      <w:r>
        <w:t xml:space="preserve">What is the current performance of MFIs in the Kumasi metropolis? </w:t>
      </w:r>
    </w:p>
    <w:p w14:paraId="777363F0" w14:textId="77777777" w:rsidR="00542C76" w:rsidRDefault="00000000">
      <w:pPr>
        <w:numPr>
          <w:ilvl w:val="0"/>
          <w:numId w:val="2"/>
        </w:numPr>
        <w:spacing w:after="255"/>
        <w:ind w:right="1074" w:hanging="247"/>
      </w:pPr>
      <w:r>
        <w:t xml:space="preserve">What are the operational challenges of MFIs in the Kumasi metropolis? </w:t>
      </w:r>
    </w:p>
    <w:p w14:paraId="20CDDBE2" w14:textId="77777777" w:rsidR="00542C76" w:rsidRDefault="00000000">
      <w:pPr>
        <w:numPr>
          <w:ilvl w:val="0"/>
          <w:numId w:val="2"/>
        </w:numPr>
        <w:spacing w:line="476" w:lineRule="auto"/>
        <w:ind w:right="1074" w:hanging="247"/>
      </w:pPr>
      <w:r>
        <w:t xml:space="preserve">What are the strategies adopted to ensure survival of MFIs in the Kumasi metropolis? </w:t>
      </w:r>
    </w:p>
    <w:p w14:paraId="147943F2" w14:textId="77777777" w:rsidR="00542C76" w:rsidRDefault="00000000">
      <w:pPr>
        <w:numPr>
          <w:ilvl w:val="0"/>
          <w:numId w:val="2"/>
        </w:numPr>
        <w:spacing w:line="476" w:lineRule="auto"/>
        <w:ind w:right="1074" w:hanging="247"/>
      </w:pPr>
      <w:r>
        <w:t xml:space="preserve">How feasible is merging an alternative strategy for MFIs survival in the Kumasi metropolis? </w:t>
      </w:r>
    </w:p>
    <w:p w14:paraId="0B306266" w14:textId="77777777" w:rsidR="00542C76" w:rsidRDefault="00000000">
      <w:pPr>
        <w:spacing w:after="256"/>
        <w:ind w:left="180" w:firstLine="0"/>
        <w:jc w:val="left"/>
      </w:pPr>
      <w:r>
        <w:t xml:space="preserve"> </w:t>
      </w:r>
    </w:p>
    <w:p w14:paraId="5A3BA178" w14:textId="77777777" w:rsidR="00542C76" w:rsidRDefault="00000000">
      <w:pPr>
        <w:pStyle w:val="Heading2"/>
        <w:spacing w:after="248" w:line="259" w:lineRule="auto"/>
        <w:ind w:left="-5" w:right="0"/>
        <w:jc w:val="left"/>
      </w:pPr>
      <w:bookmarkStart w:id="6" w:name="_Toc118225"/>
      <w:r>
        <w:lastRenderedPageBreak/>
        <w:t xml:space="preserve">1.5 Significance of the Study </w:t>
      </w:r>
      <w:bookmarkEnd w:id="6"/>
    </w:p>
    <w:p w14:paraId="3CAE5E32" w14:textId="77777777" w:rsidR="00542C76" w:rsidRDefault="00000000">
      <w:pPr>
        <w:spacing w:line="477" w:lineRule="auto"/>
        <w:ind w:left="-5" w:right="1074"/>
      </w:pPr>
      <w:r>
        <w:t xml:space="preserve">The significance of the research is to know how to effectively and efficiently manage the survival of MFIs. The final research finding will give management the opportunity to have an in-depth understanding of Acquisition and Mergers as an efficient and effective strategy for growth and survival in the turbulent banking sector in Ghana. Since MFIs normally have problems getting external finance, merging and acquisition can help reduce over reliance on external finance. It could also be a blueprint for policy makers and regulators to help shape the debate on MF sector and guide policy direction as was done in Nigeria in 2005. It would also provide the base for </w:t>
      </w:r>
      <w:proofErr w:type="spellStart"/>
      <w:r>
        <w:t>modeling</w:t>
      </w:r>
      <w:proofErr w:type="spellEnd"/>
      <w:r>
        <w:t xml:space="preserve"> failures of MFIs attributed to ineffective alternative source of finance in the developing world. The study would also contribute immensely to the available literature in the field of Acquisition and Merger practices.   </w:t>
      </w:r>
    </w:p>
    <w:p w14:paraId="086089B2" w14:textId="77777777" w:rsidR="00542C76" w:rsidRDefault="00000000">
      <w:pPr>
        <w:spacing w:after="252"/>
        <w:ind w:left="0" w:firstLine="0"/>
        <w:jc w:val="left"/>
      </w:pPr>
      <w:r>
        <w:t xml:space="preserve"> </w:t>
      </w:r>
    </w:p>
    <w:p w14:paraId="7A8F29DB" w14:textId="77777777" w:rsidR="00542C76" w:rsidRDefault="00000000">
      <w:pPr>
        <w:spacing w:line="477" w:lineRule="auto"/>
        <w:ind w:left="-5" w:right="1074"/>
      </w:pPr>
      <w:r>
        <w:t xml:space="preserve">Furthermore, responding to the recent trend of the rapid collapse of many MFIs in the Kumasi metropolis and the gap in knowledge on whether and how these institutions should be regulated to ensure effective operational practices, it is imperative for a study to be carried out to provide a framework for Acquisition and Mergers as potential strategy to arrest the current trend of collapse of many MFIs in Ghana.  </w:t>
      </w:r>
    </w:p>
    <w:p w14:paraId="6145BF9A" w14:textId="77777777" w:rsidR="00542C76" w:rsidRDefault="00000000">
      <w:pPr>
        <w:spacing w:after="256"/>
        <w:ind w:left="0" w:firstLine="0"/>
        <w:jc w:val="left"/>
      </w:pPr>
      <w:r>
        <w:t xml:space="preserve"> </w:t>
      </w:r>
    </w:p>
    <w:p w14:paraId="4BD45953" w14:textId="77777777" w:rsidR="00542C76" w:rsidRDefault="00000000">
      <w:pPr>
        <w:pStyle w:val="Heading2"/>
        <w:spacing w:after="248" w:line="259" w:lineRule="auto"/>
        <w:ind w:left="-5" w:right="0"/>
        <w:jc w:val="left"/>
      </w:pPr>
      <w:bookmarkStart w:id="7" w:name="_Toc118226"/>
      <w:r>
        <w:t xml:space="preserve">1.6 Scope of the Study </w:t>
      </w:r>
      <w:bookmarkEnd w:id="7"/>
    </w:p>
    <w:p w14:paraId="2C73B1F3" w14:textId="77777777" w:rsidR="00542C76" w:rsidRDefault="00000000">
      <w:pPr>
        <w:spacing w:line="477" w:lineRule="auto"/>
        <w:ind w:left="-5" w:right="1074"/>
      </w:pPr>
      <w:r>
        <w:t xml:space="preserve">Geographically, the study was confined to Kumasi metropolis, the capital of the Ashanti region of Ghana. The area was chosen because of convenience to the researchers in obtaining the necessary responses for the study. Moreover, Kumasi which was chosen for this assessment has a wide range of informal, semi-formal and formal MFIs providing financial services to the poor. The study therefore involves selected tier 2 MFIs in this area. </w:t>
      </w:r>
      <w:r>
        <w:lastRenderedPageBreak/>
        <w:t xml:space="preserve">In terms of content, the study focuses on assessing the current performance of MFIs, the operational challenges of MFIs, the strategies adopted to ensure survival of MFIs and merging as an alternative strategy for MFIs survival. </w:t>
      </w:r>
    </w:p>
    <w:p w14:paraId="6D7E8739" w14:textId="77777777" w:rsidR="00542C76" w:rsidRDefault="00000000">
      <w:pPr>
        <w:spacing w:after="256"/>
        <w:ind w:left="0" w:firstLine="0"/>
        <w:jc w:val="left"/>
      </w:pPr>
      <w:r>
        <w:t xml:space="preserve"> </w:t>
      </w:r>
    </w:p>
    <w:p w14:paraId="2A168EA5" w14:textId="77777777" w:rsidR="00542C76" w:rsidRDefault="00000000">
      <w:pPr>
        <w:pStyle w:val="Heading2"/>
        <w:spacing w:after="248" w:line="259" w:lineRule="auto"/>
        <w:ind w:left="-5" w:right="0"/>
        <w:jc w:val="left"/>
      </w:pPr>
      <w:bookmarkStart w:id="8" w:name="_Toc118227"/>
      <w:r>
        <w:t xml:space="preserve">1.7 Limitation of the Study </w:t>
      </w:r>
      <w:bookmarkEnd w:id="8"/>
    </w:p>
    <w:p w14:paraId="3E6B0A03" w14:textId="77777777" w:rsidR="00542C76" w:rsidRDefault="00000000">
      <w:pPr>
        <w:spacing w:line="477" w:lineRule="auto"/>
        <w:ind w:left="-5" w:right="1074"/>
      </w:pPr>
      <w:r>
        <w:t xml:space="preserve">Regardless of the useful findings of this study, this empirical study has a lot of limitations to be acknowledged. Initially, the findings of this study rely on upon the genuineness of the respondents. It is realized that people would concur more on socially attractive answers and differ more towards socially undesirable answers instead of completely and genuinely express the inclination and assessments. Next, the restriction of this examination is that the information of this study is gathered through the overviews, so there is a high likelihood of off base data. In addition, the little specimen size restrains the unwavering quality and the speculation capacity of the study. In addition, as a mixed approach study, the focus of the study is therefore not on generalization, but on particularization which provide in-depth understanding of the possibility of M &amp; As </w:t>
      </w:r>
      <w:proofErr w:type="spellStart"/>
      <w:r>
        <w:t>as</w:t>
      </w:r>
      <w:proofErr w:type="spellEnd"/>
      <w:r>
        <w:t xml:space="preserve"> a growth and surviving strategy. </w:t>
      </w:r>
    </w:p>
    <w:p w14:paraId="2B6BE62A" w14:textId="77777777" w:rsidR="00542C76" w:rsidRDefault="00000000">
      <w:pPr>
        <w:spacing w:after="256"/>
        <w:ind w:left="0" w:firstLine="0"/>
        <w:jc w:val="left"/>
      </w:pPr>
      <w:r>
        <w:t xml:space="preserve"> </w:t>
      </w:r>
    </w:p>
    <w:p w14:paraId="6569A143" w14:textId="77777777" w:rsidR="00542C76" w:rsidRDefault="00000000">
      <w:pPr>
        <w:pStyle w:val="Heading2"/>
        <w:spacing w:after="248" w:line="259" w:lineRule="auto"/>
        <w:ind w:left="-5" w:right="0"/>
        <w:jc w:val="left"/>
      </w:pPr>
      <w:bookmarkStart w:id="9" w:name="_Toc118228"/>
      <w:r>
        <w:t xml:space="preserve">1.9 Organization of the Study </w:t>
      </w:r>
      <w:bookmarkEnd w:id="9"/>
    </w:p>
    <w:p w14:paraId="205C7689" w14:textId="77777777" w:rsidR="00542C76" w:rsidRDefault="00000000">
      <w:pPr>
        <w:spacing w:line="477" w:lineRule="auto"/>
        <w:ind w:left="-5" w:right="1074"/>
      </w:pPr>
      <w:r>
        <w:t xml:space="preserve">The thesis is categorized into five Chapters. The first chapter gives an introduction and background information about the area of study. This chapter also presents the research problem, objectives, significance and limitations of the study. Chapter two mainly explores various literatures related to the mergers and acquisitions as growth and surviving strategies for MFIs in Ghana. The methodologies that were used in Chapter Three are highlighted and also explain why specific methodologies were chosen for this research. The chapter further presents the research design and data capture methods used in this research. The Chapter Four of the study contains data analysis, result presentation and </w:t>
      </w:r>
      <w:r>
        <w:lastRenderedPageBreak/>
        <w:t xml:space="preserve">interpretation from both a qualitative and a quantitative point of view. The final chapter, chapter five deliberates the results, and provides a general review of the successes and challenges made in the research. This chapter also outlines some conclusions and recommendations made during the research process. </w:t>
      </w:r>
    </w:p>
    <w:p w14:paraId="163C2E87" w14:textId="77777777" w:rsidR="00542C76" w:rsidRDefault="00000000">
      <w:pPr>
        <w:spacing w:after="252"/>
        <w:ind w:left="0" w:firstLine="0"/>
        <w:jc w:val="left"/>
      </w:pPr>
      <w:r>
        <w:t xml:space="preserve"> </w:t>
      </w:r>
    </w:p>
    <w:p w14:paraId="1DD1B2D5" w14:textId="77777777" w:rsidR="00542C76" w:rsidRDefault="00000000">
      <w:pPr>
        <w:spacing w:after="252"/>
        <w:ind w:left="0" w:firstLine="0"/>
        <w:jc w:val="left"/>
      </w:pPr>
      <w:r>
        <w:t xml:space="preserve"> </w:t>
      </w:r>
    </w:p>
    <w:p w14:paraId="10C65B4A" w14:textId="77777777" w:rsidR="00542C76" w:rsidRDefault="00000000">
      <w:pPr>
        <w:spacing w:after="252"/>
        <w:ind w:left="0" w:firstLine="0"/>
        <w:jc w:val="left"/>
      </w:pPr>
      <w:r>
        <w:t xml:space="preserve"> </w:t>
      </w:r>
    </w:p>
    <w:p w14:paraId="24A8EB6B" w14:textId="77777777" w:rsidR="00542C76" w:rsidRDefault="00000000">
      <w:pPr>
        <w:spacing w:after="252"/>
        <w:ind w:left="0" w:firstLine="0"/>
        <w:jc w:val="left"/>
      </w:pPr>
      <w:r>
        <w:t xml:space="preserve"> </w:t>
      </w:r>
    </w:p>
    <w:p w14:paraId="7F5C30EC" w14:textId="77777777" w:rsidR="00542C76" w:rsidRDefault="00000000">
      <w:pPr>
        <w:spacing w:after="252"/>
        <w:ind w:left="0" w:firstLine="0"/>
        <w:jc w:val="left"/>
      </w:pPr>
      <w:r>
        <w:t xml:space="preserve"> </w:t>
      </w:r>
    </w:p>
    <w:p w14:paraId="0ECDD1C3" w14:textId="77777777" w:rsidR="00542C76" w:rsidRDefault="00000000">
      <w:pPr>
        <w:spacing w:after="252"/>
        <w:ind w:left="0" w:firstLine="0"/>
        <w:jc w:val="left"/>
      </w:pPr>
      <w:r>
        <w:t xml:space="preserve"> </w:t>
      </w:r>
    </w:p>
    <w:p w14:paraId="08F4DB6B" w14:textId="77777777" w:rsidR="00542C76" w:rsidRDefault="00000000">
      <w:pPr>
        <w:spacing w:after="252"/>
        <w:ind w:left="0" w:firstLine="0"/>
        <w:jc w:val="left"/>
      </w:pPr>
      <w:r>
        <w:t xml:space="preserve"> </w:t>
      </w:r>
    </w:p>
    <w:p w14:paraId="3492467A" w14:textId="77777777" w:rsidR="00542C76" w:rsidRDefault="00000000">
      <w:pPr>
        <w:spacing w:after="252"/>
        <w:ind w:left="0" w:firstLine="0"/>
        <w:jc w:val="left"/>
      </w:pPr>
      <w:r>
        <w:t xml:space="preserve"> </w:t>
      </w:r>
    </w:p>
    <w:p w14:paraId="6AA68F68" w14:textId="77777777" w:rsidR="00542C76" w:rsidRDefault="00000000">
      <w:pPr>
        <w:spacing w:after="252"/>
        <w:ind w:left="0" w:firstLine="0"/>
        <w:jc w:val="left"/>
      </w:pPr>
      <w:r>
        <w:t xml:space="preserve"> </w:t>
      </w:r>
    </w:p>
    <w:p w14:paraId="12D887DD" w14:textId="77777777" w:rsidR="00542C76" w:rsidRDefault="00000000">
      <w:pPr>
        <w:spacing w:after="252"/>
        <w:ind w:left="0" w:firstLine="0"/>
        <w:jc w:val="left"/>
      </w:pPr>
      <w:r>
        <w:t xml:space="preserve"> </w:t>
      </w:r>
    </w:p>
    <w:p w14:paraId="17E0DF29" w14:textId="77777777" w:rsidR="00542C76" w:rsidRDefault="00000000">
      <w:pPr>
        <w:spacing w:after="252"/>
        <w:ind w:left="0" w:firstLine="0"/>
        <w:jc w:val="left"/>
      </w:pPr>
      <w:r>
        <w:t xml:space="preserve"> </w:t>
      </w:r>
    </w:p>
    <w:p w14:paraId="28DDF260" w14:textId="77777777" w:rsidR="00542C76" w:rsidRDefault="00000000">
      <w:pPr>
        <w:spacing w:after="252"/>
        <w:ind w:left="0" w:firstLine="0"/>
        <w:jc w:val="left"/>
      </w:pPr>
      <w:r>
        <w:t xml:space="preserve"> </w:t>
      </w:r>
    </w:p>
    <w:p w14:paraId="65A8157B" w14:textId="77777777" w:rsidR="00542C76" w:rsidRDefault="00000000">
      <w:pPr>
        <w:spacing w:after="252"/>
        <w:ind w:left="0" w:firstLine="0"/>
        <w:jc w:val="left"/>
      </w:pPr>
      <w:r>
        <w:t xml:space="preserve"> </w:t>
      </w:r>
    </w:p>
    <w:p w14:paraId="7C4CE9E5" w14:textId="77777777" w:rsidR="00542C76" w:rsidRDefault="00000000">
      <w:pPr>
        <w:spacing w:after="252"/>
        <w:ind w:left="0" w:firstLine="0"/>
        <w:jc w:val="left"/>
      </w:pPr>
      <w:r>
        <w:t xml:space="preserve"> </w:t>
      </w:r>
    </w:p>
    <w:p w14:paraId="2DB5EAB5" w14:textId="77777777" w:rsidR="00542C76" w:rsidRDefault="00000000">
      <w:pPr>
        <w:spacing w:after="252"/>
        <w:ind w:left="0" w:firstLine="0"/>
        <w:jc w:val="left"/>
      </w:pPr>
      <w:r>
        <w:t xml:space="preserve"> </w:t>
      </w:r>
    </w:p>
    <w:p w14:paraId="36F9E69D" w14:textId="77777777" w:rsidR="00542C76" w:rsidRDefault="00000000">
      <w:pPr>
        <w:spacing w:after="0"/>
        <w:ind w:left="0" w:firstLine="0"/>
        <w:jc w:val="left"/>
      </w:pPr>
      <w:r>
        <w:t xml:space="preserve"> </w:t>
      </w:r>
    </w:p>
    <w:p w14:paraId="2C10EC1A" w14:textId="77777777" w:rsidR="00542C76" w:rsidRDefault="00000000">
      <w:pPr>
        <w:pStyle w:val="Heading1"/>
        <w:ind w:left="74" w:right="1146"/>
      </w:pPr>
      <w:bookmarkStart w:id="10" w:name="_Toc118229"/>
      <w:r>
        <w:t xml:space="preserve">CHAPTER TWO </w:t>
      </w:r>
      <w:bookmarkEnd w:id="10"/>
    </w:p>
    <w:p w14:paraId="203E7DD6" w14:textId="77777777" w:rsidR="00542C76" w:rsidRDefault="00000000">
      <w:pPr>
        <w:pStyle w:val="Heading1"/>
        <w:ind w:left="74" w:right="1147"/>
      </w:pPr>
      <w:bookmarkStart w:id="11" w:name="_Toc118230"/>
      <w:r>
        <w:t xml:space="preserve">LITERATURE REVIEW </w:t>
      </w:r>
      <w:bookmarkEnd w:id="11"/>
    </w:p>
    <w:p w14:paraId="186E2CCC" w14:textId="77777777" w:rsidR="00542C76" w:rsidRDefault="00000000">
      <w:pPr>
        <w:spacing w:line="476" w:lineRule="auto"/>
        <w:ind w:left="-5" w:right="1074"/>
      </w:pPr>
      <w:r>
        <w:t xml:space="preserve">This chapter reviews literature pertinent to the various thematic areas of the study including the concept and scope of microfinance, sources of funds for microfinance, and success factors and challenges of microfinance. It further reviews literature on the surviving and growth strategies of adopted by firms. The chapter also reviews literature on the concept </w:t>
      </w:r>
      <w:r>
        <w:lastRenderedPageBreak/>
        <w:t xml:space="preserve">of mergers and acquisitions (M&amp;As), the types of mergers and acquisitions, the rationale for acquisition and mergers of banks, and the critical success factors of M&amp;As. The final section of the chapter reviews numerous empirical literatures on M&amp;As and </w:t>
      </w:r>
      <w:proofErr w:type="gramStart"/>
      <w:r>
        <w:t>firms</w:t>
      </w:r>
      <w:proofErr w:type="gramEnd"/>
      <w:r>
        <w:t xml:space="preserve"> performance. </w:t>
      </w:r>
    </w:p>
    <w:p w14:paraId="55B94E79" w14:textId="77777777" w:rsidR="00542C76" w:rsidRDefault="00000000">
      <w:pPr>
        <w:spacing w:after="256"/>
        <w:ind w:left="0" w:firstLine="0"/>
        <w:jc w:val="left"/>
      </w:pPr>
      <w:r>
        <w:t xml:space="preserve"> </w:t>
      </w:r>
    </w:p>
    <w:p w14:paraId="410452EC" w14:textId="77777777" w:rsidR="00542C76" w:rsidRDefault="00000000">
      <w:pPr>
        <w:pStyle w:val="Heading2"/>
        <w:spacing w:after="248" w:line="259" w:lineRule="auto"/>
        <w:ind w:left="-5" w:right="0"/>
        <w:jc w:val="left"/>
      </w:pPr>
      <w:bookmarkStart w:id="12" w:name="_Toc118231"/>
      <w:r>
        <w:t xml:space="preserve">2.1 Definition and Scope of Microfinance </w:t>
      </w:r>
      <w:bookmarkEnd w:id="12"/>
    </w:p>
    <w:p w14:paraId="5DEDEED7" w14:textId="77777777" w:rsidR="00542C76" w:rsidRDefault="00000000">
      <w:pPr>
        <w:spacing w:line="476" w:lineRule="auto"/>
        <w:ind w:left="-5" w:right="1074"/>
      </w:pPr>
      <w:r>
        <w:t xml:space="preserve">The necessity to accomplish fairness could have encouraged governmental involvement in financial sector even in the nonattendance of the failure of the market as competing financial sector dispersed worth in a communally desirable mode. The intervention of the state was however necessary to safeguard and help the susceptible (World Bank, 2008 cited in Adjei, 2010). By the way, MFIs were introduced as a way of getting to the gone citizenry and to weaken the domination supremacy of domestic lenders who take ludicrously huge rate interest on credit facilities. </w:t>
      </w:r>
      <w:proofErr w:type="gramStart"/>
      <w:r>
        <w:t>Consequently</w:t>
      </w:r>
      <w:proofErr w:type="gramEnd"/>
      <w:r>
        <w:t xml:space="preserve"> two factors may defend state involvement to offer social safety net. Consequently, states may finance improvement, as well as have the ability to contribute at the governmental level in order to manage the co-variant uncertainties. Groundbreaking preparations may reply to fairness necessities in specific through the provision of micro credit facilities in remote communities for the proportion of the destitute population (Adjei, 2010).  </w:t>
      </w:r>
    </w:p>
    <w:p w14:paraId="0BF09669" w14:textId="77777777" w:rsidR="00542C76" w:rsidRDefault="00000000">
      <w:pPr>
        <w:spacing w:after="0"/>
        <w:ind w:left="0" w:firstLine="0"/>
        <w:jc w:val="left"/>
      </w:pPr>
      <w:r>
        <w:t xml:space="preserve"> </w:t>
      </w:r>
    </w:p>
    <w:p w14:paraId="27C6E7A1" w14:textId="77777777" w:rsidR="00542C76" w:rsidRDefault="00000000">
      <w:pPr>
        <w:spacing w:line="476" w:lineRule="auto"/>
        <w:ind w:left="-5" w:right="1074"/>
      </w:pPr>
      <w:r>
        <w:t xml:space="preserve">Micro credit has been described through varying academicians in varying modes. Baten (2009) described micro credit as the delivery of a wide variation of banking facilities that includes payment services, money transfers, deposits, loans, and safety net to destitute and households in the </w:t>
      </w:r>
      <w:proofErr w:type="gramStart"/>
      <w:r>
        <w:t>low income</w:t>
      </w:r>
      <w:proofErr w:type="gramEnd"/>
      <w:r>
        <w:t xml:space="preserve"> class. Additionally, Micro credit is described as a diversity of financial products that meant for the destitute, predominantly the vulnerable female gender in societies (MIX, 2010). Based on the described academic definitions, the customers of MFIs are in the bracket of lower income and many times barely have access </w:t>
      </w:r>
      <w:r>
        <w:lastRenderedPageBreak/>
        <w:t xml:space="preserve">to banking products, micro financial services are designed to be for lesser financial sums but that of old-style banking products.  </w:t>
      </w:r>
    </w:p>
    <w:p w14:paraId="14B0C8C8" w14:textId="77777777" w:rsidR="00542C76" w:rsidRDefault="00000000">
      <w:pPr>
        <w:spacing w:after="252"/>
        <w:ind w:left="0" w:firstLine="0"/>
        <w:jc w:val="left"/>
      </w:pPr>
      <w:r>
        <w:t xml:space="preserve"> </w:t>
      </w:r>
    </w:p>
    <w:p w14:paraId="5D136A76" w14:textId="77777777" w:rsidR="00542C76" w:rsidRDefault="00000000">
      <w:pPr>
        <w:spacing w:line="477" w:lineRule="auto"/>
        <w:ind w:left="-5" w:right="1074"/>
      </w:pPr>
      <w:r>
        <w:t xml:space="preserve">A systematic description of microfinance is given by Robinson (2001) as micro credit products– basically deposits and savings – delivered to the proportion of the population that are engaged in farming or fishing activities; who run small scale businesses where products are manufactured, cast-off, mended, or vended; who offer products; who acquire revenue through given out little volume of land, cars, animal draft, or equipment and instruments; and to other persons and teams at the domestic phase of less developed nations, both remote and cities.  The description given by Robinson constitutes all that micro credit is marked to perform through its introduction. Consequently, it deliberates the activities of micro credit; the aids it provides to individuals that require it, the types of products offered thru micro credit activities, the group of individuals it helps and even the group of individuals. </w:t>
      </w:r>
      <w:proofErr w:type="gramStart"/>
      <w:r>
        <w:t>Consequently</w:t>
      </w:r>
      <w:proofErr w:type="gramEnd"/>
      <w:r>
        <w:t xml:space="preserve"> the description is part of the significantly complete likened to all the other descriptions cited.  </w:t>
      </w:r>
    </w:p>
    <w:p w14:paraId="4CE8077C" w14:textId="77777777" w:rsidR="00542C76" w:rsidRDefault="00000000">
      <w:pPr>
        <w:spacing w:after="252"/>
        <w:ind w:left="0" w:firstLine="0"/>
        <w:jc w:val="left"/>
      </w:pPr>
      <w:r>
        <w:t xml:space="preserve"> </w:t>
      </w:r>
    </w:p>
    <w:p w14:paraId="7C73F8FC" w14:textId="77777777" w:rsidR="00542C76" w:rsidRDefault="00000000">
      <w:pPr>
        <w:spacing w:line="477" w:lineRule="auto"/>
        <w:ind w:left="-5" w:right="1074"/>
      </w:pPr>
      <w:r>
        <w:t xml:space="preserve">Institutions are mechanisms through which microfinance are run. Consequently, it is essential to describe microfinance institution as well. Incidentally, </w:t>
      </w:r>
      <w:proofErr w:type="spellStart"/>
      <w:r>
        <w:t>Ablorh</w:t>
      </w:r>
      <w:proofErr w:type="spellEnd"/>
      <w:r>
        <w:t xml:space="preserve"> (2011) described Microfinance institution (MFI) as consisting of mediators and companies that are involved in comparatively smaller banking businesses employing specific, Behaviour-based procedures to assist household with low level of income, microbusinesses including small-scale growers, and others having difficulty in obtaining credit through the banking mechanism. MFIs are further suggested to offer social mediating products including group formation, self-assurance growth, and financial literacy training and others like the development of the administrative abilities of group members.  </w:t>
      </w:r>
    </w:p>
    <w:p w14:paraId="0823CCB1" w14:textId="77777777" w:rsidR="00542C76" w:rsidRDefault="00000000">
      <w:pPr>
        <w:spacing w:after="256"/>
        <w:ind w:left="0" w:firstLine="0"/>
        <w:jc w:val="left"/>
      </w:pPr>
      <w:r>
        <w:lastRenderedPageBreak/>
        <w:t xml:space="preserve"> </w:t>
      </w:r>
    </w:p>
    <w:p w14:paraId="60706091" w14:textId="77777777" w:rsidR="00542C76" w:rsidRDefault="00000000">
      <w:pPr>
        <w:pStyle w:val="Heading4"/>
        <w:ind w:left="-5" w:right="0"/>
      </w:pPr>
      <w:r>
        <w:t xml:space="preserve">2.1.1 Sources of Funds for Microfinance  </w:t>
      </w:r>
    </w:p>
    <w:p w14:paraId="52357257" w14:textId="77777777" w:rsidR="00542C76" w:rsidRDefault="00000000">
      <w:pPr>
        <w:spacing w:line="476" w:lineRule="auto"/>
        <w:ind w:left="-5" w:right="1074"/>
      </w:pPr>
      <w:r>
        <w:t>MFIs are suggested to have obtained key attraction from NGOs, due to their capability in serving influential instrument for mitigating poverty (Fehr &amp;</w:t>
      </w:r>
      <w:proofErr w:type="spellStart"/>
      <w:r>
        <w:t>Hishigsuren</w:t>
      </w:r>
      <w:proofErr w:type="spellEnd"/>
      <w:r>
        <w:t xml:space="preserve">, 2005).  Based on this, huge amounts of funds are spent around the world to ensure the development of MFIs. The researchers suggest that, the main cradle of financing micro financial institution is endowments and hugely supported credit, or loans that attract no interest charges. Multilateral banks, state agencies that provide assistance and apex institutions offer the soft loans.  </w:t>
      </w:r>
    </w:p>
    <w:p w14:paraId="67706160" w14:textId="77777777" w:rsidR="00542C76" w:rsidRDefault="00000000">
      <w:pPr>
        <w:spacing w:after="252"/>
        <w:ind w:left="0" w:firstLine="0"/>
        <w:jc w:val="left"/>
      </w:pPr>
      <w:r>
        <w:t xml:space="preserve"> </w:t>
      </w:r>
    </w:p>
    <w:p w14:paraId="5D547DAF" w14:textId="77777777" w:rsidR="00542C76" w:rsidRDefault="00000000">
      <w:pPr>
        <w:spacing w:line="477" w:lineRule="auto"/>
        <w:ind w:left="-5" w:right="1074"/>
      </w:pPr>
      <w:r>
        <w:t>Deposits provide funds for MFIs, as in the US alone liabilities of 97% of demand deposits and time deposits are provided by commercial banks (Hempel&amp; Simonson, 1999). This suggestion is also supported by reports that savings as key source of funding for MFIs cuts across provincial or social connotations from which the financial institutions developed (</w:t>
      </w:r>
      <w:proofErr w:type="spellStart"/>
      <w:r>
        <w:t>Wisniwski</w:t>
      </w:r>
      <w:proofErr w:type="spellEnd"/>
      <w:r>
        <w:t xml:space="preserve"> 1999). Fehr &amp;</w:t>
      </w:r>
      <w:proofErr w:type="spellStart"/>
      <w:r>
        <w:t>Hishigsuren</w:t>
      </w:r>
      <w:proofErr w:type="spellEnd"/>
      <w:r>
        <w:t xml:space="preserve"> (2005) characterized the bases of funding MFIs into four phases. The researchers suggest that Phase One signifies the beginning phase and is mainly funded through donations from NGOs, soft-loans and deposits.  Phase Two signifies Operative Independence and so is mainly funded through donations from NGOs, loans without interest charges, deposits, commercial credit and monies guaranteed. Phase Three referred as Financial Independence, a stage of maturity of the MFIs </w:t>
      </w:r>
      <w:proofErr w:type="gramStart"/>
      <w:r>
        <w:t>where</w:t>
      </w:r>
      <w:proofErr w:type="gramEnd"/>
      <w:r>
        <w:t xml:space="preserve"> private debt capital obtainable. The researchers suggest that, the debt mechanisms are yet predominantly loaded with preventive agreements and frequently are required to attach guarantors. The phase four is termed as Commercial Level Return of micro financial institutions development and so provides old-fashioned parity funding.  </w:t>
      </w:r>
    </w:p>
    <w:p w14:paraId="0D668C4D" w14:textId="77777777" w:rsidR="00542C76" w:rsidRDefault="00000000">
      <w:pPr>
        <w:spacing w:after="256"/>
        <w:ind w:left="0" w:firstLine="0"/>
        <w:jc w:val="left"/>
      </w:pPr>
      <w:r>
        <w:t xml:space="preserve"> </w:t>
      </w:r>
    </w:p>
    <w:p w14:paraId="322124C4" w14:textId="77777777" w:rsidR="00542C76" w:rsidRDefault="00000000">
      <w:pPr>
        <w:pStyle w:val="Heading4"/>
        <w:ind w:left="-5" w:right="0"/>
      </w:pPr>
      <w:r>
        <w:lastRenderedPageBreak/>
        <w:t xml:space="preserve">2.1.2 Success Factors and Challenges of Microfinance  </w:t>
      </w:r>
    </w:p>
    <w:p w14:paraId="3C8C2EEC" w14:textId="77777777" w:rsidR="00542C76" w:rsidRDefault="00000000">
      <w:pPr>
        <w:spacing w:line="477" w:lineRule="auto"/>
        <w:ind w:left="-5" w:right="1074"/>
      </w:pPr>
      <w:r>
        <w:t xml:space="preserve">Contributing elements of development and sustainability of MFIs worldwide are termed as success elements. Certain foremost MFI similar to Grameen Bank have been examined and recognized with time. It has survived turbulence of the period. Consequently, the majority of MFIs admire the Grameen Bank as an example of MFI and to walk its accomplishment.  </w:t>
      </w:r>
    </w:p>
    <w:p w14:paraId="68F0E4A8" w14:textId="77777777" w:rsidR="00542C76" w:rsidRDefault="00000000">
      <w:pPr>
        <w:spacing w:after="252"/>
        <w:ind w:left="0" w:firstLine="0"/>
        <w:jc w:val="left"/>
      </w:pPr>
      <w:r>
        <w:t xml:space="preserve"> </w:t>
      </w:r>
    </w:p>
    <w:p w14:paraId="7C80E176" w14:textId="77777777" w:rsidR="00542C76" w:rsidRDefault="00000000">
      <w:pPr>
        <w:spacing w:after="252" w:line="477" w:lineRule="auto"/>
        <w:ind w:left="-5" w:right="1074"/>
      </w:pPr>
      <w:r>
        <w:t xml:space="preserve">Mamun therefore in 2012 conducted </w:t>
      </w:r>
      <w:proofErr w:type="gramStart"/>
      <w:r>
        <w:t>a research</w:t>
      </w:r>
      <w:proofErr w:type="gramEnd"/>
      <w:r>
        <w:t xml:space="preserve"> about the successful elements of the Grameen Bank. The research resolved that, the triumph elements of Grameen Bank (GB) is made up of novelties that constitute plan and operation of strategies similar to </w:t>
      </w:r>
      <w:proofErr w:type="spellStart"/>
      <w:r>
        <w:t>teamlike</w:t>
      </w:r>
      <w:proofErr w:type="spellEnd"/>
      <w:r>
        <w:t xml:space="preserve"> crediting, the security free crediting scheme, peer </w:t>
      </w:r>
      <w:proofErr w:type="gramStart"/>
      <w:r>
        <w:t>group  oriented</w:t>
      </w:r>
      <w:proofErr w:type="gramEnd"/>
      <w:r>
        <w:t xml:space="preserve"> checking scheme, as well as highly equipped and devoted employees of Grameen Bank. The result further revealed that Grameen Bank inspires its employees and clients via the provision of </w:t>
      </w:r>
      <w:proofErr w:type="spellStart"/>
      <w:r>
        <w:t>wellplanned</w:t>
      </w:r>
      <w:proofErr w:type="spellEnd"/>
      <w:r>
        <w:t xml:space="preserve"> motivational schemes for employees, distribution and enlistment of capitals and reassurance of the clients to be monetarily self-reliant. For micro-financial institutions to deliver efficient monetary middlemen role, there is the need for effective-operative supervisory outline for a country (</w:t>
      </w:r>
      <w:proofErr w:type="spellStart"/>
      <w:r>
        <w:t>Armendariz&amp;Morduch</w:t>
      </w:r>
      <w:proofErr w:type="spellEnd"/>
      <w:r>
        <w:t xml:space="preserve">, 2004). Furthermore, states or nations are required to establish a macroeconomic atmosphere branded by stability in development, less inflationary rate, and fiscal soundness so as to ensure the survival of </w:t>
      </w:r>
    </w:p>
    <w:p w14:paraId="7756634D" w14:textId="77777777" w:rsidR="00542C76" w:rsidRDefault="00000000">
      <w:pPr>
        <w:spacing w:after="252"/>
        <w:ind w:left="-5" w:right="1074"/>
      </w:pPr>
      <w:r>
        <w:t>MFIs (</w:t>
      </w:r>
      <w:proofErr w:type="spellStart"/>
      <w:r>
        <w:t>Woller</w:t>
      </w:r>
      <w:proofErr w:type="spellEnd"/>
      <w:r>
        <w:t xml:space="preserve">&amp; Woodworth, 2001). </w:t>
      </w:r>
    </w:p>
    <w:p w14:paraId="482C6F7E" w14:textId="77777777" w:rsidR="00542C76" w:rsidRDefault="00000000">
      <w:pPr>
        <w:spacing w:after="252"/>
        <w:ind w:left="0" w:firstLine="0"/>
        <w:jc w:val="left"/>
      </w:pPr>
      <w:r>
        <w:t xml:space="preserve"> </w:t>
      </w:r>
    </w:p>
    <w:p w14:paraId="6BBE0B9D" w14:textId="77777777" w:rsidR="00542C76" w:rsidRDefault="00000000">
      <w:pPr>
        <w:spacing w:line="477" w:lineRule="auto"/>
        <w:ind w:left="-5" w:right="1074"/>
      </w:pPr>
      <w:r>
        <w:t>Nations can further promote arcade-founded MFI through eradicating biased rivalry from state organizations, performing general supervisory changes, and refining the general marketing atmosphere (</w:t>
      </w:r>
      <w:proofErr w:type="spellStart"/>
      <w:r>
        <w:t>Hubka&amp;Zaidi</w:t>
      </w:r>
      <w:proofErr w:type="spellEnd"/>
      <w:r>
        <w:t xml:space="preserve">, 2005). Crabb (2008) suggest that elements influencing the survival of micro financial institutions may be categorized largely into </w:t>
      </w:r>
      <w:r>
        <w:lastRenderedPageBreak/>
        <w:t xml:space="preserve">environmental and institutional variables. Crabb further describes institutional factors as the elements that are peculiar to the organization, whilst atmospheric factors constitute procedures and financial locations of the nations the organization works.  </w:t>
      </w:r>
    </w:p>
    <w:p w14:paraId="74D073E1" w14:textId="77777777" w:rsidR="00542C76" w:rsidRDefault="00000000">
      <w:pPr>
        <w:spacing w:after="252"/>
        <w:ind w:left="0" w:firstLine="0"/>
        <w:jc w:val="left"/>
      </w:pPr>
      <w:r>
        <w:t xml:space="preserve"> </w:t>
      </w:r>
    </w:p>
    <w:p w14:paraId="7BFA63AA" w14:textId="77777777" w:rsidR="00542C76" w:rsidRDefault="00000000">
      <w:pPr>
        <w:spacing w:line="477" w:lineRule="auto"/>
        <w:ind w:left="-5" w:right="1074"/>
      </w:pPr>
      <w:r>
        <w:t xml:space="preserve">The critical obstacles of the MF subdivision in less developed nations, like Ghana, are ability development; insufficient and luxurious substructure system; loan distribution and administration; information gathering and dissemination; regulation and supervision </w:t>
      </w:r>
    </w:p>
    <w:p w14:paraId="4FCE645F" w14:textId="77777777" w:rsidR="00542C76" w:rsidRDefault="00000000">
      <w:pPr>
        <w:spacing w:line="477" w:lineRule="auto"/>
        <w:ind w:left="-5" w:right="1074"/>
      </w:pPr>
      <w:r>
        <w:t xml:space="preserve">(Adjei, 2010). Muhammad (2010) also suggests that the critical obstacles confronting MFIs constitute indecorous guidelines, augmented rivalry from the formalized financial subdivision, unpredictability, imperfect managing ability, interferences from politicians, greater level of business cost, and insufficient </w:t>
      </w:r>
      <w:proofErr w:type="spellStart"/>
      <w:r>
        <w:t>channeling</w:t>
      </w:r>
      <w:proofErr w:type="spellEnd"/>
      <w:r>
        <w:t xml:space="preserve"> of fund into the agrarian sector, limited knowledge level. Deprived macroeconomic factors, supervisory and business strategies may also weaken the feasibility of micro financial institutions and their survival (</w:t>
      </w:r>
      <w:proofErr w:type="spellStart"/>
      <w:r>
        <w:t>Woller</w:t>
      </w:r>
      <w:proofErr w:type="spellEnd"/>
      <w:r>
        <w:t xml:space="preserve"> &amp; Woodworth, 2001). </w:t>
      </w:r>
    </w:p>
    <w:p w14:paraId="3BED74D7" w14:textId="77777777" w:rsidR="00542C76" w:rsidRDefault="00000000">
      <w:pPr>
        <w:spacing w:after="252"/>
        <w:ind w:left="0" w:firstLine="0"/>
        <w:jc w:val="left"/>
      </w:pPr>
      <w:r>
        <w:t xml:space="preserve"> </w:t>
      </w:r>
    </w:p>
    <w:p w14:paraId="1FA83E44" w14:textId="77777777" w:rsidR="00542C76" w:rsidRDefault="00000000">
      <w:pPr>
        <w:spacing w:after="252"/>
        <w:ind w:left="0" w:firstLine="0"/>
        <w:jc w:val="left"/>
      </w:pPr>
      <w:r>
        <w:t xml:space="preserve"> </w:t>
      </w:r>
    </w:p>
    <w:p w14:paraId="1469683C" w14:textId="77777777" w:rsidR="00542C76" w:rsidRDefault="00000000">
      <w:pPr>
        <w:spacing w:after="252"/>
        <w:ind w:left="0" w:firstLine="0"/>
        <w:jc w:val="left"/>
      </w:pPr>
      <w:r>
        <w:t xml:space="preserve"> </w:t>
      </w:r>
    </w:p>
    <w:p w14:paraId="2AD07BBF" w14:textId="77777777" w:rsidR="00542C76" w:rsidRDefault="00000000">
      <w:pPr>
        <w:spacing w:after="0"/>
        <w:ind w:left="0" w:firstLine="0"/>
        <w:jc w:val="left"/>
      </w:pPr>
      <w:r>
        <w:t xml:space="preserve"> </w:t>
      </w:r>
    </w:p>
    <w:p w14:paraId="1B281FD6" w14:textId="77777777" w:rsidR="00542C76" w:rsidRDefault="00000000">
      <w:pPr>
        <w:pStyle w:val="Heading2"/>
        <w:spacing w:after="248" w:line="259" w:lineRule="auto"/>
        <w:ind w:left="-5" w:right="0"/>
        <w:jc w:val="left"/>
      </w:pPr>
      <w:bookmarkStart w:id="13" w:name="_Toc118232"/>
      <w:r>
        <w:t xml:space="preserve">2.3 Surviving Strategies of Companies </w:t>
      </w:r>
      <w:bookmarkEnd w:id="13"/>
    </w:p>
    <w:p w14:paraId="6D5A1939" w14:textId="77777777" w:rsidR="00542C76" w:rsidRDefault="00000000">
      <w:pPr>
        <w:spacing w:line="476" w:lineRule="auto"/>
        <w:ind w:left="-5" w:right="1074"/>
      </w:pPr>
      <w:r>
        <w:t xml:space="preserve">The planned advertising procedure includes the examination of the rational stages in scheduling the novel to best reworking of chances (Aham, 2003). The rudimentary practice of this procedure is that the institution employs the advertising procedure to change frustrated business requirements into lucrative ventures. The procedure has allowed the vendor to be a correspondent, investigator, economist, creation, psychologist, and many other characteristics innate in the occupation of humanoid abilities (Aham, 2003). Enterprise upsurge is requirement for the sustenance of enterprises. A business </w:t>
      </w:r>
      <w:r>
        <w:lastRenderedPageBreak/>
        <w:t xml:space="preserve">organization that rarely grows for a time period may collapse due to outdated goods. The marketplace is made up of instances of actual well-known goods vanishing from the market due to the absence of development strategies (Dollinger, 2006). In Ghana, the MFIs in the banking sector have hit a reign of mass collapse due to several factors including capital base inadequacy, poor management personnel and many others. </w:t>
      </w:r>
    </w:p>
    <w:p w14:paraId="3486A0A9" w14:textId="77777777" w:rsidR="00542C76" w:rsidRDefault="00000000">
      <w:pPr>
        <w:spacing w:after="252"/>
        <w:ind w:left="0" w:firstLine="0"/>
        <w:jc w:val="left"/>
      </w:pPr>
      <w:r>
        <w:t xml:space="preserve"> </w:t>
      </w:r>
    </w:p>
    <w:p w14:paraId="2BCE3E19" w14:textId="77777777" w:rsidR="00542C76" w:rsidRDefault="00000000">
      <w:pPr>
        <w:spacing w:line="477" w:lineRule="auto"/>
        <w:ind w:left="-5" w:right="1074"/>
      </w:pPr>
      <w:r>
        <w:t xml:space="preserve">Enterprises employ growth as a policy for survival. In a rivalry marketplace, enterprises perform well to overtake competitors via straight or unintended rivalry. Straight rivalry </w:t>
      </w:r>
      <w:proofErr w:type="spellStart"/>
      <w:r>
        <w:t>immerges</w:t>
      </w:r>
      <w:proofErr w:type="spellEnd"/>
      <w:r>
        <w:t xml:space="preserve"> through other companies creating similar goods whilst unintended rivalry could immerge from the obtainability of inexpensive alternates. To endure the rivalry the enterprise has to unceasingly come out with novelty forms of rudimentary goods to uphold an advantage over rivalries. Unadorned rivalry encourages enterprises to develop and attain rivalry acumen. A rising anxiety may be a modernizer and may effortlessly confront the uncertainties of rivalry. </w:t>
      </w:r>
      <w:proofErr w:type="gramStart"/>
      <w:r>
        <w:t>Therefore</w:t>
      </w:r>
      <w:proofErr w:type="gramEnd"/>
      <w:r>
        <w:t xml:space="preserve"> growth is mode of endurance in a modest and stimulating atmosphere (Saxena, 2005) similar to the financial atmosphere. Growth of an enterprise should offer numerous parsimonies in manufacturing, buying, advertising, money, administration etc. A growing firm relishes the recompenses of unpackaged acquisition of resources, augmented bartering control, dispersal of expenses, proficient administration etc. This promulgates minimal cost of manufacturing and advanced edge of revenue. The proprietors of an organisation obtain the final advantage of development in the procedure of advanced incomes.  </w:t>
      </w:r>
    </w:p>
    <w:p w14:paraId="22312298" w14:textId="77777777" w:rsidR="00542C76" w:rsidRDefault="00000000">
      <w:pPr>
        <w:spacing w:after="257"/>
        <w:ind w:left="0" w:firstLine="0"/>
        <w:jc w:val="left"/>
      </w:pPr>
      <w:r>
        <w:t xml:space="preserve"> </w:t>
      </w:r>
    </w:p>
    <w:p w14:paraId="5208EF12" w14:textId="77777777" w:rsidR="00542C76" w:rsidRDefault="00000000">
      <w:pPr>
        <w:pStyle w:val="Heading2"/>
        <w:spacing w:after="248" w:line="259" w:lineRule="auto"/>
        <w:ind w:left="-5" w:right="0"/>
        <w:jc w:val="left"/>
      </w:pPr>
      <w:bookmarkStart w:id="14" w:name="_Toc118233"/>
      <w:r>
        <w:t xml:space="preserve">2.4 Types of Growth and Surviving Strategy adopted by Firms </w:t>
      </w:r>
      <w:bookmarkEnd w:id="14"/>
    </w:p>
    <w:p w14:paraId="3BC854D0" w14:textId="77777777" w:rsidR="00542C76" w:rsidRDefault="00000000">
      <w:pPr>
        <w:spacing w:line="476" w:lineRule="auto"/>
        <w:ind w:left="-5" w:right="1074"/>
      </w:pPr>
      <w:r>
        <w:t xml:space="preserve">Strategic procedures expressed and applied for growing the operations of enterprises refers to survival and growth strategy. For small enterprises, growth procedures are particularly </w:t>
      </w:r>
      <w:r>
        <w:lastRenderedPageBreak/>
        <w:t xml:space="preserve">critical since these enterprises are less resistant to minimal changes in the market. For example, the informal entrance via the presenter source base condition is defined as the nuisance of business development and hence the existence of numerous micro financial institutions, joined with decision-making gaps, unrestrained growth, insufficient income input and methodical corrupt practices. Nevertheless, alterations in clients, fresh moves by rivalries, or variations in the general commercial atmosphere may adversely influence the flow of cash in the short run. Adverse influence on the flow of cash, if not estimated and attuned for, may encourage enterprises to close. This is the reason for the requirement of strategies for the forthcoming period (Rhonda, 2010).  </w:t>
      </w:r>
    </w:p>
    <w:p w14:paraId="0F6A9026" w14:textId="77777777" w:rsidR="00542C76" w:rsidRDefault="00000000">
      <w:pPr>
        <w:spacing w:after="256"/>
        <w:ind w:left="0" w:firstLine="0"/>
        <w:jc w:val="left"/>
      </w:pPr>
      <w:r>
        <w:t xml:space="preserve"> </w:t>
      </w:r>
    </w:p>
    <w:p w14:paraId="0628BA74" w14:textId="77777777" w:rsidR="00542C76" w:rsidRDefault="00000000">
      <w:pPr>
        <w:pStyle w:val="Heading4"/>
        <w:ind w:left="-5" w:right="0"/>
      </w:pPr>
      <w:r>
        <w:t xml:space="preserve">2.4.1 Internal Growth Strategy  </w:t>
      </w:r>
    </w:p>
    <w:p w14:paraId="6385B3E7" w14:textId="77777777" w:rsidR="00542C76" w:rsidRDefault="00000000">
      <w:pPr>
        <w:spacing w:line="477" w:lineRule="auto"/>
        <w:ind w:left="-5" w:right="1074"/>
      </w:pPr>
      <w:r>
        <w:t xml:space="preserve">Growth from within is termed as internal growth. It is premeditated and sluggish upsurge in the size and capitals of the enterprise. An enterprise may develop within by ploughing back profits annually. This results to the development of the manufacturing and rummage sale income of the enterprise. This type of growth occurs via upsurge in the rummage sale of current goods or through the addition of fresh goods. Internal growth is sluggish and includes moderately diminutive alteration in the present institutions system. It can be structured and man effortlessly since it is very sluggish (Ghosh, 2000). Certain elements of the key interior growth and persisting policies employed by organizations constitute development plan, modification plan, and technical invention plan.  </w:t>
      </w:r>
    </w:p>
    <w:p w14:paraId="1B5394DD" w14:textId="77777777" w:rsidR="00542C76" w:rsidRDefault="00000000">
      <w:pPr>
        <w:spacing w:after="252"/>
        <w:ind w:left="0" w:firstLine="0"/>
        <w:jc w:val="left"/>
      </w:pPr>
      <w:r>
        <w:t xml:space="preserve"> </w:t>
      </w:r>
    </w:p>
    <w:p w14:paraId="7082A3FF" w14:textId="77777777" w:rsidR="00542C76" w:rsidRDefault="00000000">
      <w:pPr>
        <w:spacing w:line="477" w:lineRule="auto"/>
        <w:ind w:left="-5" w:right="1074"/>
      </w:pPr>
      <w:r>
        <w:t xml:space="preserve">Nevertheless, outside some stage, it is not likely for an enterprise to grow in the rudimentary goods marketplace. Hence the enterprise pursues augmented sales through emerging goods for fresh marketing opportunities. This route for development is referred as diversification. The broadening strategies rarely engulf adding numerous </w:t>
      </w:r>
      <w:proofErr w:type="gramStart"/>
      <w:r>
        <w:t>product</w:t>
      </w:r>
      <w:proofErr w:type="gramEnd"/>
      <w:r>
        <w:t xml:space="preserve"> </w:t>
      </w:r>
      <w:r>
        <w:lastRenderedPageBreak/>
        <w:t xml:space="preserve">nonetheless toting completely dissimilar kinds of goods. Goods supplemented could be balancing avenue. Diversification is a much spoken about and extensively employed plan for development. Numerous organizations have chosen the strategy. For instance, Bank of India undertook diversification in the areas of mutual funds and merchant banking. An enterprise could opt to employ a strategy to diversify when it pledges higher levels of success than expansion (Ghosh, 2000).  </w:t>
      </w:r>
    </w:p>
    <w:p w14:paraId="5EDA52F0" w14:textId="77777777" w:rsidR="00542C76" w:rsidRDefault="00000000">
      <w:pPr>
        <w:spacing w:after="256"/>
        <w:ind w:left="0" w:firstLine="0"/>
        <w:jc w:val="left"/>
      </w:pPr>
      <w:r>
        <w:t xml:space="preserve"> </w:t>
      </w:r>
    </w:p>
    <w:p w14:paraId="78ACB134" w14:textId="77777777" w:rsidR="00542C76" w:rsidRDefault="00000000">
      <w:pPr>
        <w:pStyle w:val="Heading4"/>
        <w:ind w:left="-5" w:right="0"/>
      </w:pPr>
      <w:r>
        <w:t xml:space="preserve">2.4.2 External Growth Strategy  </w:t>
      </w:r>
    </w:p>
    <w:p w14:paraId="141706F0" w14:textId="77777777" w:rsidR="00542C76" w:rsidRDefault="00000000">
      <w:pPr>
        <w:spacing w:line="477" w:lineRule="auto"/>
        <w:ind w:left="-5" w:right="1074"/>
      </w:pPr>
      <w:r>
        <w:t>Mergers and joint ventures are often developed through external mode such external growth. An enterprise could buy another enterprise in order to pull financial strength together to enhance their competitive power in the sector. Nevertheless, owing to the triumph story of M&amp;As in numerous less developed nations in the sector of MF, the current study emphasizes the need for mergers and acquisition as a growth and surviving strategy for MFIs in Ghana. Mergers and acquisitions (M&amp;A) as an external growth strategy has become dominant as a result of increased deregulation, privatization, globalization and liberalization adopted by numerous countries the world over. M&amp;</w:t>
      </w:r>
      <w:proofErr w:type="gramStart"/>
      <w:r>
        <w:t>As</w:t>
      </w:r>
      <w:proofErr w:type="gramEnd"/>
      <w:r>
        <w:t xml:space="preserve"> have gain an impetus as a critical avenue to broaden a firms goods collections, go into fresh production, obtain fresh knowledge, obtain entree to exploration and expansion, and obtain entree to capitals that could allow the firm to contend at international level (Yadav&amp; Kumar, 2005). A unique plan employed by numerous institutions to permeate the fresh or developing market opportunities, obtain contemporary mechanical abilities and information, improve fresh decision-making know-how, as well as improve their revenue base is via M&amp;As.  </w:t>
      </w:r>
    </w:p>
    <w:p w14:paraId="5271E028" w14:textId="77777777" w:rsidR="00542C76" w:rsidRDefault="00000000">
      <w:pPr>
        <w:spacing w:after="256"/>
        <w:ind w:left="0" w:firstLine="0"/>
        <w:jc w:val="left"/>
      </w:pPr>
      <w:r>
        <w:t xml:space="preserve"> </w:t>
      </w:r>
    </w:p>
    <w:p w14:paraId="75B1367E" w14:textId="77777777" w:rsidR="00542C76" w:rsidRDefault="00000000">
      <w:pPr>
        <w:pStyle w:val="Heading2"/>
        <w:spacing w:after="248" w:line="259" w:lineRule="auto"/>
        <w:ind w:left="-5" w:right="0"/>
        <w:jc w:val="left"/>
      </w:pPr>
      <w:bookmarkStart w:id="15" w:name="_Toc118234"/>
      <w:r>
        <w:lastRenderedPageBreak/>
        <w:t xml:space="preserve">2.5 Mergers and Acquisition </w:t>
      </w:r>
      <w:bookmarkEnd w:id="15"/>
    </w:p>
    <w:p w14:paraId="2A84896B" w14:textId="77777777" w:rsidR="00542C76" w:rsidRDefault="00000000">
      <w:pPr>
        <w:spacing w:line="477" w:lineRule="auto"/>
        <w:ind w:left="-5" w:right="1074"/>
      </w:pPr>
      <w:r>
        <w:t xml:space="preserve">Merger and obtaining alludes to the element of publicizing and strategy for success managing the purchasing, offering, isolating, and consolidating of diverse organizations and comparable substances that can help an association develop quickly in its operation, without making an auxiliary or utilizing a joint </w:t>
      </w:r>
      <w:proofErr w:type="spellStart"/>
      <w:r>
        <w:t>endeavor</w:t>
      </w:r>
      <w:proofErr w:type="spellEnd"/>
      <w:r>
        <w:t xml:space="preserve"> (</w:t>
      </w:r>
      <w:proofErr w:type="spellStart"/>
      <w:r>
        <w:t>Oghojafor</w:t>
      </w:r>
      <w:proofErr w:type="spellEnd"/>
      <w:r>
        <w:t xml:space="preserve"> &amp; Adebisi, 2012). It is likewise the melding of two or more organizations, whether the combination is intentional or authorized (</w:t>
      </w:r>
      <w:proofErr w:type="spellStart"/>
      <w:r>
        <w:t>Frear</w:t>
      </w:r>
      <w:proofErr w:type="spellEnd"/>
      <w:r>
        <w:t xml:space="preserve">, 1990), suggesting that the merger and securing of organizations who submerge their different characters into another organization shaped are to procure resources and accept the liabilities of the exchanged organizations. Watts (1994) separated a procurement from a merger by characterizing securing as a circumstance where an acquiring so as to gather additions control over an organization controlling enthusiasm for its voting capital. Procurement is accordingly a business method where a specific specialty unit or organization is obtained by another organization. An obtaining may be portrayed as private or open contingent upon whether the "acquiree" is either recorded or not on open securities exchanges. An acquisition sometimes however occurs when smaller companies obtain administrative control of a larger, </w:t>
      </w:r>
      <w:proofErr w:type="gramStart"/>
      <w:r>
        <w:t>long standing</w:t>
      </w:r>
      <w:proofErr w:type="gramEnd"/>
      <w:r>
        <w:t xml:space="preserve"> firm and maintain the name of the last for the post-acquisition joined unit. A merger as characterized by </w:t>
      </w:r>
      <w:proofErr w:type="spellStart"/>
      <w:r>
        <w:t>Gaughan</w:t>
      </w:r>
      <w:proofErr w:type="spellEnd"/>
      <w:r>
        <w:t xml:space="preserve"> (1999) is a mix of two or partnerships in which stand out enterprise survives. On the other hand, Kay (1993) opined that mergers and procurement regularly shape a piece of the arranged decisions foreseen to change firm presentations. In the perspective of Lynch (1997), mergers as a rule climb when neither one of the firms has the gage to acquire the other naturally weaker firm; development can be made by business person that is as of now perceived through mergers contract. Merger is just the changing of two self-representing organizations with distinctive names into one single business substance developing from the agreement. Through mergers debilitated organizations can be transformed by </w:t>
      </w:r>
      <w:r>
        <w:lastRenderedPageBreak/>
        <w:t xml:space="preserve">consolidating them with solid and productive concerns since it frequently less expensive to acquire a current unit than to set up another one. Brisk passage into new lines of business is in this manner permitted by mergers (McLaughlin, 1996). Various mergers and acquisitions have occurred in the saving money segment in current years. Various the mergers have been brought about by the need to meet the developing least </w:t>
      </w:r>
      <w:proofErr w:type="spellStart"/>
      <w:r>
        <w:t>center</w:t>
      </w:r>
      <w:proofErr w:type="spellEnd"/>
      <w:r>
        <w:t xml:space="preserve"> capital prerequisites, furthermore to enhance associations' piece of the overall industry in the exceptionally aggressive nearby managing an account domain through the subsequent cooperative energies. </w:t>
      </w:r>
    </w:p>
    <w:p w14:paraId="39989B46" w14:textId="77777777" w:rsidR="00542C76" w:rsidRDefault="00000000">
      <w:pPr>
        <w:spacing w:after="252"/>
        <w:ind w:left="0" w:firstLine="0"/>
        <w:jc w:val="left"/>
      </w:pPr>
      <w:r>
        <w:t xml:space="preserve"> </w:t>
      </w:r>
    </w:p>
    <w:p w14:paraId="2E899842" w14:textId="77777777" w:rsidR="00542C76" w:rsidRDefault="00000000">
      <w:pPr>
        <w:spacing w:line="476" w:lineRule="auto"/>
        <w:ind w:left="-5" w:right="1074"/>
      </w:pPr>
      <w:r>
        <w:t>The use of the term Merger or acquisition or buyout or takeovers are often used interchangeably and all forms part of M&amp;A (</w:t>
      </w:r>
      <w:proofErr w:type="spellStart"/>
      <w:r>
        <w:t>Sudarsanam</w:t>
      </w:r>
      <w:proofErr w:type="spellEnd"/>
      <w:r>
        <w:t xml:space="preserve">, 2003). Owners of merged companies still keep part of their ownership in the new company; in the case of an acquisition, the owners of the attained companies are paid off and the attainer becomes the possessor of all, or a considerable share of, the possessions of the attained firm. In the new firm that emerges, what the fate of shareholders becomes is essentially the major difference between mergers and acquisitions. Nevertheless, where these words are used jointly, it could mean that an event brings two or more firms together, often to gain market power, share costs or increase efficiency (Ullah </w:t>
      </w:r>
      <w:r>
        <w:rPr>
          <w:i/>
        </w:rPr>
        <w:t>et al</w:t>
      </w:r>
      <w:r>
        <w:t xml:space="preserve">., 2010). M&amp;A is a planned decision through which companies combine or acquire assets to create value and maximize the existing owners’ wealth as the argument stresses. </w:t>
      </w:r>
      <w:proofErr w:type="spellStart"/>
      <w:r>
        <w:t>Pazarskis</w:t>
      </w:r>
      <w:proofErr w:type="spellEnd"/>
      <w:r>
        <w:t xml:space="preserve"> </w:t>
      </w:r>
      <w:r>
        <w:rPr>
          <w:i/>
        </w:rPr>
        <w:t>et al</w:t>
      </w:r>
      <w:r>
        <w:t xml:space="preserve">. (2010) argue that M&amp;A is one of the devices by which companies gain access to fresh resources through resource redistribution, enlarged incomes and reduced cost. Jorgenson and Jorgenson (2010) also give the opinion that M&amp;A is the part of business plan, business finance and management dealing with buying, selling and the combination of another firm that can help finance or aid a potential firm in a given industry to rise fast without having to create additional entity. </w:t>
      </w:r>
      <w:r>
        <w:lastRenderedPageBreak/>
        <w:t>This paper accepts the basic idea of M&amp;A as planned choices via which companies join or obtain possessions to form one larger organization given the complexity of the concept (</w:t>
      </w:r>
      <w:proofErr w:type="spellStart"/>
      <w:r>
        <w:t>Poposki</w:t>
      </w:r>
      <w:proofErr w:type="spellEnd"/>
      <w:r>
        <w:t xml:space="preserve">, 2007; Obaid, </w:t>
      </w:r>
      <w:proofErr w:type="spellStart"/>
      <w:r>
        <w:t>Sabeeh</w:t>
      </w:r>
      <w:proofErr w:type="spellEnd"/>
      <w:r>
        <w:t xml:space="preserve"> and Abid, 2010; Usman, </w:t>
      </w:r>
      <w:r>
        <w:rPr>
          <w:i/>
        </w:rPr>
        <w:t>et al</w:t>
      </w:r>
      <w:r>
        <w:t xml:space="preserve">., 2010; and Alao, 2010).  </w:t>
      </w:r>
    </w:p>
    <w:p w14:paraId="6FA2EEEB" w14:textId="77777777" w:rsidR="00542C76" w:rsidRDefault="00000000">
      <w:pPr>
        <w:spacing w:after="252"/>
        <w:ind w:left="0" w:firstLine="0"/>
        <w:jc w:val="left"/>
      </w:pPr>
      <w:r>
        <w:t xml:space="preserve"> </w:t>
      </w:r>
    </w:p>
    <w:p w14:paraId="58B4B07F" w14:textId="77777777" w:rsidR="00542C76" w:rsidRDefault="00000000">
      <w:pPr>
        <w:spacing w:line="477" w:lineRule="auto"/>
        <w:ind w:left="-5" w:right="1074"/>
      </w:pPr>
      <w:r>
        <w:t xml:space="preserve">M&amp;A is important to safeguard recapitalization of MFIs to ensure their development and existence in Ghana. Capitalization plays a major role when it comes to reforms in the banking industry, the reason being that, banks with strong capital base has the capability to absorb losses emerging from non-performing liabilities (NPL). Reaching capitalization prerequisite is achieved via consolidation, convergence as well as the capital market. Thus, banking reforms are basically determined by the need to reach the goals of consolidation, competition and convergence (Deccan, 2004). They are encouraged to combine in view of the low financial base of the MFIs in Ghana. To a great degree, the proposition of consolidation (merger and acquisition) is founded on the likelihood of benefits resulting from expenses reductions, increased market power, reduced earnings volatility and encourages economies of scale. In theory, merger is expected to improve worth by raising the level of bank change by either broadening the geographic reach of an institution or increasing the breadth of the products and service offered. Furthermore, the modest adding of newly attained possessions and deposits are anticipated to enable change by increasing the number of bank customers. Larger change provides values by steadying earnings while lower volatility may raise owner wealth in several ways. First, the expected value of liquidation costs may be reduced. Second, if companies encounter a curved tax schedule, then anticipated taxes paid may fall, thereby raising anticipated net income. Third, receiving from lines of business as a result of customers’ value for bank steadiness could also require more patronage. </w:t>
      </w:r>
    </w:p>
    <w:p w14:paraId="26E3CD2F" w14:textId="77777777" w:rsidR="00542C76" w:rsidRDefault="00000000">
      <w:pPr>
        <w:spacing w:after="252"/>
        <w:ind w:left="0" w:firstLine="0"/>
        <w:jc w:val="left"/>
      </w:pPr>
      <w:r>
        <w:t xml:space="preserve"> </w:t>
      </w:r>
    </w:p>
    <w:p w14:paraId="0C433DC6" w14:textId="77777777" w:rsidR="00542C76" w:rsidRDefault="00000000">
      <w:pPr>
        <w:spacing w:line="479" w:lineRule="auto"/>
        <w:ind w:left="-5" w:right="1074"/>
      </w:pPr>
      <w:r>
        <w:lastRenderedPageBreak/>
        <w:t xml:space="preserve">To a degree, Guo and </w:t>
      </w:r>
      <w:proofErr w:type="spellStart"/>
      <w:r>
        <w:t>Petmezas</w:t>
      </w:r>
      <w:proofErr w:type="spellEnd"/>
      <w:r>
        <w:t xml:space="preserve"> (2012) find with UK data that corporate acquisitions are the effect of good performance rather than the cause. Nevertheless, the results also suggest that acquisitions also determine performance. The mixed and overall evidence suggests that acquisition returns cannot be exclusively founded on the market ambitious description. This backs the classification of M&amp;A motives broadly into financial and non-financial by </w:t>
      </w:r>
      <w:proofErr w:type="spellStart"/>
      <w:r>
        <w:t>Poposki</w:t>
      </w:r>
      <w:proofErr w:type="spellEnd"/>
      <w:r>
        <w:t xml:space="preserve"> (2007). The financial motive is the company’s wish to attain danger decrease while keeping its rate of return; it is also a wish to seize the enhanced financing position that a merger can create as a consequence of growth in size and the tax loss-carry-forward that might be obtainable in a merger. The desire to expand management and marketing capabilities as well as the acquisition of new products includes the non-financial motives for mergers. The superseding significance of the previous over the later may be suggested from </w:t>
      </w:r>
      <w:proofErr w:type="spellStart"/>
      <w:r>
        <w:t>Glezakos</w:t>
      </w:r>
      <w:proofErr w:type="spellEnd"/>
      <w:r>
        <w:t xml:space="preserve">, </w:t>
      </w:r>
      <w:proofErr w:type="spellStart"/>
      <w:r>
        <w:t>Mylonakis</w:t>
      </w:r>
      <w:proofErr w:type="spellEnd"/>
      <w:r>
        <w:t xml:space="preserve"> and </w:t>
      </w:r>
      <w:proofErr w:type="spellStart"/>
      <w:r>
        <w:t>Kafouros</w:t>
      </w:r>
      <w:proofErr w:type="spellEnd"/>
      <w:r>
        <w:t xml:space="preserve"> (2012) discoveries that growing explanatory controls of accounting parameter is becoming stronger with time, in increasing number of countries. The extent to which M&amp;A banks are able to fulfill their financial purpose of risk reduction and at the same time improving their financing positions is concerned with this dissertation.  </w:t>
      </w:r>
    </w:p>
    <w:p w14:paraId="0AA5832A" w14:textId="77777777" w:rsidR="00542C76" w:rsidRDefault="00000000">
      <w:pPr>
        <w:spacing w:after="252"/>
        <w:ind w:left="0" w:firstLine="0"/>
        <w:jc w:val="left"/>
      </w:pPr>
      <w:r>
        <w:t xml:space="preserve"> </w:t>
      </w:r>
    </w:p>
    <w:p w14:paraId="0AA59882" w14:textId="77777777" w:rsidR="00542C76" w:rsidRDefault="00000000">
      <w:pPr>
        <w:spacing w:line="476" w:lineRule="auto"/>
        <w:ind w:left="-5" w:right="1074"/>
      </w:pPr>
      <w:r>
        <w:t xml:space="preserve">M&amp;A may well be autonomous choices of companies with joining planned needs combining to take benefit of synergistic corporate development. On the other hand, it may well rise from a mixture of shocks which the plan enables the business to restructure. At given periods of time, shock waves explain why M&amp;A activities are high or low. Neo classical and </w:t>
      </w:r>
      <w:proofErr w:type="spellStart"/>
      <w:r>
        <w:t>behavioral</w:t>
      </w:r>
      <w:proofErr w:type="spellEnd"/>
      <w:r>
        <w:t xml:space="preserve"> models explains the major causes of M&amp;A shocks waves. M&amp;A activities result from a country’s economic, regulatory and technological environment suggested by the neoclassical model (Mitchell and </w:t>
      </w:r>
      <w:proofErr w:type="spellStart"/>
      <w:r>
        <w:t>Mulherin</w:t>
      </w:r>
      <w:proofErr w:type="spellEnd"/>
      <w:r>
        <w:t xml:space="preserve">, 1996). On the other hand, the behavioural model proposes that periods of shock wave activities are connected with high </w:t>
      </w:r>
      <w:r>
        <w:lastRenderedPageBreak/>
        <w:t xml:space="preserve">market valuations when rational managers take advantage of steady pricing errors in the market to buy real assets with overvalued stocks (Shleifer and </w:t>
      </w:r>
      <w:proofErr w:type="spellStart"/>
      <w:r>
        <w:t>Vishny</w:t>
      </w:r>
      <w:proofErr w:type="spellEnd"/>
      <w:r>
        <w:t>, 2003, Rhodes-</w:t>
      </w:r>
      <w:proofErr w:type="spellStart"/>
      <w:r>
        <w:t>Kropf</w:t>
      </w:r>
      <w:proofErr w:type="spellEnd"/>
      <w:r>
        <w:t xml:space="preserve"> and Viswanathan, 2004). For that reason, the M&amp;A waves in the Nigerian banking sector, which was a reply to shocks sparked by CBN directive to increase share capital to N25 billion within 18 months, may well be sited as one with a regulatory motive.  </w:t>
      </w:r>
    </w:p>
    <w:p w14:paraId="0DD87A30" w14:textId="77777777" w:rsidR="00542C76" w:rsidRDefault="00000000">
      <w:pPr>
        <w:spacing w:after="252"/>
        <w:ind w:left="0" w:firstLine="0"/>
        <w:jc w:val="left"/>
      </w:pPr>
      <w:r>
        <w:t xml:space="preserve"> </w:t>
      </w:r>
    </w:p>
    <w:p w14:paraId="44D43770" w14:textId="77777777" w:rsidR="00542C76" w:rsidRDefault="00000000">
      <w:pPr>
        <w:spacing w:line="483" w:lineRule="auto"/>
        <w:ind w:left="-5" w:right="1074"/>
      </w:pPr>
      <w:r>
        <w:t xml:space="preserve">Two models in Harford’s (2005:529) observation points to converge that, “whether the shock leads to a wave of mergers, however, depends on sufficiency of liquidity in the capital market.” In other words, M&amp;A shock waves are driven by the sufficiency of liquidity in the capital market. Marks (2003) recognize a booming economy as an influence in the growth of M&amp;A. This conjecture is supported by strong empirical evidence in developing economies. Deb and Mukherjee’s (2008) empirical results of data from India are in line with the supply leading hypothesis which conjectures that there is a strong causal flow from the stock market development to economic growth. Between real market capitalization ratio and economic growth is a bi-directional causal relationship observed. In another study, data from Pakistan produced the same results (Shahbaz </w:t>
      </w:r>
      <w:r>
        <w:rPr>
          <w:i/>
        </w:rPr>
        <w:t>et al</w:t>
      </w:r>
      <w:r>
        <w:t xml:space="preserve">., 2008). </w:t>
      </w:r>
      <w:proofErr w:type="spellStart"/>
      <w:r>
        <w:t>Ujunwa</w:t>
      </w:r>
      <w:proofErr w:type="spellEnd"/>
      <w:r>
        <w:t xml:space="preserve"> and Salami (2011) also show that stock market size and turnover ratios are positive in clearing up economic development in Nigeria. It tracks, for that reason that the state of capital market matters for the success of M&amp;A. Although a number of factors such as development in the economy and possible legislative changes could spark off a wave of M&amp;A, Ginsburg and Levin (1989) closed that the market is the force that energies the plan to success. All these points to the fact that, when the underlying currents of M&amp;As are not maintained by market forces, it is destined to have difficulties of value creation or even existence. </w:t>
      </w:r>
    </w:p>
    <w:p w14:paraId="1C5F9FC7" w14:textId="77777777" w:rsidR="00542C76" w:rsidRDefault="00000000">
      <w:pPr>
        <w:spacing w:after="252"/>
        <w:ind w:left="0" w:firstLine="0"/>
        <w:jc w:val="left"/>
      </w:pPr>
      <w:r>
        <w:t xml:space="preserve"> </w:t>
      </w:r>
    </w:p>
    <w:p w14:paraId="1B8151D6" w14:textId="77777777" w:rsidR="00542C76" w:rsidRDefault="00000000">
      <w:pPr>
        <w:spacing w:line="476" w:lineRule="auto"/>
        <w:ind w:left="-5" w:right="1074"/>
      </w:pPr>
      <w:r>
        <w:lastRenderedPageBreak/>
        <w:t>Numerous M&amp;As never completely accomplish their conceivable benefits in light of the fact that certain key issues are overlooked. One of the key levers that can influence the achievement or disappointment of a corporate joining activity is 'speed', which discusses the feeling of desperation (not flurry) that must escort the reconciliation (</w:t>
      </w:r>
      <w:proofErr w:type="spellStart"/>
      <w:r>
        <w:t>DiGeorgio</w:t>
      </w:r>
      <w:proofErr w:type="spellEnd"/>
      <w:r>
        <w:t xml:space="preserve">, 2002). One of the aftereffects of rushed corporate blends is told in an investigation of arbitrage in M&amp;A which discusses </w:t>
      </w:r>
      <w:proofErr w:type="spellStart"/>
      <w:r>
        <w:t>Bakera</w:t>
      </w:r>
      <w:proofErr w:type="spellEnd"/>
      <w:r>
        <w:t xml:space="preserve"> and Sava-</w:t>
      </w:r>
      <w:proofErr w:type="spellStart"/>
      <w:r>
        <w:t>soglub's</w:t>
      </w:r>
      <w:proofErr w:type="spellEnd"/>
      <w:r>
        <w:t xml:space="preserve"> (2002) model of danger arbitrage. The study records that arbitrageurs' danger bearing capacity is restrained by arrangement achievement danger and the objective size of the organizations included. It takes adequate period to grasp what the newly formed unit will look like and after that put a regulatory group set up that is both unyielding and line up as </w:t>
      </w:r>
      <w:proofErr w:type="gramStart"/>
      <w:r>
        <w:t>it</w:t>
      </w:r>
      <w:proofErr w:type="gramEnd"/>
      <w:r>
        <w:t xml:space="preserve"> aides the associations, practices, and individuals to the known dream. </w:t>
      </w:r>
    </w:p>
    <w:p w14:paraId="4B2D4F97" w14:textId="77777777" w:rsidR="00542C76" w:rsidRDefault="00000000">
      <w:pPr>
        <w:spacing w:after="0"/>
        <w:ind w:left="0" w:firstLine="0"/>
        <w:jc w:val="left"/>
      </w:pPr>
      <w:r>
        <w:t xml:space="preserve"> </w:t>
      </w:r>
    </w:p>
    <w:p w14:paraId="24532D52" w14:textId="77777777" w:rsidR="00542C76" w:rsidRDefault="00000000">
      <w:pPr>
        <w:spacing w:line="478" w:lineRule="auto"/>
        <w:ind w:left="-5" w:right="1074"/>
      </w:pPr>
      <w:r>
        <w:t xml:space="preserve">It is along these lines an embellishment to express that, the expected Ghanaian microfinance division change workout is an extreme picture of merger and procurement. The thought process being that, the significant arrangement of avoiding the sledge mallet of the Bank of Ghana (ought to the GHȼ 1 million capital base not met) would be for the MFIs in Ghana to rapidly pool their assets together to meet the book estimation of the base capital base. Since the significance of any adjustment is to realize bigger profitability to the business as well as their aids to financial development of the country, then it got to be crucial to bring a critical inquiry up in this study about whether union activity (merger and securing) could help in sparing numerous MFIs in the nation. </w:t>
      </w:r>
      <w:proofErr w:type="spellStart"/>
      <w:r>
        <w:t>Pautler</w:t>
      </w:r>
      <w:proofErr w:type="spellEnd"/>
      <w:r>
        <w:t xml:space="preserve"> (2001) proposed that the value pick up that claimed to gather to the bigger and developing influx of merger and procurement action has not been confirmed. The reception of money related changes has frequently been put off turned around soon after being executed or somewhat actualized because of a paranoid fear of recessionary outcome. In backing of this announcement, it is a known actuality that, the pain in the microfinance part is a difficult issue or issue that is </w:t>
      </w:r>
      <w:r>
        <w:lastRenderedPageBreak/>
        <w:t xml:space="preserve">making numerous natives lost enthusiasm for the division without the administrative powers having the intensity to address it </w:t>
      </w:r>
    </w:p>
    <w:p w14:paraId="25FE77FC" w14:textId="77777777" w:rsidR="00542C76" w:rsidRDefault="00000000">
      <w:pPr>
        <w:spacing w:after="257"/>
        <w:ind w:left="0" w:firstLine="0"/>
        <w:jc w:val="left"/>
      </w:pPr>
      <w:r>
        <w:t xml:space="preserve"> </w:t>
      </w:r>
    </w:p>
    <w:p w14:paraId="2E4DC62E" w14:textId="77777777" w:rsidR="00542C76" w:rsidRDefault="00000000">
      <w:pPr>
        <w:pStyle w:val="Heading4"/>
        <w:ind w:left="-5" w:right="0"/>
      </w:pPr>
      <w:r>
        <w:t xml:space="preserve">2.5.1 Types of </w:t>
      </w:r>
      <w:proofErr w:type="gramStart"/>
      <w:r>
        <w:t>Merger</w:t>
      </w:r>
      <w:proofErr w:type="gramEnd"/>
      <w:r>
        <w:t xml:space="preserve"> and Acquisition  </w:t>
      </w:r>
    </w:p>
    <w:p w14:paraId="78B89F0F" w14:textId="77777777" w:rsidR="00542C76" w:rsidRDefault="00000000">
      <w:pPr>
        <w:spacing w:after="252"/>
        <w:ind w:left="-5" w:right="1074"/>
      </w:pPr>
      <w:r>
        <w:t xml:space="preserve">Three main kinds of M&amp;As are employed by varying corporate plans. These are </w:t>
      </w:r>
    </w:p>
    <w:p w14:paraId="5DBB062C" w14:textId="77777777" w:rsidR="00542C76" w:rsidRDefault="00000000">
      <w:pPr>
        <w:spacing w:line="484" w:lineRule="auto"/>
        <w:ind w:left="-5" w:right="1074"/>
      </w:pPr>
      <w:r>
        <w:t xml:space="preserve">classified under straight (horizontal), lateral (vertical) and corporation. Every one of the </w:t>
      </w:r>
      <w:proofErr w:type="gramStart"/>
      <w:r>
        <w:t>kind</w:t>
      </w:r>
      <w:proofErr w:type="gramEnd"/>
      <w:r>
        <w:t xml:space="preserve"> of M&amp;A have traits at the onset (Ross </w:t>
      </w:r>
      <w:r>
        <w:rPr>
          <w:i/>
        </w:rPr>
        <w:t>et al</w:t>
      </w:r>
      <w:r>
        <w:t xml:space="preserve">., 2003). Straight Mergers proceeds when 2 or more rivalries are working or dealing in the same business. </w:t>
      </w:r>
      <w:proofErr w:type="spellStart"/>
      <w:r>
        <w:t>Gaughan</w:t>
      </w:r>
      <w:proofErr w:type="spellEnd"/>
      <w:r>
        <w:t xml:space="preserve"> (2002:8) argues that, “if a horizontal merger causes the combined firm to experience an increase in the market power that will have an anticompetitive effect, the merger may be opposed on antitrust ground”. Furthermore, to gain strength in the market, the straight (horizontal) merger yields wave impact when 2 small-scale enterprises pull resources together to acquire advantage in the market (Ross </w:t>
      </w:r>
      <w:r>
        <w:rPr>
          <w:i/>
        </w:rPr>
        <w:t>et al</w:t>
      </w:r>
      <w:r>
        <w:t xml:space="preserve">., 2003). In Ghana, the most prevalent form of mergers is the straight type. The Ghanaian financial area has observed numerous circles of straight mergers amongst financial institutions.  </w:t>
      </w:r>
    </w:p>
    <w:p w14:paraId="6AE8AC69" w14:textId="77777777" w:rsidR="00542C76" w:rsidRDefault="00000000">
      <w:pPr>
        <w:spacing w:after="252"/>
        <w:ind w:left="0" w:firstLine="0"/>
        <w:jc w:val="left"/>
      </w:pPr>
      <w:r>
        <w:t xml:space="preserve"> </w:t>
      </w:r>
    </w:p>
    <w:p w14:paraId="7B2B1D98" w14:textId="77777777" w:rsidR="00542C76" w:rsidRDefault="00000000">
      <w:pPr>
        <w:spacing w:line="482" w:lineRule="auto"/>
        <w:ind w:left="-5" w:right="1074"/>
      </w:pPr>
      <w:r>
        <w:t>Nonetheless, a lateral merger denotes the enlargement of enterprise stimulated either through mergers among 2 companies playing part role in the succeeding phases of the manufacturing procedures or via enterprises expanding their personal lateral activities (</w:t>
      </w:r>
      <w:proofErr w:type="spellStart"/>
      <w:r>
        <w:t>Lipczynski</w:t>
      </w:r>
      <w:proofErr w:type="spellEnd"/>
      <w:r>
        <w:t xml:space="preserve"> &amp; Wilson, 2004). Companies opt for a lateral merger to obtain efficacy in the supply chain of the activities of the business and to enhance productivity status through the influence of economies of scale. For instance, the merger among hotelier and tour operative are put in the category of lateral merger. For </w:t>
      </w:r>
      <w:proofErr w:type="gramStart"/>
      <w:r>
        <w:t>instance</w:t>
      </w:r>
      <w:proofErr w:type="gramEnd"/>
      <w:r>
        <w:t xml:space="preserve"> is Netscape was bought for $4.21 billion in 1998 from the America </w:t>
      </w:r>
      <w:proofErr w:type="spellStart"/>
      <w:r>
        <w:t>Online’s</w:t>
      </w:r>
      <w:proofErr w:type="spellEnd"/>
      <w:r>
        <w:t xml:space="preserve"> (AOL’s). </w:t>
      </w:r>
    </w:p>
    <w:p w14:paraId="401B4E53" w14:textId="77777777" w:rsidR="00542C76" w:rsidRDefault="00000000">
      <w:pPr>
        <w:spacing w:after="256"/>
        <w:ind w:left="0" w:firstLine="0"/>
        <w:jc w:val="left"/>
      </w:pPr>
      <w:r>
        <w:t xml:space="preserve"> </w:t>
      </w:r>
    </w:p>
    <w:p w14:paraId="72989499" w14:textId="77777777" w:rsidR="00542C76" w:rsidRDefault="00000000">
      <w:pPr>
        <w:pStyle w:val="Heading4"/>
        <w:ind w:left="-5" w:right="0"/>
      </w:pPr>
      <w:r>
        <w:lastRenderedPageBreak/>
        <w:t xml:space="preserve">2.5.2 Rationale for Acquisition and Mergers of Banks </w:t>
      </w:r>
    </w:p>
    <w:p w14:paraId="6289B89A" w14:textId="77777777" w:rsidR="00542C76" w:rsidRDefault="00000000">
      <w:pPr>
        <w:spacing w:line="476" w:lineRule="auto"/>
        <w:ind w:left="-5" w:right="1074"/>
      </w:pPr>
      <w:r>
        <w:t xml:space="preserve">Suggestion from huge volume of researches steered on M&amp;As is that it is the utmost extensively employed tactical choice employed by enterprises for the drive of growth. </w:t>
      </w:r>
    </w:p>
    <w:p w14:paraId="587BD212" w14:textId="77777777" w:rsidR="00542C76" w:rsidRDefault="00000000">
      <w:pPr>
        <w:spacing w:after="284"/>
        <w:ind w:left="-5" w:right="1074"/>
      </w:pPr>
      <w:r>
        <w:t xml:space="preserve">Irrespective of the fact that varying enterprises possess varying motives for involving in </w:t>
      </w:r>
    </w:p>
    <w:p w14:paraId="2136EC7C" w14:textId="77777777" w:rsidR="00542C76" w:rsidRDefault="00000000">
      <w:pPr>
        <w:spacing w:line="476" w:lineRule="auto"/>
        <w:ind w:left="-5" w:right="1074"/>
      </w:pPr>
      <w:r>
        <w:t>M&amp;</w:t>
      </w:r>
      <w:proofErr w:type="gramStart"/>
      <w:r>
        <w:t>As</w:t>
      </w:r>
      <w:proofErr w:type="gramEnd"/>
      <w:r>
        <w:t>, the key motive is to make stockholder’s worth far greater than the combination of 2separate enterprises (</w:t>
      </w:r>
      <w:proofErr w:type="spellStart"/>
      <w:r>
        <w:t>Sudarsanam</w:t>
      </w:r>
      <w:proofErr w:type="spellEnd"/>
      <w:r>
        <w:t>, 2005). M&amp;</w:t>
      </w:r>
      <w:proofErr w:type="gramStart"/>
      <w:r>
        <w:t>As</w:t>
      </w:r>
      <w:proofErr w:type="gramEnd"/>
      <w:r>
        <w:t xml:space="preserve"> is a tactical mode for accomplishing bearable advantage in business (Prakash &amp; Balakrishna 2006), nevertheless Prakash and Balakrishna (2006) suggested that the earnings to be obtained from Mergers and </w:t>
      </w:r>
    </w:p>
    <w:p w14:paraId="531B12C2" w14:textId="77777777" w:rsidR="00542C76" w:rsidRDefault="00000000">
      <w:pPr>
        <w:spacing w:line="476" w:lineRule="auto"/>
        <w:ind w:left="-5" w:right="1074"/>
      </w:pPr>
      <w:r>
        <w:t xml:space="preserve">Acquisitions have progressively </w:t>
      </w:r>
      <w:proofErr w:type="gramStart"/>
      <w:r>
        <w:t>emerge</w:t>
      </w:r>
      <w:proofErr w:type="gramEnd"/>
      <w:r>
        <w:t xml:space="preserve"> as reliant on the fruitful amalgamation of philosophies of the uniting companies and staff, the function of human elements in defining merger results has reached higher importance.  </w:t>
      </w:r>
    </w:p>
    <w:p w14:paraId="50AB81C7" w14:textId="77777777" w:rsidR="00542C76" w:rsidRDefault="00000000">
      <w:pPr>
        <w:spacing w:after="252"/>
        <w:ind w:left="0" w:firstLine="0"/>
        <w:jc w:val="left"/>
      </w:pPr>
      <w:r>
        <w:t xml:space="preserve"> </w:t>
      </w:r>
    </w:p>
    <w:p w14:paraId="5E9E9F4F" w14:textId="77777777" w:rsidR="00542C76" w:rsidRDefault="00000000">
      <w:pPr>
        <w:spacing w:line="477" w:lineRule="auto"/>
        <w:ind w:left="-5" w:right="1074"/>
      </w:pPr>
      <w:r>
        <w:t xml:space="preserve">The studies of Humphrey </w:t>
      </w:r>
      <w:r>
        <w:rPr>
          <w:i/>
        </w:rPr>
        <w:t>et al</w:t>
      </w:r>
      <w:r>
        <w:t xml:space="preserve">. (2006) suggested that the sectors alliance happened chiefly due to technological innovation and monetary reasons that transformed the optimum productive roles of enterprises in the banking sector. The empowering energy was an upsurge of deregulations related to funding that was essential for institutions in the financial sector to grab the opportunity of the fresh manufacturing procedures and technological progression transformed back-office dispensation, front-office distribution schemes, and disbursements schemes. Sergio and Olalla (2008) revealed that deregulation in the financial sector and technological advancement has a crucial function in the procedures of M&amp;As in the financial segment throughout the time frame of 19952001. The researchers concluded that the features of European banking companies and size are crucial elements in M&amp;As. DeYoung, </w:t>
      </w:r>
      <w:proofErr w:type="spellStart"/>
      <w:r>
        <w:t>Evanoff</w:t>
      </w:r>
      <w:proofErr w:type="spellEnd"/>
      <w:r>
        <w:t xml:space="preserve"> and Molyneux (2009) suggested that transformations in deregulation permitted financial institutions to broaden via M&amp;As into environmental marketplaces and produce marketplaces. Calipha, </w:t>
      </w:r>
      <w:proofErr w:type="spellStart"/>
      <w:r>
        <w:t>Tarba</w:t>
      </w:r>
      <w:proofErr w:type="spellEnd"/>
      <w:r>
        <w:t xml:space="preserve"> and Brock (2011) </w:t>
      </w:r>
      <w:r>
        <w:lastRenderedPageBreak/>
        <w:t>examined the success elements and motives of M &amp; As including entrée into a fresh market, obtaining fresh limited resources, accomplishing collaborations and related decision-making and institutional elements viz. comparative scope of M&amp;A stakeholders, administrative participation, philosophy and institutional physical matters etc. Based on numerous researches in the financial area, several bases for M &amp; As have been stipulated. Particular recognized motives are market headship (</w:t>
      </w:r>
      <w:proofErr w:type="spellStart"/>
      <w:r>
        <w:t>Willeson</w:t>
      </w:r>
      <w:proofErr w:type="spellEnd"/>
      <w:r>
        <w:t xml:space="preserve"> </w:t>
      </w:r>
      <w:r>
        <w:rPr>
          <w:i/>
        </w:rPr>
        <w:t>et al</w:t>
      </w:r>
      <w:r>
        <w:t>., 2006), expansion and divergence (Sergio &amp; Olalla, 2008), collaboration, danger, economies of scale (</w:t>
      </w:r>
      <w:proofErr w:type="spellStart"/>
      <w:r>
        <w:t>Deyoung</w:t>
      </w:r>
      <w:proofErr w:type="spellEnd"/>
      <w:r>
        <w:t xml:space="preserve"> </w:t>
      </w:r>
      <w:r>
        <w:rPr>
          <w:i/>
        </w:rPr>
        <w:t>et al</w:t>
      </w:r>
      <w:r>
        <w:t xml:space="preserve">., 2009), economies of boundary and collaboration tactically (Calipha </w:t>
      </w:r>
      <w:r>
        <w:rPr>
          <w:i/>
        </w:rPr>
        <w:t>et al</w:t>
      </w:r>
      <w:r>
        <w:t>., 2011</w:t>
      </w:r>
      <w:proofErr w:type="gramStart"/>
      <w:r>
        <w:t>).Cooperation</w:t>
      </w:r>
      <w:proofErr w:type="gramEnd"/>
      <w:r>
        <w:t xml:space="preserve"> has been </w:t>
      </w:r>
      <w:proofErr w:type="spellStart"/>
      <w:r>
        <w:t>labeled</w:t>
      </w:r>
      <w:proofErr w:type="spellEnd"/>
      <w:r>
        <w:t xml:space="preserve"> as the joint ventures have a worth that is higher than the combination of the worth of the individual enterprises (</w:t>
      </w:r>
      <w:proofErr w:type="spellStart"/>
      <w:r>
        <w:t>DePamphilips</w:t>
      </w:r>
      <w:proofErr w:type="spellEnd"/>
      <w:r>
        <w:t xml:space="preserve">, 2011). Synergy may come about through operative, administrative and financial modes (Ross </w:t>
      </w:r>
      <w:r>
        <w:rPr>
          <w:i/>
        </w:rPr>
        <w:t>et al</w:t>
      </w:r>
      <w:r>
        <w:t>, 2003a). "Operational cooperative energy can be clarified as the mix of economies of scale, which would diminish normal expenses as a consequence of more productive utilization of assets, and economies of degree, which would help organizations convey more from the same measure of inputs" (</w:t>
      </w:r>
      <w:proofErr w:type="spellStart"/>
      <w:r>
        <w:t>DePamphilips</w:t>
      </w:r>
      <w:proofErr w:type="spellEnd"/>
      <w:r>
        <w:t>, 2011:4). "Money related collaboration alludes to the effects of mergers and acquisitions on the expense of capital of the procuring firm or the recently shaped firm coming about because of a merger or obtaining" (</w:t>
      </w:r>
      <w:proofErr w:type="spellStart"/>
      <w:r>
        <w:t>DePamphilips</w:t>
      </w:r>
      <w:proofErr w:type="spellEnd"/>
      <w:r>
        <w:t xml:space="preserve">, 2011). The united undertakings would be fit for diminishing capital cost and enhance purchasing force. </w:t>
      </w:r>
    </w:p>
    <w:p w14:paraId="065288BF" w14:textId="77777777" w:rsidR="00542C76" w:rsidRDefault="00000000">
      <w:pPr>
        <w:spacing w:after="252"/>
        <w:ind w:left="0" w:firstLine="0"/>
        <w:jc w:val="left"/>
      </w:pPr>
      <w:r>
        <w:t xml:space="preserve"> </w:t>
      </w:r>
    </w:p>
    <w:p w14:paraId="2754C235" w14:textId="77777777" w:rsidR="00542C76" w:rsidRDefault="00000000">
      <w:pPr>
        <w:spacing w:line="477" w:lineRule="auto"/>
        <w:ind w:left="-5" w:right="1074"/>
      </w:pPr>
      <w:r>
        <w:t xml:space="preserve">According to Ross </w:t>
      </w:r>
      <w:r>
        <w:rPr>
          <w:i/>
        </w:rPr>
        <w:t>et al</w:t>
      </w:r>
      <w:r>
        <w:t xml:space="preserve">. (2003b, 776), an essential explanation behind a merger or obtaining is that the joined firm may create more noteworthy incomes than two different firms. Companies further involve in M&amp;As for the purposes of tax subventions. Numerous avenues are available for firms to lesser their tax burden including M&amp;A action. In numerous circumstances, a nation and its company sector inspire enterprises choosing for </w:t>
      </w:r>
      <w:r>
        <w:lastRenderedPageBreak/>
        <w:t xml:space="preserve">unification by stating a relatively supple tax degree scheme. Certain enterprises opt to unite with other enterprises that are functioning within the frame of operative losses. The united enterprises would attract lesser tax liabilities relative to two enterprises operating as individual units. In additional circumstance, the phase of acquisition ensures improvement in assets somewhat than shares. The improvement of asset through tax subventions would be a benefit to enterprises (Ross </w:t>
      </w:r>
      <w:r>
        <w:rPr>
          <w:i/>
        </w:rPr>
        <w:t>et al</w:t>
      </w:r>
      <w:r>
        <w:t xml:space="preserve">., 2003d; </w:t>
      </w:r>
      <w:proofErr w:type="spellStart"/>
      <w:r>
        <w:t>Motis</w:t>
      </w:r>
      <w:proofErr w:type="spellEnd"/>
      <w:r>
        <w:t xml:space="preserve">, 2007). </w:t>
      </w:r>
    </w:p>
    <w:p w14:paraId="79AB3548" w14:textId="77777777" w:rsidR="00542C76" w:rsidRDefault="00000000">
      <w:pPr>
        <w:spacing w:after="252"/>
        <w:ind w:left="0" w:firstLine="0"/>
        <w:jc w:val="left"/>
      </w:pPr>
      <w:r>
        <w:t xml:space="preserve"> </w:t>
      </w:r>
    </w:p>
    <w:p w14:paraId="3827F6AE" w14:textId="77777777" w:rsidR="00542C76" w:rsidRDefault="00000000">
      <w:pPr>
        <w:spacing w:after="0"/>
        <w:ind w:left="0" w:firstLine="0"/>
        <w:jc w:val="left"/>
      </w:pPr>
      <w:r>
        <w:t xml:space="preserve"> </w:t>
      </w:r>
    </w:p>
    <w:p w14:paraId="702F3DDC" w14:textId="77777777" w:rsidR="00542C76" w:rsidRDefault="00000000">
      <w:pPr>
        <w:pStyle w:val="Heading2"/>
        <w:spacing w:after="248" w:line="259" w:lineRule="auto"/>
        <w:ind w:left="-5" w:right="0"/>
        <w:jc w:val="left"/>
      </w:pPr>
      <w:bookmarkStart w:id="16" w:name="_Toc118235"/>
      <w:r>
        <w:t xml:space="preserve">2.6 Empirical literature on M &amp; As and Firms Performance </w:t>
      </w:r>
      <w:bookmarkEnd w:id="16"/>
    </w:p>
    <w:p w14:paraId="5F651A27" w14:textId="77777777" w:rsidR="00542C76" w:rsidRDefault="00000000">
      <w:pPr>
        <w:spacing w:line="476" w:lineRule="auto"/>
        <w:ind w:left="-5" w:right="1074"/>
      </w:pPr>
      <w:r>
        <w:t xml:space="preserve">On the basis of business performance, corporate mergers and acquisitions have since quite a while ago got a ton of thought from the corporate world, people in general and additionally the scholarly world. Numerous organizations over the world have been considering M&amp;A techniques to acknowledge cost cooperative energies against expanded rivalry, evaluating weights, crevices in item blend and resource fixation (Hoang, Thuy Vu </w:t>
      </w:r>
      <w:proofErr w:type="spellStart"/>
      <w:r>
        <w:t>NgaLapumnuaypon</w:t>
      </w:r>
      <w:proofErr w:type="spellEnd"/>
      <w:r>
        <w:t xml:space="preserve">, </w:t>
      </w:r>
      <w:proofErr w:type="spellStart"/>
      <w:r>
        <w:t>Kamolrat</w:t>
      </w:r>
      <w:proofErr w:type="spellEnd"/>
      <w:r>
        <w:t xml:space="preserve">, 2007), and it is therefore time that the microfinance sector in Ghana re-strategized in their quest for competitiveness, growth and survival in the banking sector. The point of mergers and acquisitions (M&amp;A) has been progressively explored in the writing in the most recent two decades (Appelbaum </w:t>
      </w:r>
      <w:r>
        <w:rPr>
          <w:i/>
        </w:rPr>
        <w:t>et al</w:t>
      </w:r>
      <w:r>
        <w:t xml:space="preserve">., 2007) in light of the ascent in M&amp;A exercises and additionally the expanding </w:t>
      </w:r>
      <w:proofErr w:type="spellStart"/>
      <w:r>
        <w:t>manysided</w:t>
      </w:r>
      <w:proofErr w:type="spellEnd"/>
      <w:r>
        <w:t xml:space="preserve"> quality of such exchanges themselves (</w:t>
      </w:r>
      <w:proofErr w:type="spellStart"/>
      <w:r>
        <w:t>Gaughan</w:t>
      </w:r>
      <w:proofErr w:type="spellEnd"/>
      <w:r>
        <w:t xml:space="preserve">, 2002). </w:t>
      </w:r>
    </w:p>
    <w:p w14:paraId="44A94679" w14:textId="77777777" w:rsidR="00542C76" w:rsidRDefault="00000000">
      <w:pPr>
        <w:spacing w:after="252"/>
        <w:ind w:left="0" w:firstLine="0"/>
        <w:jc w:val="left"/>
      </w:pPr>
      <w:r>
        <w:t xml:space="preserve"> </w:t>
      </w:r>
    </w:p>
    <w:p w14:paraId="2D0176E9" w14:textId="77777777" w:rsidR="00542C76" w:rsidRDefault="00000000">
      <w:pPr>
        <w:spacing w:line="476" w:lineRule="auto"/>
        <w:ind w:left="-5" w:right="1074"/>
      </w:pPr>
      <w:r>
        <w:t xml:space="preserve">Various studies have experimentally inspected whether mergers and obtaining are answers for bank issues. The experimental writing breaking down the impacts of mergers and acquisitions on bank execution takes after two noteworthy methodologies. The principal real approach takes after the occasion study sort strategy, which is normally taking into account changes jumping out at stock costs around the time of the declaration of a merger </w:t>
      </w:r>
      <w:r>
        <w:lastRenderedPageBreak/>
        <w:t xml:space="preserve">(Campa &amp; Hernando 2005; </w:t>
      </w:r>
      <w:proofErr w:type="spellStart"/>
      <w:r>
        <w:t>Alexandridis</w:t>
      </w:r>
      <w:proofErr w:type="spellEnd"/>
      <w:r>
        <w:t xml:space="preserve"> </w:t>
      </w:r>
      <w:r>
        <w:rPr>
          <w:i/>
        </w:rPr>
        <w:t>et al</w:t>
      </w:r>
      <w:r>
        <w:t xml:space="preserve">., 2010; Antonio </w:t>
      </w:r>
      <w:r>
        <w:rPr>
          <w:i/>
        </w:rPr>
        <w:t>et al</w:t>
      </w:r>
      <w:r>
        <w:t xml:space="preserve">., 2008). These studies look at the impact of a bank merger declaration on the formation of shareholder's worth and the effect on the objective, the bidder, or the consolidated new element.  </w:t>
      </w:r>
    </w:p>
    <w:p w14:paraId="2C3B9227" w14:textId="77777777" w:rsidR="00542C76" w:rsidRDefault="00000000">
      <w:pPr>
        <w:spacing w:after="252"/>
        <w:ind w:left="0" w:firstLine="0"/>
        <w:jc w:val="left"/>
      </w:pPr>
      <w:r>
        <w:t xml:space="preserve"> </w:t>
      </w:r>
    </w:p>
    <w:p w14:paraId="04629CEA" w14:textId="77777777" w:rsidR="00542C76" w:rsidRDefault="00000000">
      <w:pPr>
        <w:spacing w:line="477" w:lineRule="auto"/>
        <w:ind w:left="-5" w:right="1074"/>
      </w:pPr>
      <w:r>
        <w:t xml:space="preserve">The second component of the writing, the operational execution methodology, contains studies that evaluate the connection in the middle of mergers and acquisitions and the gainful effectiveness of the banks included, either measured through bookkeeping information or through the estimation of expense and benefit capacities. The expanded enthusiasm for expense cutting and productivity in the keeping money industry, especially through mergers and acquisitions, has rendered this methodology appealing. Berger </w:t>
      </w:r>
      <w:r>
        <w:rPr>
          <w:i/>
        </w:rPr>
        <w:t>et al</w:t>
      </w:r>
      <w:r>
        <w:t xml:space="preserve">. (1999) demonstrated that mergers and acquisitions may prompt changes in proficiency, business sector power, economies of scale and extension, accessibility of administrations to clients and </w:t>
      </w:r>
      <w:proofErr w:type="spellStart"/>
      <w:r>
        <w:t>installment</w:t>
      </w:r>
      <w:proofErr w:type="spellEnd"/>
      <w:r>
        <w:t xml:space="preserve"> frameworks productivity. Other than change in expense and benefit productivity, mergers and acquisitions might likewise prompt higher benefits. Daley and Matthews (2009), investigate the connections between bank proficiency assessments utilizing bookkeeping proportions and non-parametric DEA on account of Jamaican banks. Their discoveries propose leverage for the DEA.  </w:t>
      </w:r>
    </w:p>
    <w:p w14:paraId="562A8011" w14:textId="77777777" w:rsidR="00542C76" w:rsidRDefault="00000000">
      <w:pPr>
        <w:spacing w:after="252"/>
        <w:ind w:left="0" w:firstLine="0"/>
        <w:jc w:val="left"/>
      </w:pPr>
      <w:r>
        <w:t xml:space="preserve"> </w:t>
      </w:r>
    </w:p>
    <w:p w14:paraId="377FFBD2" w14:textId="77777777" w:rsidR="00542C76" w:rsidRDefault="00000000">
      <w:pPr>
        <w:spacing w:line="476" w:lineRule="auto"/>
        <w:ind w:left="-5" w:right="1074"/>
      </w:pPr>
      <w:r>
        <w:t xml:space="preserve">Ben </w:t>
      </w:r>
      <w:proofErr w:type="spellStart"/>
      <w:r>
        <w:t>Naceur</w:t>
      </w:r>
      <w:proofErr w:type="spellEnd"/>
      <w:r>
        <w:t xml:space="preserve"> and </w:t>
      </w:r>
      <w:proofErr w:type="spellStart"/>
      <w:r>
        <w:t>Kandil</w:t>
      </w:r>
      <w:proofErr w:type="spellEnd"/>
      <w:r>
        <w:t xml:space="preserve"> (2009) mulled over the effect of capital prerequisites on banks' expense of intermediation and execution in Egypt. The consequences of the study upheld Egypt's Central Bank </w:t>
      </w:r>
      <w:proofErr w:type="spellStart"/>
      <w:r>
        <w:t>endeavors</w:t>
      </w:r>
      <w:proofErr w:type="spellEnd"/>
      <w:r>
        <w:t xml:space="preserve"> to authorize capital regulations starting 1991 towards enhancing the execution of the keeping money division in Egypt. Calomiris and </w:t>
      </w:r>
      <w:proofErr w:type="spellStart"/>
      <w:r>
        <w:t>Karenski</w:t>
      </w:r>
      <w:proofErr w:type="spellEnd"/>
      <w:r>
        <w:t xml:space="preserve"> (1996), De-Nicolo (2003), and </w:t>
      </w:r>
      <w:proofErr w:type="spellStart"/>
      <w:r>
        <w:t>Caprion</w:t>
      </w:r>
      <w:proofErr w:type="spellEnd"/>
      <w:r>
        <w:t xml:space="preserve"> (1999) proposed that mergers and acquisitions in the monetary framework could affect decidedly on the effectiveness of most banks. </w:t>
      </w:r>
      <w:proofErr w:type="spellStart"/>
      <w:r>
        <w:t>Akhavein</w:t>
      </w:r>
      <w:proofErr w:type="spellEnd"/>
      <w:r>
        <w:t xml:space="preserve"> </w:t>
      </w:r>
      <w:r>
        <w:rPr>
          <w:i/>
        </w:rPr>
        <w:t>et al</w:t>
      </w:r>
      <w:r>
        <w:t xml:space="preserve">. (1997) broke down changes in gainfulness experienced in the same </w:t>
      </w:r>
      <w:r>
        <w:lastRenderedPageBreak/>
        <w:t xml:space="preserve">arrangement of vast mergers as inspected by Berger and Humphrey (1992). They found that saving money associations altogether enhanced their benefit proficiency positioning after mergers. De Young </w:t>
      </w:r>
      <w:r>
        <w:rPr>
          <w:i/>
        </w:rPr>
        <w:t>et al</w:t>
      </w:r>
      <w:r>
        <w:t xml:space="preserve">. (2009) do find that when both the acquirer and target were poor entertainers, mergers brought about enhanced expense proficiency. Joshua (2010) found that the post-merger and acquisitions period was more monetarily proficient than the pre-merger and acquisitions period. </w:t>
      </w:r>
      <w:proofErr w:type="spellStart"/>
      <w:r>
        <w:t>Olagunju</w:t>
      </w:r>
      <w:proofErr w:type="spellEnd"/>
      <w:r>
        <w:t xml:space="preserve"> and </w:t>
      </w:r>
      <w:proofErr w:type="spellStart"/>
      <w:r>
        <w:t>Obademi</w:t>
      </w:r>
      <w:proofErr w:type="spellEnd"/>
      <w:r>
        <w:t xml:space="preserve">, (2012) additionally found that there is critical relationship in the middle of pre and post mergers and acquisitions capital base of business banks and level of gainfulness. </w:t>
      </w:r>
      <w:proofErr w:type="spellStart"/>
      <w:r>
        <w:t>Elumide</w:t>
      </w:r>
      <w:proofErr w:type="spellEnd"/>
      <w:r>
        <w:t xml:space="preserve">, (2010) likewise concurred that mergers and acquisitions had enhanced aggressiveness and effectiveness of the acquiring and giving operations of Nigeria saving money industry. As per </w:t>
      </w:r>
      <w:proofErr w:type="spellStart"/>
      <w:r>
        <w:t>Pilloff</w:t>
      </w:r>
      <w:proofErr w:type="spellEnd"/>
      <w:r>
        <w:t xml:space="preserve"> and </w:t>
      </w:r>
      <w:proofErr w:type="spellStart"/>
      <w:r>
        <w:t>Santomero</w:t>
      </w:r>
      <w:proofErr w:type="spellEnd"/>
      <w:r>
        <w:t xml:space="preserve"> (1997), there is minimal observational proof of mergers accomplishing development or other imperative execution picks up. Their discoveries undermine a noteworthy basis for mergers and subsequently raised uncertainty about different advantages mergers and acquisitions may give to organizations. </w:t>
      </w:r>
    </w:p>
    <w:p w14:paraId="43EC737E" w14:textId="77777777" w:rsidR="00542C76" w:rsidRDefault="00000000">
      <w:pPr>
        <w:spacing w:after="252"/>
        <w:ind w:left="0" w:firstLine="0"/>
        <w:jc w:val="left"/>
      </w:pPr>
      <w:r>
        <w:t xml:space="preserve"> </w:t>
      </w:r>
    </w:p>
    <w:p w14:paraId="61177832" w14:textId="77777777" w:rsidR="00542C76" w:rsidRDefault="00000000">
      <w:pPr>
        <w:spacing w:line="477" w:lineRule="auto"/>
        <w:ind w:left="-5" w:right="1074"/>
      </w:pPr>
      <w:r>
        <w:t xml:space="preserve">Additionally, Uchendu (2005) and Kama (2007) opined that, the bank combination which occurred in Malaysia encouraged banks development which prompted development. In a related investigation of the Chilean keeping money industry, Kwan (2002) found that the high rate of financial exercises experienced in Chile was for the most part from efficiency's change from the huge banks framed as a consequence of mergers and acquisitions. The studies by Berger and </w:t>
      </w:r>
      <w:proofErr w:type="spellStart"/>
      <w:r>
        <w:t>Mester</w:t>
      </w:r>
      <w:proofErr w:type="spellEnd"/>
      <w:r>
        <w:t xml:space="preserve"> (1997) and </w:t>
      </w:r>
      <w:proofErr w:type="spellStart"/>
      <w:r>
        <w:t>Stiroh</w:t>
      </w:r>
      <w:proofErr w:type="spellEnd"/>
      <w:r>
        <w:t xml:space="preserve"> (2002) utilizing information on United States banks proposed that, there may be more generous scale productivity from bigger sizes of banks as an aftereffect of mergers and acquisitions. Be that as it may, for Straub (2007), mergers and acquisitions have regularly neglected to add altogether to the execution of the managing an account </w:t>
      </w:r>
    </w:p>
    <w:p w14:paraId="5C6B04AF" w14:textId="77777777" w:rsidR="00542C76" w:rsidRDefault="00000000">
      <w:pPr>
        <w:spacing w:after="252"/>
        <w:ind w:left="-5" w:right="1074"/>
      </w:pPr>
      <w:r>
        <w:lastRenderedPageBreak/>
        <w:t xml:space="preserve">division.  </w:t>
      </w:r>
    </w:p>
    <w:p w14:paraId="109F8458" w14:textId="77777777" w:rsidR="00542C76" w:rsidRDefault="00000000">
      <w:pPr>
        <w:spacing w:after="252"/>
        <w:ind w:left="0" w:firstLine="0"/>
        <w:jc w:val="left"/>
      </w:pPr>
      <w:r>
        <w:t xml:space="preserve"> </w:t>
      </w:r>
    </w:p>
    <w:p w14:paraId="52A4E47B" w14:textId="77777777" w:rsidR="00542C76" w:rsidRDefault="00000000">
      <w:pPr>
        <w:spacing w:line="477" w:lineRule="auto"/>
        <w:ind w:left="-5" w:right="1074"/>
      </w:pPr>
      <w:r>
        <w:t xml:space="preserve">Soludo (2004) opined that, the Central Bank of Nigerian (CBN) decides to start the Nigerian keeping money division changes process with the union and recapitalization approach through mergers and acquisitions. This is done keeping in mind the end goal to capture frameworks rot, rebuilding of open certainty, building of solid, capable and aggressive players in the worldwide enclosure, guaranteeing life span and higher comes back to financial specialists. These and some more, go about as a spring board to accomplishing enhanced and improved proficiency and monetary execution. There was presence of eighty-nine (89) banks in the urban focus as at June, 2004, portrayed by basic and operational shortcoming of low capital base, strength of a couple banks bankruptcy and illiquidity over reliance on open part stores and remote trade exchanging.  </w:t>
      </w:r>
    </w:p>
    <w:p w14:paraId="1ADE2B96" w14:textId="77777777" w:rsidR="00542C76" w:rsidRDefault="00000000">
      <w:pPr>
        <w:spacing w:after="252"/>
        <w:ind w:left="0" w:firstLine="0"/>
        <w:jc w:val="left"/>
      </w:pPr>
      <w:r>
        <w:t xml:space="preserve"> </w:t>
      </w:r>
    </w:p>
    <w:p w14:paraId="583AD85B" w14:textId="77777777" w:rsidR="00542C76" w:rsidRDefault="00000000">
      <w:pPr>
        <w:spacing w:line="476" w:lineRule="auto"/>
        <w:ind w:left="-5" w:right="1074"/>
      </w:pPr>
      <w:r>
        <w:t xml:space="preserve">In conclusion, though is a barrage of empirical evidence to suggest that mergers and acquisitions do not necessary lead to the performance of firms, there are also enormous literatures that support mergers and acquisitions as solutions to the enormous economic problems of firms including MFIs and hence the necessity of this study. </w:t>
      </w:r>
    </w:p>
    <w:p w14:paraId="648B041B" w14:textId="77777777" w:rsidR="00542C76" w:rsidRDefault="00000000">
      <w:pPr>
        <w:spacing w:after="252"/>
        <w:ind w:left="0" w:firstLine="0"/>
        <w:jc w:val="left"/>
      </w:pPr>
      <w:r>
        <w:t xml:space="preserve"> </w:t>
      </w:r>
    </w:p>
    <w:p w14:paraId="442972F9" w14:textId="77777777" w:rsidR="00542C76" w:rsidRDefault="00000000">
      <w:pPr>
        <w:spacing w:after="252"/>
        <w:ind w:left="0" w:firstLine="0"/>
        <w:jc w:val="left"/>
      </w:pPr>
      <w:r>
        <w:t xml:space="preserve"> </w:t>
      </w:r>
    </w:p>
    <w:p w14:paraId="052C9B45" w14:textId="77777777" w:rsidR="00542C76" w:rsidRDefault="00000000">
      <w:pPr>
        <w:spacing w:after="252"/>
        <w:ind w:left="0" w:firstLine="0"/>
        <w:jc w:val="left"/>
      </w:pPr>
      <w:r>
        <w:t xml:space="preserve"> </w:t>
      </w:r>
    </w:p>
    <w:p w14:paraId="1B4D4D42" w14:textId="77777777" w:rsidR="00542C76" w:rsidRDefault="00000000">
      <w:pPr>
        <w:spacing w:after="252"/>
        <w:ind w:left="0" w:firstLine="0"/>
        <w:jc w:val="left"/>
      </w:pPr>
      <w:r>
        <w:t xml:space="preserve"> </w:t>
      </w:r>
    </w:p>
    <w:p w14:paraId="7F999060" w14:textId="77777777" w:rsidR="00542C76" w:rsidRDefault="00000000">
      <w:pPr>
        <w:spacing w:after="252"/>
        <w:ind w:left="0" w:firstLine="0"/>
        <w:jc w:val="left"/>
      </w:pPr>
      <w:r>
        <w:t xml:space="preserve"> </w:t>
      </w:r>
    </w:p>
    <w:p w14:paraId="4144A3F1" w14:textId="77777777" w:rsidR="00542C76" w:rsidRDefault="00000000">
      <w:pPr>
        <w:spacing w:after="252"/>
        <w:ind w:left="0" w:firstLine="0"/>
        <w:jc w:val="left"/>
      </w:pPr>
      <w:r>
        <w:t xml:space="preserve"> </w:t>
      </w:r>
    </w:p>
    <w:p w14:paraId="01523224" w14:textId="77777777" w:rsidR="00542C76" w:rsidRDefault="00000000">
      <w:pPr>
        <w:spacing w:after="252"/>
        <w:ind w:left="0" w:firstLine="0"/>
        <w:jc w:val="left"/>
      </w:pPr>
      <w:r>
        <w:t xml:space="preserve"> </w:t>
      </w:r>
    </w:p>
    <w:p w14:paraId="495A3D89" w14:textId="77777777" w:rsidR="00542C76" w:rsidRDefault="00000000">
      <w:pPr>
        <w:spacing w:after="252"/>
        <w:ind w:left="0" w:firstLine="0"/>
        <w:jc w:val="left"/>
      </w:pPr>
      <w:r>
        <w:t xml:space="preserve"> </w:t>
      </w:r>
    </w:p>
    <w:p w14:paraId="25F77BED" w14:textId="77777777" w:rsidR="00542C76" w:rsidRDefault="00000000">
      <w:pPr>
        <w:spacing w:after="252"/>
        <w:ind w:left="0" w:firstLine="0"/>
        <w:jc w:val="left"/>
      </w:pPr>
      <w:r>
        <w:lastRenderedPageBreak/>
        <w:t xml:space="preserve"> </w:t>
      </w:r>
    </w:p>
    <w:p w14:paraId="2259F928" w14:textId="77777777" w:rsidR="00542C76" w:rsidRDefault="00000000">
      <w:pPr>
        <w:spacing w:after="252"/>
        <w:ind w:left="0" w:firstLine="0"/>
        <w:jc w:val="left"/>
      </w:pPr>
      <w:r>
        <w:t xml:space="preserve"> </w:t>
      </w:r>
    </w:p>
    <w:p w14:paraId="70B84700" w14:textId="77777777" w:rsidR="00542C76" w:rsidRDefault="00000000">
      <w:pPr>
        <w:spacing w:after="252"/>
        <w:ind w:left="0" w:firstLine="0"/>
        <w:jc w:val="left"/>
      </w:pPr>
      <w:r>
        <w:t xml:space="preserve"> </w:t>
      </w:r>
    </w:p>
    <w:p w14:paraId="6888B22D" w14:textId="77777777" w:rsidR="00542C76" w:rsidRDefault="00000000">
      <w:pPr>
        <w:spacing w:after="252"/>
        <w:ind w:left="0" w:firstLine="0"/>
        <w:jc w:val="left"/>
      </w:pPr>
      <w:r>
        <w:t xml:space="preserve"> </w:t>
      </w:r>
    </w:p>
    <w:p w14:paraId="5F2846D5" w14:textId="77777777" w:rsidR="00542C76" w:rsidRDefault="00000000">
      <w:pPr>
        <w:spacing w:after="259"/>
        <w:ind w:left="0" w:firstLine="0"/>
        <w:jc w:val="left"/>
      </w:pPr>
      <w:r>
        <w:t xml:space="preserve"> </w:t>
      </w:r>
    </w:p>
    <w:p w14:paraId="27323518" w14:textId="77777777" w:rsidR="00542C76" w:rsidRDefault="00000000">
      <w:pPr>
        <w:spacing w:after="0"/>
        <w:ind w:left="0" w:firstLine="0"/>
        <w:jc w:val="left"/>
      </w:pPr>
      <w:r>
        <w:rPr>
          <w:b/>
        </w:rPr>
        <w:t xml:space="preserve"> </w:t>
      </w:r>
      <w:r>
        <w:rPr>
          <w:b/>
        </w:rPr>
        <w:tab/>
        <w:t xml:space="preserve"> </w:t>
      </w:r>
    </w:p>
    <w:p w14:paraId="4C2B99C8" w14:textId="77777777" w:rsidR="00542C76" w:rsidRDefault="00000000">
      <w:pPr>
        <w:pStyle w:val="Heading1"/>
        <w:ind w:left="74" w:right="1147"/>
      </w:pPr>
      <w:bookmarkStart w:id="17" w:name="_Toc118236"/>
      <w:r>
        <w:t xml:space="preserve">CHAPTER THREE </w:t>
      </w:r>
      <w:bookmarkEnd w:id="17"/>
    </w:p>
    <w:p w14:paraId="3FB7731C" w14:textId="77777777" w:rsidR="00542C76" w:rsidRDefault="00000000">
      <w:pPr>
        <w:pStyle w:val="Heading1"/>
        <w:ind w:left="74" w:right="1150"/>
      </w:pPr>
      <w:bookmarkStart w:id="18" w:name="_Toc118237"/>
      <w:r>
        <w:t xml:space="preserve">RESEARCH METHODOLOGY </w:t>
      </w:r>
      <w:bookmarkEnd w:id="18"/>
    </w:p>
    <w:p w14:paraId="7BC7D0C2" w14:textId="77777777" w:rsidR="00542C76" w:rsidRDefault="00000000">
      <w:pPr>
        <w:pStyle w:val="Heading2"/>
        <w:spacing w:after="248" w:line="259" w:lineRule="auto"/>
        <w:ind w:left="-5" w:right="0"/>
        <w:jc w:val="left"/>
      </w:pPr>
      <w:bookmarkStart w:id="19" w:name="_Toc118238"/>
      <w:r>
        <w:t xml:space="preserve">3.1 Overview of Methodology </w:t>
      </w:r>
      <w:bookmarkEnd w:id="19"/>
    </w:p>
    <w:p w14:paraId="3BA0AFA4" w14:textId="77777777" w:rsidR="00542C76" w:rsidRDefault="00000000">
      <w:pPr>
        <w:spacing w:line="477" w:lineRule="auto"/>
        <w:ind w:left="-5" w:right="1074"/>
      </w:pPr>
      <w:r>
        <w:t xml:space="preserve">This chapter of the study takes a </w:t>
      </w:r>
      <w:proofErr w:type="gramStart"/>
      <w:r>
        <w:t>looks</w:t>
      </w:r>
      <w:proofErr w:type="gramEnd"/>
      <w:r>
        <w:t xml:space="preserve"> at methodologies used in the study. The part talks about the exploration plan, the population of the study and the example and the method of data analysis. The chapter further layouts the purposes behind the reception of the contextual analysis technique. It further gives an outline of the information buildup procedures utilized for the theory, and additionally the methods used to break down the information. The last segment of the section talks about the legitimacy and dependability issues that upgrade the quality standard of the examination. </w:t>
      </w:r>
    </w:p>
    <w:p w14:paraId="1E7F0883" w14:textId="77777777" w:rsidR="00542C76" w:rsidRDefault="00000000">
      <w:pPr>
        <w:spacing w:line="477" w:lineRule="auto"/>
        <w:ind w:left="-5" w:right="1074"/>
      </w:pPr>
      <w:r>
        <w:t xml:space="preserve">The study adopts both quantitative and qualitative approach to study. For the quantitative approach to the study, it involves mathematical calculation through the adoption of financial performance metrics. The targeted population for this research comprises all tier 2 microfinance institutions (MFIs) in the Kumasi metropolitan area of Ashanti Region, Ghana. From the regional office of the Bank of Ghana in the Kumasi metropolis, a list of 44 provisionally approved tier 2 MFIs as at September 2014 was obtained. From the total population of 44 tier 2 MFIs, the appropriate sample size calculated and chosen for the study was 40 MFIs in the Kumasi metropolis. The appropriateness of this sample size is justified by the </w:t>
      </w:r>
      <w:proofErr w:type="spellStart"/>
      <w:r>
        <w:t>deVaus</w:t>
      </w:r>
      <w:proofErr w:type="spellEnd"/>
      <w:r>
        <w:t xml:space="preserve"> (2002) sample size proportion formula approach. The data collection instruments that will be employed are questionnaires, annual reports and </w:t>
      </w:r>
      <w:r>
        <w:lastRenderedPageBreak/>
        <w:t xml:space="preserve">financial statements on record and data from the Micro-financial sector in the Kumasi metropolis. The secondary data from the annual reports and financial statements will be taken from sampled 15 MFIs, over a </w:t>
      </w:r>
      <w:proofErr w:type="gramStart"/>
      <w:r>
        <w:t>ten year</w:t>
      </w:r>
      <w:proofErr w:type="gramEnd"/>
      <w:r>
        <w:t xml:space="preserve"> period (from 2004-2013). To maximize the reliability and validity of the questionnaire, questions generated for the interview will be pretested on a sample of 10 professionals in the banking sector in Sunyani. The collated data will be analysed using statistical tools such as Kendall’s Rank test and Relative Importance Index (IRR) and descriptive tools. </w:t>
      </w:r>
    </w:p>
    <w:p w14:paraId="0A764C94" w14:textId="77777777" w:rsidR="00542C76" w:rsidRDefault="00000000">
      <w:pPr>
        <w:spacing w:after="256"/>
        <w:ind w:left="0" w:firstLine="0"/>
        <w:jc w:val="left"/>
      </w:pPr>
      <w:r>
        <w:t xml:space="preserve"> </w:t>
      </w:r>
    </w:p>
    <w:p w14:paraId="77648C13" w14:textId="77777777" w:rsidR="00542C76" w:rsidRDefault="00000000">
      <w:pPr>
        <w:pStyle w:val="Heading2"/>
        <w:spacing w:after="275" w:line="259" w:lineRule="auto"/>
        <w:ind w:left="-5" w:right="0"/>
        <w:jc w:val="left"/>
      </w:pPr>
      <w:bookmarkStart w:id="20" w:name="_Toc118239"/>
      <w:r>
        <w:t xml:space="preserve">3.2 Research Design </w:t>
      </w:r>
      <w:bookmarkEnd w:id="20"/>
    </w:p>
    <w:p w14:paraId="675EAB96" w14:textId="77777777" w:rsidR="00542C76" w:rsidRDefault="00000000">
      <w:pPr>
        <w:spacing w:line="476" w:lineRule="auto"/>
        <w:ind w:left="-5" w:right="1074"/>
      </w:pPr>
      <w:r>
        <w:t xml:space="preserve">Polit </w:t>
      </w:r>
      <w:r>
        <w:rPr>
          <w:i/>
        </w:rPr>
        <w:t>et al</w:t>
      </w:r>
      <w:r>
        <w:t xml:space="preserve">. (2001:12) claims that the research design is “the general strategy for employed by the study so as to achieve the objectives of the study.” The research design shows the steps which will be followed in conducting the research. The current study employs the mixed approach. The quantitative research design shows the relationship between data and observation through measurement from the secondary data obtained while qualitative research design was characterised by questionnaire and observations. It is emphasized that quantitative and qualitative research can be combined in a way that one can cover the weaknesses of the other and hence their adoption. Additionally, the study adopted a case study approach to explore merger and acquisition as survival strategy for MFIs in the Kumasi Metropolis. A case study is "an experimental enquiry that explores a contemporary wonder inside of its genuine setting, particularly when the limits in the middle of marvel and connection are not plainly clear' and it 'depends on numerous wellsprings of proof" (Yin, 1994:17). </w:t>
      </w:r>
    </w:p>
    <w:p w14:paraId="35E98EE8" w14:textId="77777777" w:rsidR="00542C76" w:rsidRDefault="00000000">
      <w:pPr>
        <w:spacing w:after="257"/>
        <w:ind w:left="0" w:firstLine="0"/>
        <w:jc w:val="left"/>
      </w:pPr>
      <w:r>
        <w:t xml:space="preserve"> </w:t>
      </w:r>
    </w:p>
    <w:p w14:paraId="5C1C25F5" w14:textId="77777777" w:rsidR="00542C76" w:rsidRDefault="00000000">
      <w:pPr>
        <w:pStyle w:val="Heading2"/>
        <w:spacing w:after="287" w:line="259" w:lineRule="auto"/>
        <w:ind w:left="-5" w:right="0"/>
        <w:jc w:val="left"/>
      </w:pPr>
      <w:bookmarkStart w:id="21" w:name="_Toc118240"/>
      <w:r>
        <w:lastRenderedPageBreak/>
        <w:t xml:space="preserve">3.3 Population of the Study </w:t>
      </w:r>
      <w:bookmarkEnd w:id="21"/>
    </w:p>
    <w:p w14:paraId="3EE91360" w14:textId="77777777" w:rsidR="00542C76" w:rsidRDefault="00000000">
      <w:pPr>
        <w:spacing w:line="476" w:lineRule="auto"/>
        <w:ind w:left="-5" w:right="1074"/>
      </w:pPr>
      <w:r>
        <w:t xml:space="preserve">Saunders </w:t>
      </w:r>
      <w:r>
        <w:rPr>
          <w:i/>
        </w:rPr>
        <w:t>et al</w:t>
      </w:r>
      <w:r>
        <w:t xml:space="preserve">. (2009:101) indicates that “a population is a group of individuals, persons, objects, or items from which samples are taken for </w:t>
      </w:r>
      <w:proofErr w:type="spellStart"/>
      <w:r>
        <w:t>measurement</w:t>
      </w:r>
      <w:proofErr w:type="gramStart"/>
      <w:r>
        <w:t>.”All</w:t>
      </w:r>
      <w:proofErr w:type="spellEnd"/>
      <w:proofErr w:type="gramEnd"/>
      <w:r>
        <w:t xml:space="preserve"> the group of persons or items about which the study desires to gather information on is termed as the target population.  To undertake a significant study, there is the need to be precise with regard to the sample size and the setting of your targeted population. Based on this, the targeted population for this research comprised all tier 2 microfinance institutions (MFIs) in the Kumasi metropolitan area of Ashanti Region, Ghana. From the regional office of the Bank of Ghana in the Kumasi metropolis, a list of 44 provisionally approved tier 2 </w:t>
      </w:r>
    </w:p>
    <w:p w14:paraId="0E992EE2" w14:textId="77777777" w:rsidR="00542C76" w:rsidRDefault="00000000">
      <w:pPr>
        <w:spacing w:after="252"/>
        <w:ind w:left="-5" w:right="1074"/>
      </w:pPr>
      <w:r>
        <w:t xml:space="preserve">MFIs as at September 2014 was obtained. </w:t>
      </w:r>
    </w:p>
    <w:p w14:paraId="25A841E2" w14:textId="77777777" w:rsidR="00542C76" w:rsidRDefault="00000000">
      <w:pPr>
        <w:spacing w:after="256"/>
        <w:ind w:left="0" w:firstLine="0"/>
        <w:jc w:val="left"/>
      </w:pPr>
      <w:r>
        <w:t xml:space="preserve"> </w:t>
      </w:r>
    </w:p>
    <w:p w14:paraId="42F45444" w14:textId="77777777" w:rsidR="00542C76" w:rsidRDefault="00000000">
      <w:pPr>
        <w:pStyle w:val="Heading2"/>
        <w:spacing w:after="248" w:line="259" w:lineRule="auto"/>
        <w:ind w:left="-5" w:right="0"/>
        <w:jc w:val="left"/>
      </w:pPr>
      <w:bookmarkStart w:id="22" w:name="_Toc118241"/>
      <w:r>
        <w:t xml:space="preserve">3.4 Sample Size and Sampling Techniques </w:t>
      </w:r>
      <w:bookmarkEnd w:id="22"/>
    </w:p>
    <w:p w14:paraId="32519463" w14:textId="77777777" w:rsidR="00542C76" w:rsidRDefault="00000000">
      <w:pPr>
        <w:spacing w:line="477" w:lineRule="auto"/>
        <w:ind w:left="-5" w:right="1074"/>
      </w:pPr>
      <w:r>
        <w:t xml:space="preserve">A respondent, preferably the heads of the entire 44 tier 2 MFIs were sampled for the study. </w:t>
      </w:r>
      <w:proofErr w:type="spellStart"/>
      <w:r>
        <w:t>Theheads</w:t>
      </w:r>
      <w:proofErr w:type="spellEnd"/>
      <w:r>
        <w:t xml:space="preserve"> of the Accounts and Finance Departments of the Savings and Loans Companies were targeted because of their position as major decision takers in the financial direction of the institutions. The designed structured questionnaires were therefore administered to all heads of the MFIs in the Kumasi metropolis that were willing to provide the necessary information to assist in the conduct of the research. </w:t>
      </w:r>
    </w:p>
    <w:p w14:paraId="7EB67214" w14:textId="77777777" w:rsidR="00542C76" w:rsidRDefault="00000000">
      <w:pPr>
        <w:spacing w:after="252"/>
        <w:ind w:left="0" w:firstLine="0"/>
        <w:jc w:val="left"/>
      </w:pPr>
      <w:r>
        <w:t xml:space="preserve"> </w:t>
      </w:r>
    </w:p>
    <w:p w14:paraId="38435A7C" w14:textId="77777777" w:rsidR="00542C76" w:rsidRDefault="00000000">
      <w:pPr>
        <w:spacing w:line="477" w:lineRule="auto"/>
        <w:ind w:left="-5" w:right="1074"/>
      </w:pPr>
      <w:r>
        <w:t xml:space="preserve">The researcher utilizes therefore employed purposive non-probabilistic procedure. All the tier 2 MFIs that were willing to grant the permission for the conduct of the study with them were sampled for the study. The MFIs were given a prior notice of the researchers’ intention to conduct a survey interview with them in an agreed time. A single questionnaire was developed and administered to the heads of the Accounts and Finance Departments of the selected MFIs. The questionnaire for the forty (40) sampled MFIs was developed to </w:t>
      </w:r>
      <w:r>
        <w:lastRenderedPageBreak/>
        <w:t xml:space="preserve">include close-ended questions with the desire to encompass the various objectives of the study. </w:t>
      </w:r>
    </w:p>
    <w:p w14:paraId="0AF30C36" w14:textId="77777777" w:rsidR="00542C76" w:rsidRDefault="00000000">
      <w:pPr>
        <w:spacing w:after="252"/>
        <w:ind w:left="0" w:firstLine="0"/>
        <w:jc w:val="left"/>
      </w:pPr>
      <w:r>
        <w:t xml:space="preserve"> </w:t>
      </w:r>
    </w:p>
    <w:p w14:paraId="292819D5" w14:textId="77777777" w:rsidR="00542C76" w:rsidRDefault="00000000">
      <w:pPr>
        <w:spacing w:line="477" w:lineRule="auto"/>
        <w:ind w:left="-5" w:right="1074"/>
      </w:pPr>
      <w:r>
        <w:t xml:space="preserve">However, due to the difficulty of obtaining information regarding financial performance from these MFIs and the limited time period for the research study, the sample size for the secondary data was limited to 15 tier 2 MFIs. Therefore, in all, fifteen (15) MFIs were selected to represent the sample for collecting the secondary data for the study.  </w:t>
      </w:r>
    </w:p>
    <w:p w14:paraId="0273CC49" w14:textId="77777777" w:rsidR="00542C76" w:rsidRDefault="00000000">
      <w:pPr>
        <w:pStyle w:val="Heading2"/>
        <w:spacing w:after="248" w:line="259" w:lineRule="auto"/>
        <w:ind w:left="-5" w:right="0"/>
        <w:jc w:val="left"/>
      </w:pPr>
      <w:bookmarkStart w:id="23" w:name="_Toc118242"/>
      <w:r>
        <w:t xml:space="preserve">3.5 Data Collection </w:t>
      </w:r>
      <w:bookmarkEnd w:id="23"/>
    </w:p>
    <w:p w14:paraId="2F70C012" w14:textId="77777777" w:rsidR="00542C76" w:rsidRDefault="00000000">
      <w:pPr>
        <w:spacing w:line="479" w:lineRule="auto"/>
        <w:ind w:left="-5" w:right="1074"/>
      </w:pPr>
      <w:r>
        <w:t xml:space="preserve">Data collection instruments used were questionnaires, annual reports and financial statements on record and data from the </w:t>
      </w:r>
      <w:proofErr w:type="spellStart"/>
      <w:r>
        <w:t>Microfinancial</w:t>
      </w:r>
      <w:proofErr w:type="spellEnd"/>
      <w:r>
        <w:t xml:space="preserve"> sector in the Kumasi metropolis. Primary data was collected using questionnaires where all the issues on the questionnaire were addressed. Secondary data was collected from annual reports and financial statements on record as at 31</w:t>
      </w:r>
      <w:r>
        <w:rPr>
          <w:vertAlign w:val="superscript"/>
        </w:rPr>
        <w:t>st</w:t>
      </w:r>
      <w:r>
        <w:t xml:space="preserve"> June 2015. The secondary data from the annual reports and financial statements used for answering the objective 1 was taken from sampled 15 MFIs, over a </w:t>
      </w:r>
      <w:proofErr w:type="gramStart"/>
      <w:r>
        <w:t>ten year</w:t>
      </w:r>
      <w:proofErr w:type="gramEnd"/>
      <w:r>
        <w:t xml:space="preserve"> period (from 2004-2013). The source of this data was obtained from the accounts and finance departments of the sampled MFIs. Data relating to Nonperforming Loans and profit were collated and assessed. </w:t>
      </w:r>
    </w:p>
    <w:p w14:paraId="13854B2F" w14:textId="77777777" w:rsidR="00542C76" w:rsidRDefault="00000000">
      <w:pPr>
        <w:spacing w:after="256"/>
        <w:ind w:left="0" w:firstLine="0"/>
        <w:jc w:val="left"/>
      </w:pPr>
      <w:r>
        <w:t xml:space="preserve"> </w:t>
      </w:r>
    </w:p>
    <w:p w14:paraId="7BA20FFB" w14:textId="77777777" w:rsidR="00542C76" w:rsidRDefault="00000000">
      <w:pPr>
        <w:pStyle w:val="Heading4"/>
        <w:ind w:left="-5" w:right="0"/>
      </w:pPr>
      <w:r>
        <w:t xml:space="preserve">3.5.1 Data Collection Instruments </w:t>
      </w:r>
    </w:p>
    <w:p w14:paraId="134BFC15" w14:textId="77777777" w:rsidR="00542C76" w:rsidRDefault="00000000">
      <w:pPr>
        <w:spacing w:line="477" w:lineRule="auto"/>
        <w:ind w:left="-5" w:right="1074"/>
      </w:pPr>
      <w:r>
        <w:t xml:space="preserve">The research relied on questionnaire structured for collecting data for answering objectives2, 3 and 4. The questionnaires was developed and built on closed and </w:t>
      </w:r>
      <w:proofErr w:type="spellStart"/>
      <w:r>
        <w:t>openended</w:t>
      </w:r>
      <w:proofErr w:type="spellEnd"/>
      <w:r>
        <w:t xml:space="preserve"> questions. The close ended questions were used to examine the rating of various attributes, helping to reduce the number of related responses in order to obtain more varied responses. The questionnaires were administered on a one-on-one basis with the managers of the accounts and finance departments of the sampled MFIs in the Kumasi metropolis.  </w:t>
      </w:r>
    </w:p>
    <w:p w14:paraId="65127AAF" w14:textId="77777777" w:rsidR="00542C76" w:rsidRDefault="00000000">
      <w:pPr>
        <w:spacing w:after="269"/>
        <w:ind w:left="0" w:firstLine="0"/>
        <w:jc w:val="left"/>
      </w:pPr>
      <w:r>
        <w:lastRenderedPageBreak/>
        <w:t xml:space="preserve"> </w:t>
      </w:r>
    </w:p>
    <w:p w14:paraId="10F9693D" w14:textId="77777777" w:rsidR="00542C76" w:rsidRDefault="00000000">
      <w:pPr>
        <w:spacing w:line="477" w:lineRule="auto"/>
        <w:ind w:left="-5" w:right="1074"/>
      </w:pPr>
      <w:r>
        <w:t xml:space="preserve">The questionnaire was made of three parts: the first part had to do with the respondent’s demographic characteristics of participants such as age, sex, educational level, and years of experience in the banking sector, the second part of the questionnaire provides items to determine the operational challenges of MFIs, the third part examined the strategies adopted to ensure survival of MFIs in Kumasi metropolis, and the fourth section provides statements to discuss merging and acquisition as an alternative strategy for MFIs survival in the face of tighter capital rate requirements. All items or statements were measured through a five-point Likert-type scale ranging from 1 (strongly disagree) to 5 (strongly agree).  </w:t>
      </w:r>
    </w:p>
    <w:p w14:paraId="4B46FE95" w14:textId="77777777" w:rsidR="00542C76" w:rsidRDefault="00000000">
      <w:pPr>
        <w:spacing w:after="252"/>
        <w:ind w:left="0" w:firstLine="0"/>
        <w:jc w:val="left"/>
      </w:pPr>
      <w:r>
        <w:t xml:space="preserve"> </w:t>
      </w:r>
    </w:p>
    <w:p w14:paraId="7DA18785" w14:textId="77777777" w:rsidR="00542C76" w:rsidRDefault="00000000">
      <w:pPr>
        <w:spacing w:line="479" w:lineRule="auto"/>
        <w:ind w:left="-5" w:right="1074"/>
      </w:pPr>
      <w:r>
        <w:t xml:space="preserve">To make the most of the reliability and validity or otherwise of the questionnaire, questions generated from the interview was initially tested on a sample of 10 professionals in the banking sector in Sunyani. The reliability of the study was ascertained using a </w:t>
      </w:r>
      <w:proofErr w:type="spellStart"/>
      <w:r>
        <w:t>Crobach</w:t>
      </w:r>
      <w:proofErr w:type="spellEnd"/>
      <w:r>
        <w:t xml:space="preserve"> Alpha analysis. The participants were asked to fill out the initial surveys based on their perception of merging and acquisition as plausible strategy for the survival of MFIs in the face of tighter </w:t>
      </w:r>
      <w:proofErr w:type="spellStart"/>
      <w:r>
        <w:t>BoG</w:t>
      </w:r>
      <w:proofErr w:type="spellEnd"/>
      <w:r>
        <w:t xml:space="preserve"> capital rate requirements. The early survey took about 5 to 10 minutes to finish. The pre-test was administered to ensure that the items measured in the study replicated actual interactions and expectations from the MFI managers interviewed. Results from the pre-test analysis showed that the managers of the MFIs viewed some of the items as serving the same purpose and thus some minor changes were done in both the questions and the (wording of) items. All items were kept in the research in order to have contributions on a wider scale to see if these items indeed measured the same constructs from the MFIs managers’ point-of-view. </w:t>
      </w:r>
    </w:p>
    <w:p w14:paraId="38D90103" w14:textId="77777777" w:rsidR="00542C76" w:rsidRDefault="00000000">
      <w:pPr>
        <w:spacing w:after="256"/>
        <w:ind w:left="0" w:firstLine="0"/>
        <w:jc w:val="left"/>
      </w:pPr>
      <w:r>
        <w:t xml:space="preserve"> </w:t>
      </w:r>
    </w:p>
    <w:p w14:paraId="7808A821" w14:textId="77777777" w:rsidR="00542C76" w:rsidRDefault="00000000">
      <w:pPr>
        <w:pStyle w:val="Heading4"/>
        <w:ind w:left="-5" w:right="0"/>
      </w:pPr>
      <w:r>
        <w:lastRenderedPageBreak/>
        <w:t xml:space="preserve">3.5.2 Data Collection Procedure  </w:t>
      </w:r>
    </w:p>
    <w:p w14:paraId="7F26E43C" w14:textId="77777777" w:rsidR="00542C76" w:rsidRDefault="00000000">
      <w:pPr>
        <w:spacing w:line="486" w:lineRule="auto"/>
        <w:ind w:left="-5" w:right="1074"/>
      </w:pPr>
      <w:r>
        <w:t>The administration of questionnaires started by informing the various managers of the sampled MFIs in the Kumasi Metropolis on the 1</w:t>
      </w:r>
      <w:r>
        <w:rPr>
          <w:vertAlign w:val="superscript"/>
        </w:rPr>
        <w:t>st</w:t>
      </w:r>
      <w:r>
        <w:t xml:space="preserve"> day of March, 2015, prior to the main one-on-one interviews. Per the response received on the 5</w:t>
      </w:r>
      <w:r>
        <w:rPr>
          <w:vertAlign w:val="superscript"/>
        </w:rPr>
        <w:t>th</w:t>
      </w:r>
      <w:r>
        <w:t xml:space="preserve"> of March, 2015, two months were granted for the administration of the questionnaire to all the sampled MFIs selected for the study. The administration of the questionnaires was intended to take less than 15 minutes with each respondent. The researcher employed the services of a well vest enumerator to assist in the administration of the questionnaires in order to save time and reduce the level of inconvenience to the MFIs. The questionnaires were administered to the heads of the Accounts and Finance Departments of the sampled MFIs in the Kumasi metropolis in two months. Between 1</w:t>
      </w:r>
      <w:r>
        <w:rPr>
          <w:vertAlign w:val="superscript"/>
        </w:rPr>
        <w:t>st</w:t>
      </w:r>
      <w:r>
        <w:t xml:space="preserve"> April, 2015 and 5</w:t>
      </w:r>
      <w:r>
        <w:rPr>
          <w:vertAlign w:val="superscript"/>
        </w:rPr>
        <w:t>th</w:t>
      </w:r>
      <w:r>
        <w:t xml:space="preserve"> June, 2015; the first batch of the questionnaires were administered to 10 of the sampled MFIs. In the ensuing days of 1</w:t>
      </w:r>
      <w:r>
        <w:rPr>
          <w:vertAlign w:val="superscript"/>
        </w:rPr>
        <w:t>st</w:t>
      </w:r>
      <w:r>
        <w:t xml:space="preserve"> May to June 5</w:t>
      </w:r>
      <w:r>
        <w:rPr>
          <w:vertAlign w:val="superscript"/>
        </w:rPr>
        <w:t>th</w:t>
      </w:r>
      <w:r>
        <w:t xml:space="preserve">, the second batch of questionnaires was also administered to 5 sampled MFIs.  </w:t>
      </w:r>
    </w:p>
    <w:p w14:paraId="120EC185" w14:textId="77777777" w:rsidR="00542C76" w:rsidRDefault="00000000">
      <w:pPr>
        <w:spacing w:after="256"/>
        <w:ind w:left="0" w:firstLine="0"/>
        <w:jc w:val="left"/>
      </w:pPr>
      <w:r>
        <w:t xml:space="preserve"> </w:t>
      </w:r>
    </w:p>
    <w:p w14:paraId="5B22B832" w14:textId="77777777" w:rsidR="00542C76" w:rsidRDefault="00000000">
      <w:pPr>
        <w:pStyle w:val="Heading4"/>
        <w:spacing w:after="283"/>
        <w:ind w:left="-5" w:right="0"/>
      </w:pPr>
      <w:r>
        <w:t xml:space="preserve">3.5.3 Data Preparation, Collation and Processing  </w:t>
      </w:r>
    </w:p>
    <w:p w14:paraId="5E014ECC" w14:textId="77777777" w:rsidR="00542C76" w:rsidRDefault="00000000">
      <w:pPr>
        <w:spacing w:line="477" w:lineRule="auto"/>
        <w:ind w:left="-5" w:right="1074"/>
      </w:pPr>
      <w:r>
        <w:t xml:space="preserve">As put by Miles and Huberman (1994:56), “distinguishing and merging information and then replicating on that information is ‘the stuff examination’.” According to Bryman and Bell (2007), this stage in the qualitative investigation procedure characteristically includes allocating inferential and descriptive tags to the information. Based on the study of Miles and Huberman (1994), the analysis of information for this study began with an initial set of tags reliant on the constructed frame, the objectives of the study and the stipulated questions of the research, and the critical variables clear from the reviewed literature. The procedure of </w:t>
      </w:r>
      <w:proofErr w:type="spellStart"/>
      <w:r>
        <w:t>reentering</w:t>
      </w:r>
      <w:proofErr w:type="spellEnd"/>
      <w:r>
        <w:t xml:space="preserve"> the information was employed, where the information </w:t>
      </w:r>
      <w:proofErr w:type="gramStart"/>
      <w:r>
        <w:t>were</w:t>
      </w:r>
      <w:proofErr w:type="gramEnd"/>
      <w:r>
        <w:t xml:space="preserve"> persistently re-evaluated and re-scanned as suggested by Robson and Hedges (1993). The </w:t>
      </w:r>
      <w:r>
        <w:lastRenderedPageBreak/>
        <w:t xml:space="preserve">researcher was then able to refine and revise the codes as the analysis progressed. Some tags became redundant and were removed, whereas some eventually showed significant to be encompassed in the research. The tagged information on replies were inputted into the </w:t>
      </w:r>
      <w:proofErr w:type="gramStart"/>
      <w:r>
        <w:t>computer based</w:t>
      </w:r>
      <w:proofErr w:type="gramEnd"/>
      <w:r>
        <w:t xml:space="preserve"> programme, Statistical Package for Social Sciences (SPSS), version 17 for display and examination. The software produced statistics, occurrences, proportions and tables to show outcomes of the data analysis. </w:t>
      </w:r>
    </w:p>
    <w:p w14:paraId="7338D2E1" w14:textId="77777777" w:rsidR="00542C76" w:rsidRDefault="00000000">
      <w:pPr>
        <w:spacing w:line="476" w:lineRule="auto"/>
        <w:ind w:left="-5" w:right="1074"/>
      </w:pPr>
      <w:r>
        <w:t xml:space="preserve">However, for the secondary data obtained via the financial reports and statements of the sampled MFIs, computations of the various constructs and variables for the regression model was carried out with the aid of the Microsoft Excel Version 2010. </w:t>
      </w:r>
    </w:p>
    <w:p w14:paraId="65FEFBB8" w14:textId="77777777" w:rsidR="00542C76" w:rsidRDefault="00000000">
      <w:pPr>
        <w:spacing w:after="256"/>
        <w:ind w:left="0" w:firstLine="0"/>
        <w:jc w:val="left"/>
      </w:pPr>
      <w:r>
        <w:t xml:space="preserve"> </w:t>
      </w:r>
    </w:p>
    <w:p w14:paraId="020BB6F6" w14:textId="77777777" w:rsidR="00542C76" w:rsidRDefault="00000000">
      <w:pPr>
        <w:pStyle w:val="Heading2"/>
        <w:spacing w:after="248" w:line="259" w:lineRule="auto"/>
        <w:ind w:left="-5" w:right="0"/>
        <w:jc w:val="left"/>
      </w:pPr>
      <w:bookmarkStart w:id="24" w:name="_Toc118243"/>
      <w:r>
        <w:t xml:space="preserve">3.6 Method of Data Analysis </w:t>
      </w:r>
      <w:bookmarkEnd w:id="24"/>
    </w:p>
    <w:p w14:paraId="1676AB2D" w14:textId="77777777" w:rsidR="00542C76" w:rsidRDefault="00000000">
      <w:pPr>
        <w:spacing w:line="484" w:lineRule="auto"/>
        <w:ind w:left="-5" w:right="1074"/>
      </w:pPr>
      <w:r>
        <w:t xml:space="preserve">The collated primary data was processed and analysed using the Statistical Software Programme for Social Sciences (SPSS version 17), whereas the secondary data with regards to the profitability of the MFIs was analysed using Microsoft-Excel version 2010. The objectives2, 3 and 4 of this study were analysed descriptively. The descriptive analysis conducted involved the use of tabular analysis (percentages and frequencies), and mean values for discussing the key variables involved in the study. Financial ratios were used to analyse the objective 1 of the study. The objective 2 of the study, the operational challenges of MFIs were ranked with the aid of the Kendall’s rank test analysis. Kendall’s coefficient of concordance (W) is a measure of the agreement among several (p) judges who are assessing a given set of n objects. In this study, the judges were the various heads of the Accounts and Finance Departments of the sampled MFIs assessing the various perceived operational challenges of MFIs. The W statistic was obtained from the formulas below:  </w:t>
      </w:r>
    </w:p>
    <w:p w14:paraId="61918C7A" w14:textId="77777777" w:rsidR="00542C76" w:rsidRDefault="00000000">
      <w:pPr>
        <w:ind w:left="1077" w:right="1074"/>
      </w:pPr>
      <w:r>
        <w:t>12</w:t>
      </w:r>
      <w:r>
        <w:rPr>
          <w:i/>
        </w:rPr>
        <w:t>S</w:t>
      </w:r>
    </w:p>
    <w:p w14:paraId="27C71ED4" w14:textId="77777777" w:rsidR="00542C76" w:rsidRDefault="00000000">
      <w:pPr>
        <w:tabs>
          <w:tab w:val="center" w:pos="1029"/>
        </w:tabs>
        <w:spacing w:after="0"/>
        <w:ind w:left="0" w:firstLine="0"/>
        <w:jc w:val="left"/>
      </w:pPr>
      <w:r>
        <w:rPr>
          <w:i/>
        </w:rPr>
        <w:t xml:space="preserve">W </w:t>
      </w:r>
      <w:r>
        <w:rPr>
          <w:rFonts w:ascii="Segoe UI Symbol" w:eastAsia="Segoe UI Symbol" w:hAnsi="Segoe UI Symbol" w:cs="Segoe UI Symbol"/>
        </w:rPr>
        <w:t xml:space="preserve"> </w:t>
      </w:r>
      <w:r>
        <w:rPr>
          <w:rFonts w:ascii="Calibri" w:eastAsia="Calibri" w:hAnsi="Calibri" w:cs="Calibri"/>
          <w:noProof/>
          <w:sz w:val="22"/>
        </w:rPr>
        <mc:AlternateContent>
          <mc:Choice Requires="wpg">
            <w:drawing>
              <wp:inline distT="0" distB="0" distL="0" distR="0" wp14:anchorId="567E43A4" wp14:editId="44F5D2CE">
                <wp:extent cx="982007" cy="7516"/>
                <wp:effectExtent l="0" t="0" r="0" b="0"/>
                <wp:docPr id="92540" name="Group 92540"/>
                <wp:cNvGraphicFramePr/>
                <a:graphic xmlns:a="http://schemas.openxmlformats.org/drawingml/2006/main">
                  <a:graphicData uri="http://schemas.microsoft.com/office/word/2010/wordprocessingGroup">
                    <wpg:wgp>
                      <wpg:cNvGrpSpPr/>
                      <wpg:grpSpPr>
                        <a:xfrm>
                          <a:off x="0" y="0"/>
                          <a:ext cx="982007" cy="7516"/>
                          <a:chOff x="0" y="0"/>
                          <a:chExt cx="982007" cy="7516"/>
                        </a:xfrm>
                      </wpg:grpSpPr>
                      <wps:wsp>
                        <wps:cNvPr id="3238" name="Shape 3238"/>
                        <wps:cNvSpPr/>
                        <wps:spPr>
                          <a:xfrm>
                            <a:off x="0" y="0"/>
                            <a:ext cx="982007" cy="0"/>
                          </a:xfrm>
                          <a:custGeom>
                            <a:avLst/>
                            <a:gdLst/>
                            <a:ahLst/>
                            <a:cxnLst/>
                            <a:rect l="0" t="0" r="0" b="0"/>
                            <a:pathLst>
                              <a:path w="982007">
                                <a:moveTo>
                                  <a:pt x="0" y="0"/>
                                </a:moveTo>
                                <a:lnTo>
                                  <a:pt x="982007" y="0"/>
                                </a:lnTo>
                              </a:path>
                            </a:pathLst>
                          </a:custGeom>
                          <a:ln w="7516" cap="flat">
                            <a:round/>
                          </a:ln>
                        </wps:spPr>
                        <wps:style>
                          <a:lnRef idx="1">
                            <a:srgbClr val="000000"/>
                          </a:lnRef>
                          <a:fillRef idx="0">
                            <a:srgbClr val="000000">
                              <a:alpha val="0"/>
                            </a:srgbClr>
                          </a:fillRef>
                          <a:effectRef idx="0">
                            <a:scrgbClr r="0" g="0" b="0"/>
                          </a:effectRef>
                          <a:fontRef idx="none"/>
                        </wps:style>
                        <wps:bodyPr/>
                      </wps:wsp>
                    </wpg:wgp>
                  </a:graphicData>
                </a:graphic>
              </wp:inline>
            </w:drawing>
          </mc:Choice>
          <mc:Fallback xmlns:a="http://schemas.openxmlformats.org/drawingml/2006/main">
            <w:pict>
              <v:group id="Group 92540" style="width:77.3234pt;height:0.591795pt;mso-position-horizontal-relative:char;mso-position-vertical-relative:line" coordsize="9820,75">
                <v:shape id="Shape 3238" style="position:absolute;width:9820;height:0;left:0;top:0;" coordsize="982007,0" path="m0,0l982007,0">
                  <v:stroke weight="0.591795pt" endcap="flat" joinstyle="round" on="true" color="#000000"/>
                  <v:fill on="false" color="#000000" opacity="0"/>
                </v:shape>
              </v:group>
            </w:pict>
          </mc:Fallback>
        </mc:AlternateContent>
      </w:r>
      <w:r>
        <w:rPr>
          <w:sz w:val="14"/>
        </w:rPr>
        <w:t>2</w:t>
      </w:r>
      <w:r>
        <w:rPr>
          <w:sz w:val="14"/>
        </w:rPr>
        <w:tab/>
        <w:t>3</w:t>
      </w:r>
    </w:p>
    <w:p w14:paraId="1CF6842F" w14:textId="77777777" w:rsidR="00542C76" w:rsidRDefault="00000000">
      <w:pPr>
        <w:tabs>
          <w:tab w:val="center" w:pos="1114"/>
          <w:tab w:val="center" w:pos="1880"/>
        </w:tabs>
        <w:spacing w:after="206"/>
        <w:ind w:left="0" w:firstLine="0"/>
        <w:jc w:val="left"/>
      </w:pPr>
      <w:r>
        <w:rPr>
          <w:rFonts w:ascii="Calibri" w:eastAsia="Calibri" w:hAnsi="Calibri" w:cs="Calibri"/>
          <w:sz w:val="22"/>
        </w:rPr>
        <w:tab/>
      </w:r>
      <w:r>
        <w:rPr>
          <w:i/>
        </w:rPr>
        <w:t xml:space="preserve">p </w:t>
      </w:r>
      <w:r>
        <w:t>(</w:t>
      </w:r>
      <w:r>
        <w:rPr>
          <w:i/>
        </w:rPr>
        <w:t xml:space="preserve">n </w:t>
      </w:r>
      <w:r>
        <w:rPr>
          <w:rFonts w:ascii="Segoe UI Symbol" w:eastAsia="Segoe UI Symbol" w:hAnsi="Segoe UI Symbol" w:cs="Segoe UI Symbol"/>
        </w:rPr>
        <w:t xml:space="preserve"> </w:t>
      </w:r>
      <w:r>
        <w:rPr>
          <w:rFonts w:ascii="Segoe UI Symbol" w:eastAsia="Segoe UI Symbol" w:hAnsi="Segoe UI Symbol" w:cs="Segoe UI Symbol"/>
        </w:rPr>
        <w:t></w:t>
      </w:r>
      <w:r>
        <w:rPr>
          <w:i/>
        </w:rPr>
        <w:t>n</w:t>
      </w:r>
      <w:r>
        <w:t>)</w:t>
      </w:r>
      <w:r>
        <w:tab/>
      </w:r>
      <w:proofErr w:type="spellStart"/>
      <w:r>
        <w:rPr>
          <w:i/>
        </w:rPr>
        <w:t>pT</w:t>
      </w:r>
      <w:proofErr w:type="spellEnd"/>
      <w:r>
        <w:rPr>
          <w:sz w:val="37"/>
          <w:vertAlign w:val="subscript"/>
        </w:rPr>
        <w:t xml:space="preserve"> </w:t>
      </w:r>
    </w:p>
    <w:p w14:paraId="3839B865" w14:textId="77777777" w:rsidR="00542C76" w:rsidRDefault="00000000">
      <w:pPr>
        <w:spacing w:line="476" w:lineRule="auto"/>
        <w:ind w:left="-5" w:right="1074"/>
      </w:pPr>
      <w:r>
        <w:lastRenderedPageBreak/>
        <w:t xml:space="preserve">Where n is the number of objects, p the number of judges. T is a correction factor for tied ranks (Siegel 1956, p. 234). It was estimated with the aid of the non-parametric test of </w:t>
      </w:r>
      <w:proofErr w:type="spellStart"/>
      <w:r>
        <w:t>Krelated</w:t>
      </w:r>
      <w:proofErr w:type="spellEnd"/>
      <w:r>
        <w:t xml:space="preserve"> sample which gave the various mean rank values attached to the perceived reasons. It also provided the Kendall’s W, which is their agreement level and the associated p-value. The significance of the P-value indicates that the judges are in concordance or agreement. </w:t>
      </w:r>
    </w:p>
    <w:p w14:paraId="1963D2CF" w14:textId="77777777" w:rsidR="00542C76" w:rsidRDefault="00000000">
      <w:pPr>
        <w:pStyle w:val="Heading2"/>
        <w:spacing w:after="248" w:line="259" w:lineRule="auto"/>
        <w:ind w:left="-5" w:right="0"/>
        <w:jc w:val="left"/>
      </w:pPr>
      <w:bookmarkStart w:id="25" w:name="_Toc118244"/>
      <w:r>
        <w:t xml:space="preserve">3.7 Data Validity and Reliability </w:t>
      </w:r>
      <w:bookmarkEnd w:id="25"/>
    </w:p>
    <w:p w14:paraId="259B1A0E" w14:textId="77777777" w:rsidR="00542C76" w:rsidRDefault="00000000">
      <w:pPr>
        <w:spacing w:line="489" w:lineRule="auto"/>
        <w:ind w:left="-5" w:right="1074"/>
      </w:pPr>
      <w:r>
        <w:t xml:space="preserve">The reliability of a research instrument were tested through the conduct of the reliability analysis of both the pre-test and the post-test </w:t>
      </w:r>
      <w:proofErr w:type="gramStart"/>
      <w:r>
        <w:t>constructs..</w:t>
      </w:r>
      <w:proofErr w:type="gramEnd"/>
      <w:r>
        <w:t xml:space="preserve"> Both reliability tests were conducted and </w:t>
      </w:r>
      <w:proofErr w:type="spellStart"/>
      <w:r>
        <w:t>analyzed</w:t>
      </w:r>
      <w:proofErr w:type="spellEnd"/>
      <w:r>
        <w:t xml:space="preserve"> using the Cronbach’s alpha. The reliability of the major constructs of the questionnaire when tested, gave Cronbach alpha value of 0.8756. </w:t>
      </w:r>
    </w:p>
    <w:p w14:paraId="4A43502B" w14:textId="77777777" w:rsidR="00542C76" w:rsidRDefault="00000000">
      <w:pPr>
        <w:spacing w:after="252"/>
        <w:ind w:left="0" w:firstLine="0"/>
        <w:jc w:val="left"/>
      </w:pPr>
      <w:r>
        <w:t xml:space="preserve"> </w:t>
      </w:r>
    </w:p>
    <w:p w14:paraId="13676D99" w14:textId="77777777" w:rsidR="00542C76" w:rsidRDefault="00000000">
      <w:pPr>
        <w:spacing w:line="489" w:lineRule="auto"/>
        <w:ind w:left="-5" w:right="1074"/>
      </w:pPr>
      <w:r>
        <w:t xml:space="preserve">According to Allen and Yen (1979: 16) the validity of a study is defined as “the extent to which the tool measures what it purports to measure.” After the pilot study, content validity of the study was further examined through the seeking of expert opinion on the structure and the constructs of the study. </w:t>
      </w:r>
    </w:p>
    <w:p w14:paraId="01E4303F" w14:textId="77777777" w:rsidR="00542C76" w:rsidRDefault="00000000">
      <w:pPr>
        <w:spacing w:after="256"/>
        <w:ind w:left="0" w:firstLine="0"/>
        <w:jc w:val="left"/>
      </w:pPr>
      <w:r>
        <w:t xml:space="preserve"> </w:t>
      </w:r>
    </w:p>
    <w:p w14:paraId="2A1B9410" w14:textId="77777777" w:rsidR="00542C76" w:rsidRDefault="00000000">
      <w:pPr>
        <w:pStyle w:val="Heading2"/>
        <w:spacing w:after="281" w:line="259" w:lineRule="auto"/>
        <w:ind w:left="-5" w:right="0"/>
        <w:jc w:val="left"/>
      </w:pPr>
      <w:bookmarkStart w:id="26" w:name="_Toc118245"/>
      <w:r>
        <w:t xml:space="preserve">3.8 Ethical Consideration </w:t>
      </w:r>
      <w:bookmarkEnd w:id="26"/>
    </w:p>
    <w:p w14:paraId="7F0C05F9" w14:textId="77777777" w:rsidR="00542C76" w:rsidRDefault="00000000">
      <w:pPr>
        <w:spacing w:after="46" w:line="476" w:lineRule="auto"/>
        <w:ind w:left="-5" w:right="1074"/>
      </w:pPr>
      <w:r>
        <w:t xml:space="preserve">De Vos (1998) describes ethics as </w:t>
      </w:r>
      <w:proofErr w:type="gramStart"/>
      <w:r>
        <w:t>‘ a</w:t>
      </w:r>
      <w:proofErr w:type="gramEnd"/>
      <w:r>
        <w:t xml:space="preserve"> set of ethical philosophies that is proposed by a person or team, is consequently extensively acknowledged and which offers guidelines and behavioural expectations concerning the most correct </w:t>
      </w:r>
      <w:proofErr w:type="spellStart"/>
      <w:r>
        <w:t>behavior</w:t>
      </w:r>
      <w:proofErr w:type="spellEnd"/>
      <w:r>
        <w:t xml:space="preserve"> in investigational themes and participants, staff, promoters, other academicians, helpers and students’. </w:t>
      </w:r>
    </w:p>
    <w:p w14:paraId="0B4E2256" w14:textId="77777777" w:rsidR="00542C76" w:rsidRDefault="00000000">
      <w:pPr>
        <w:spacing w:line="476" w:lineRule="auto"/>
        <w:ind w:left="-5" w:right="1074"/>
      </w:pPr>
      <w:r>
        <w:t xml:space="preserve">Ethical issues measured in this research comprise the institution’s right and methodical sincerity on the part of the student. The purpose of embarking on the research was to generate knowledge through honest conduct, reporting and publication of a research report.  </w:t>
      </w:r>
      <w:r>
        <w:lastRenderedPageBreak/>
        <w:t xml:space="preserve">The researcher is conscious that data should not be forged nor manipulated in order to preserve the quality of the research and of the report (Burns &amp; Grove, 1993). To accomplish this, a written consent was obtained from the appropriate authorities of the sampled branches of the micro financial institutions, notifying them of the aim and design of the research. The study further revealed to the participants of the study that it was virtuously required to mollify a theoretical obligation. Confidentiality was observed in a sense the names of the participants were not required in the questionnaire.  </w:t>
      </w:r>
    </w:p>
    <w:p w14:paraId="4F8800E7" w14:textId="77777777" w:rsidR="00542C76" w:rsidRDefault="00000000">
      <w:pPr>
        <w:spacing w:after="252"/>
        <w:ind w:left="0" w:firstLine="0"/>
        <w:jc w:val="left"/>
      </w:pPr>
      <w:r>
        <w:t xml:space="preserve"> </w:t>
      </w:r>
    </w:p>
    <w:p w14:paraId="2F977895" w14:textId="77777777" w:rsidR="00542C76" w:rsidRDefault="00000000">
      <w:pPr>
        <w:spacing w:after="252"/>
        <w:ind w:left="0" w:firstLine="0"/>
        <w:jc w:val="left"/>
      </w:pPr>
      <w:r>
        <w:t xml:space="preserve"> </w:t>
      </w:r>
    </w:p>
    <w:p w14:paraId="60F9BDB9" w14:textId="77777777" w:rsidR="00542C76" w:rsidRDefault="00000000">
      <w:pPr>
        <w:spacing w:after="252"/>
        <w:ind w:left="0" w:firstLine="0"/>
        <w:jc w:val="left"/>
      </w:pPr>
      <w:r>
        <w:t xml:space="preserve"> </w:t>
      </w:r>
    </w:p>
    <w:p w14:paraId="67F05AFD" w14:textId="77777777" w:rsidR="00542C76" w:rsidRDefault="00000000">
      <w:pPr>
        <w:spacing w:after="252"/>
        <w:ind w:left="0" w:firstLine="0"/>
        <w:jc w:val="left"/>
      </w:pPr>
      <w:r>
        <w:t xml:space="preserve"> </w:t>
      </w:r>
    </w:p>
    <w:p w14:paraId="0ADF94A0" w14:textId="77777777" w:rsidR="00542C76" w:rsidRDefault="00000000">
      <w:pPr>
        <w:spacing w:after="252"/>
        <w:ind w:left="0" w:firstLine="0"/>
        <w:jc w:val="left"/>
      </w:pPr>
      <w:r>
        <w:t xml:space="preserve"> </w:t>
      </w:r>
    </w:p>
    <w:p w14:paraId="3E556324" w14:textId="77777777" w:rsidR="00542C76" w:rsidRDefault="00000000">
      <w:pPr>
        <w:spacing w:after="252"/>
        <w:ind w:left="0" w:firstLine="0"/>
        <w:jc w:val="left"/>
      </w:pPr>
      <w:r>
        <w:t xml:space="preserve"> </w:t>
      </w:r>
    </w:p>
    <w:p w14:paraId="6CC92B93" w14:textId="77777777" w:rsidR="00542C76" w:rsidRDefault="00000000">
      <w:pPr>
        <w:spacing w:after="252"/>
        <w:ind w:left="0" w:firstLine="0"/>
        <w:jc w:val="left"/>
      </w:pPr>
      <w:r>
        <w:t xml:space="preserve"> </w:t>
      </w:r>
    </w:p>
    <w:p w14:paraId="7C999BE3" w14:textId="77777777" w:rsidR="00542C76" w:rsidRDefault="00000000">
      <w:pPr>
        <w:spacing w:after="252"/>
        <w:ind w:left="0" w:firstLine="0"/>
        <w:jc w:val="left"/>
      </w:pPr>
      <w:r>
        <w:t xml:space="preserve"> </w:t>
      </w:r>
    </w:p>
    <w:p w14:paraId="2BFE4C7A" w14:textId="77777777" w:rsidR="00542C76" w:rsidRDefault="00000000">
      <w:pPr>
        <w:spacing w:after="252"/>
        <w:ind w:left="0" w:firstLine="0"/>
        <w:jc w:val="left"/>
      </w:pPr>
      <w:r>
        <w:t xml:space="preserve"> </w:t>
      </w:r>
    </w:p>
    <w:p w14:paraId="55C8A548" w14:textId="77777777" w:rsidR="00542C76" w:rsidRDefault="00000000">
      <w:pPr>
        <w:spacing w:after="281"/>
        <w:ind w:left="0" w:firstLine="0"/>
        <w:jc w:val="left"/>
      </w:pPr>
      <w:r>
        <w:t xml:space="preserve"> </w:t>
      </w:r>
    </w:p>
    <w:p w14:paraId="0D79A782" w14:textId="77777777" w:rsidR="00542C76" w:rsidRDefault="00000000">
      <w:pPr>
        <w:spacing w:after="0"/>
        <w:ind w:left="0" w:firstLine="0"/>
        <w:jc w:val="left"/>
      </w:pPr>
      <w:r>
        <w:rPr>
          <w:rFonts w:ascii="Calibri" w:eastAsia="Calibri" w:hAnsi="Calibri" w:cs="Calibri"/>
          <w:sz w:val="22"/>
        </w:rPr>
        <w:t xml:space="preserve"> </w:t>
      </w:r>
      <w:r>
        <w:rPr>
          <w:rFonts w:ascii="Calibri" w:eastAsia="Calibri" w:hAnsi="Calibri" w:cs="Calibri"/>
          <w:sz w:val="22"/>
        </w:rPr>
        <w:tab/>
      </w:r>
      <w:r>
        <w:rPr>
          <w:b/>
        </w:rPr>
        <w:t xml:space="preserve"> </w:t>
      </w:r>
      <w:r>
        <w:br w:type="page"/>
      </w:r>
    </w:p>
    <w:p w14:paraId="0F1BCC5E" w14:textId="77777777" w:rsidR="00542C76" w:rsidRDefault="00000000">
      <w:pPr>
        <w:pStyle w:val="Heading1"/>
        <w:ind w:left="74" w:right="1150"/>
      </w:pPr>
      <w:bookmarkStart w:id="27" w:name="_Toc118246"/>
      <w:r>
        <w:lastRenderedPageBreak/>
        <w:t xml:space="preserve">CHAPTER FOUR </w:t>
      </w:r>
      <w:bookmarkEnd w:id="27"/>
    </w:p>
    <w:p w14:paraId="387BF715" w14:textId="77777777" w:rsidR="00542C76" w:rsidRDefault="00000000">
      <w:pPr>
        <w:pStyle w:val="Heading1"/>
        <w:ind w:left="74" w:right="1150"/>
      </w:pPr>
      <w:bookmarkStart w:id="28" w:name="_Toc118247"/>
      <w:r>
        <w:t xml:space="preserve">PRESENTATION AND DISCUSSION OF RESULT </w:t>
      </w:r>
      <w:bookmarkEnd w:id="28"/>
    </w:p>
    <w:p w14:paraId="06C2BEAB" w14:textId="77777777" w:rsidR="00542C76" w:rsidRDefault="00000000">
      <w:pPr>
        <w:spacing w:line="482" w:lineRule="auto"/>
        <w:ind w:left="-5" w:right="1074"/>
      </w:pPr>
      <w:r>
        <w:t xml:space="preserve">This chapter presents and discusses the result of the study in an attempt to address the exact objectives of the study. The major areas the chapter discusses include respondent’s background, the profiles of the surveyed MFIs, the operational challenges of MFIs, the survival strategies of MFIs, merging and acquisition as an alternative strategy for MFIs survival, perceived reasons for M&amp;As as surviving strategy, perceived critical success factors of M&amp;As and the perceived benefits of MFIs successful mergers and acquisitions. Out of the total 44 tier 2 MFIs in the Kumasi metropolis, 40 </w:t>
      </w:r>
      <w:proofErr w:type="gramStart"/>
      <w:r>
        <w:t>respondent</w:t>
      </w:r>
      <w:proofErr w:type="gramEnd"/>
      <w:r>
        <w:t xml:space="preserve"> to the questionnaires given a response rate of 91%. </w:t>
      </w:r>
    </w:p>
    <w:p w14:paraId="78195805" w14:textId="77777777" w:rsidR="00542C76" w:rsidRDefault="00000000">
      <w:pPr>
        <w:spacing w:after="256"/>
        <w:ind w:left="0" w:firstLine="0"/>
        <w:jc w:val="left"/>
      </w:pPr>
      <w:r>
        <w:t xml:space="preserve"> </w:t>
      </w:r>
    </w:p>
    <w:p w14:paraId="7F52B6F7" w14:textId="77777777" w:rsidR="00542C76" w:rsidRDefault="00000000">
      <w:pPr>
        <w:pStyle w:val="Heading2"/>
        <w:spacing w:after="248" w:line="259" w:lineRule="auto"/>
        <w:ind w:left="-5" w:right="0"/>
        <w:jc w:val="left"/>
      </w:pPr>
      <w:bookmarkStart w:id="29" w:name="_Toc118248"/>
      <w:r>
        <w:t xml:space="preserve">4.1 Socio Demographic Characteristics Respondents </w:t>
      </w:r>
      <w:bookmarkEnd w:id="29"/>
    </w:p>
    <w:p w14:paraId="23422B60" w14:textId="77777777" w:rsidR="00542C76" w:rsidRDefault="00000000">
      <w:pPr>
        <w:spacing w:line="476" w:lineRule="auto"/>
        <w:ind w:left="-5" w:right="1074"/>
      </w:pPr>
      <w:r>
        <w:t xml:space="preserve">This part of the study describes the socio demographic characteristics of the studied respondents from the various MFIs. The major demographic information discussed included gender, age, highest level of education and working experience in the banking sector. The result of the demographic information of the studied managers of the MFIs in the Kumasi metropolis is presented in Table 4.1. </w:t>
      </w:r>
    </w:p>
    <w:p w14:paraId="3C86CF47" w14:textId="77777777" w:rsidR="00542C76" w:rsidRDefault="00000000">
      <w:pPr>
        <w:spacing w:after="281"/>
        <w:ind w:left="0" w:firstLine="0"/>
        <w:jc w:val="left"/>
      </w:pPr>
      <w:r>
        <w:t xml:space="preserve"> </w:t>
      </w:r>
    </w:p>
    <w:p w14:paraId="1ACAA29F" w14:textId="77777777" w:rsidR="00542C76" w:rsidRDefault="00000000">
      <w:pPr>
        <w:spacing w:after="0"/>
        <w:ind w:left="0" w:firstLine="0"/>
        <w:jc w:val="left"/>
      </w:pPr>
      <w:r>
        <w:rPr>
          <w:rFonts w:ascii="Calibri" w:eastAsia="Calibri" w:hAnsi="Calibri" w:cs="Calibri"/>
          <w:sz w:val="22"/>
        </w:rPr>
        <w:t xml:space="preserve"> </w:t>
      </w:r>
      <w:r>
        <w:rPr>
          <w:rFonts w:ascii="Calibri" w:eastAsia="Calibri" w:hAnsi="Calibri" w:cs="Calibri"/>
          <w:sz w:val="22"/>
        </w:rPr>
        <w:tab/>
      </w:r>
      <w:r>
        <w:rPr>
          <w:b/>
        </w:rPr>
        <w:t xml:space="preserve"> </w:t>
      </w:r>
    </w:p>
    <w:p w14:paraId="6ACD80B4" w14:textId="77777777" w:rsidR="00542C76" w:rsidRDefault="00000000">
      <w:pPr>
        <w:pStyle w:val="Heading3"/>
        <w:spacing w:after="0" w:line="259" w:lineRule="auto"/>
        <w:ind w:left="-5" w:right="0"/>
        <w:jc w:val="left"/>
      </w:pPr>
      <w:r>
        <w:t xml:space="preserve">Table 4.1 Socio Demographic Characteristics </w:t>
      </w:r>
    </w:p>
    <w:tbl>
      <w:tblPr>
        <w:tblStyle w:val="TableGrid"/>
        <w:tblW w:w="9592" w:type="dxa"/>
        <w:tblInd w:w="-122" w:type="dxa"/>
        <w:tblCellMar>
          <w:top w:w="14" w:type="dxa"/>
          <w:left w:w="0" w:type="dxa"/>
          <w:bottom w:w="0" w:type="dxa"/>
          <w:right w:w="746" w:type="dxa"/>
        </w:tblCellMar>
        <w:tblLook w:val="04A0" w:firstRow="1" w:lastRow="0" w:firstColumn="1" w:lastColumn="0" w:noHBand="0" w:noVBand="1"/>
      </w:tblPr>
      <w:tblGrid>
        <w:gridCol w:w="5451"/>
        <w:gridCol w:w="2547"/>
        <w:gridCol w:w="1594"/>
      </w:tblGrid>
      <w:tr w:rsidR="00542C76" w14:paraId="2EAE6769" w14:textId="77777777">
        <w:trPr>
          <w:trHeight w:val="338"/>
        </w:trPr>
        <w:tc>
          <w:tcPr>
            <w:tcW w:w="5451" w:type="dxa"/>
            <w:tcBorders>
              <w:top w:val="single" w:sz="8" w:space="0" w:color="000000"/>
              <w:left w:val="nil"/>
              <w:bottom w:val="single" w:sz="8" w:space="0" w:color="000000"/>
              <w:right w:val="nil"/>
            </w:tcBorders>
          </w:tcPr>
          <w:p w14:paraId="68CF7C83" w14:textId="77777777" w:rsidR="00542C76" w:rsidRDefault="00000000">
            <w:pPr>
              <w:spacing w:after="0"/>
              <w:ind w:left="122" w:firstLine="0"/>
              <w:jc w:val="left"/>
            </w:pPr>
            <w:r>
              <w:t xml:space="preserve">Socio Demographics </w:t>
            </w:r>
          </w:p>
        </w:tc>
        <w:tc>
          <w:tcPr>
            <w:tcW w:w="2547" w:type="dxa"/>
            <w:tcBorders>
              <w:top w:val="single" w:sz="8" w:space="0" w:color="000000"/>
              <w:left w:val="nil"/>
              <w:bottom w:val="single" w:sz="8" w:space="0" w:color="000000"/>
              <w:right w:val="nil"/>
            </w:tcBorders>
          </w:tcPr>
          <w:p w14:paraId="7AE8A8FE" w14:textId="77777777" w:rsidR="00542C76" w:rsidRDefault="00000000">
            <w:pPr>
              <w:spacing w:after="0"/>
              <w:ind w:left="0" w:firstLine="0"/>
              <w:jc w:val="left"/>
            </w:pPr>
            <w:r>
              <w:rPr>
                <w:b/>
              </w:rPr>
              <w:t xml:space="preserve">Frequency </w:t>
            </w:r>
          </w:p>
        </w:tc>
        <w:tc>
          <w:tcPr>
            <w:tcW w:w="1594" w:type="dxa"/>
            <w:tcBorders>
              <w:top w:val="single" w:sz="8" w:space="0" w:color="000000"/>
              <w:left w:val="nil"/>
              <w:bottom w:val="single" w:sz="8" w:space="0" w:color="000000"/>
              <w:right w:val="nil"/>
            </w:tcBorders>
          </w:tcPr>
          <w:p w14:paraId="4AA81EB2" w14:textId="77777777" w:rsidR="00542C76" w:rsidRDefault="00000000">
            <w:pPr>
              <w:spacing w:after="0"/>
              <w:ind w:left="0" w:firstLine="0"/>
              <w:jc w:val="left"/>
            </w:pPr>
            <w:r>
              <w:rPr>
                <w:b/>
              </w:rPr>
              <w:t xml:space="preserve">Percent </w:t>
            </w:r>
          </w:p>
        </w:tc>
      </w:tr>
      <w:tr w:rsidR="00542C76" w14:paraId="5E19206F" w14:textId="77777777">
        <w:trPr>
          <w:trHeight w:val="622"/>
        </w:trPr>
        <w:tc>
          <w:tcPr>
            <w:tcW w:w="5451" w:type="dxa"/>
            <w:tcBorders>
              <w:top w:val="single" w:sz="8" w:space="0" w:color="000000"/>
              <w:left w:val="nil"/>
              <w:bottom w:val="nil"/>
              <w:right w:val="nil"/>
            </w:tcBorders>
          </w:tcPr>
          <w:p w14:paraId="73C1EB54" w14:textId="77777777" w:rsidR="00542C76" w:rsidRDefault="00000000">
            <w:pPr>
              <w:spacing w:after="0"/>
              <w:ind w:left="122" w:right="3257" w:firstLine="0"/>
              <w:jc w:val="left"/>
            </w:pPr>
            <w:proofErr w:type="gramStart"/>
            <w:r>
              <w:rPr>
                <w:b/>
              </w:rPr>
              <w:t xml:space="preserve">Gender </w:t>
            </w:r>
            <w:r>
              <w:t xml:space="preserve"> Male</w:t>
            </w:r>
            <w:proofErr w:type="gramEnd"/>
            <w:r>
              <w:t xml:space="preserve"> </w:t>
            </w:r>
          </w:p>
        </w:tc>
        <w:tc>
          <w:tcPr>
            <w:tcW w:w="2547" w:type="dxa"/>
            <w:tcBorders>
              <w:top w:val="single" w:sz="8" w:space="0" w:color="000000"/>
              <w:left w:val="nil"/>
              <w:bottom w:val="nil"/>
              <w:right w:val="nil"/>
            </w:tcBorders>
          </w:tcPr>
          <w:p w14:paraId="716DDA97" w14:textId="77777777" w:rsidR="00542C76" w:rsidRDefault="00000000">
            <w:pPr>
              <w:spacing w:after="16"/>
              <w:ind w:left="547" w:firstLine="0"/>
              <w:jc w:val="left"/>
            </w:pPr>
            <w:r>
              <w:t xml:space="preserve"> </w:t>
            </w:r>
          </w:p>
          <w:p w14:paraId="1E67D469" w14:textId="77777777" w:rsidR="00542C76" w:rsidRDefault="00000000">
            <w:pPr>
              <w:spacing w:after="0"/>
              <w:ind w:left="427" w:firstLine="0"/>
              <w:jc w:val="left"/>
            </w:pPr>
            <w:r>
              <w:t xml:space="preserve">32 </w:t>
            </w:r>
          </w:p>
        </w:tc>
        <w:tc>
          <w:tcPr>
            <w:tcW w:w="1594" w:type="dxa"/>
            <w:tcBorders>
              <w:top w:val="single" w:sz="8" w:space="0" w:color="000000"/>
              <w:left w:val="nil"/>
              <w:bottom w:val="nil"/>
              <w:right w:val="nil"/>
            </w:tcBorders>
          </w:tcPr>
          <w:p w14:paraId="104C75DF" w14:textId="77777777" w:rsidR="00542C76" w:rsidRDefault="00000000">
            <w:pPr>
              <w:spacing w:after="16"/>
              <w:ind w:left="394" w:firstLine="0"/>
              <w:jc w:val="left"/>
            </w:pPr>
            <w:r>
              <w:t xml:space="preserve"> </w:t>
            </w:r>
          </w:p>
          <w:p w14:paraId="6052A88D" w14:textId="77777777" w:rsidR="00542C76" w:rsidRDefault="00000000">
            <w:pPr>
              <w:spacing w:after="0"/>
              <w:ind w:left="185" w:firstLine="0"/>
              <w:jc w:val="left"/>
            </w:pPr>
            <w:r>
              <w:t xml:space="preserve">80.0 </w:t>
            </w:r>
          </w:p>
        </w:tc>
      </w:tr>
      <w:tr w:rsidR="00542C76" w14:paraId="13450769" w14:textId="77777777">
        <w:trPr>
          <w:trHeight w:val="320"/>
        </w:trPr>
        <w:tc>
          <w:tcPr>
            <w:tcW w:w="5451" w:type="dxa"/>
            <w:tcBorders>
              <w:top w:val="nil"/>
              <w:left w:val="nil"/>
              <w:bottom w:val="nil"/>
              <w:right w:val="nil"/>
            </w:tcBorders>
          </w:tcPr>
          <w:p w14:paraId="04FE1BCB" w14:textId="77777777" w:rsidR="00542C76" w:rsidRDefault="00000000">
            <w:pPr>
              <w:spacing w:after="0"/>
              <w:ind w:left="122" w:firstLine="0"/>
              <w:jc w:val="left"/>
            </w:pPr>
            <w:r>
              <w:rPr>
                <w:b/>
              </w:rPr>
              <w:t xml:space="preserve"> </w:t>
            </w:r>
            <w:r>
              <w:t xml:space="preserve">Female </w:t>
            </w:r>
          </w:p>
        </w:tc>
        <w:tc>
          <w:tcPr>
            <w:tcW w:w="2547" w:type="dxa"/>
            <w:tcBorders>
              <w:top w:val="nil"/>
              <w:left w:val="nil"/>
              <w:bottom w:val="nil"/>
              <w:right w:val="nil"/>
            </w:tcBorders>
          </w:tcPr>
          <w:p w14:paraId="237CE994" w14:textId="77777777" w:rsidR="00542C76" w:rsidRDefault="00000000">
            <w:pPr>
              <w:spacing w:after="0"/>
              <w:ind w:left="487" w:firstLine="0"/>
              <w:jc w:val="left"/>
            </w:pPr>
            <w:r>
              <w:t xml:space="preserve">8 </w:t>
            </w:r>
          </w:p>
        </w:tc>
        <w:tc>
          <w:tcPr>
            <w:tcW w:w="1594" w:type="dxa"/>
            <w:tcBorders>
              <w:top w:val="nil"/>
              <w:left w:val="nil"/>
              <w:bottom w:val="nil"/>
              <w:right w:val="nil"/>
            </w:tcBorders>
          </w:tcPr>
          <w:p w14:paraId="0A199A67" w14:textId="77777777" w:rsidR="00542C76" w:rsidRDefault="00000000">
            <w:pPr>
              <w:spacing w:after="0"/>
              <w:ind w:left="185" w:firstLine="0"/>
              <w:jc w:val="left"/>
            </w:pPr>
            <w:r>
              <w:t xml:space="preserve">20.0 </w:t>
            </w:r>
          </w:p>
        </w:tc>
      </w:tr>
      <w:tr w:rsidR="00542C76" w14:paraId="7AEE06CE" w14:textId="77777777">
        <w:trPr>
          <w:trHeight w:val="632"/>
        </w:trPr>
        <w:tc>
          <w:tcPr>
            <w:tcW w:w="5451" w:type="dxa"/>
            <w:tcBorders>
              <w:top w:val="nil"/>
              <w:left w:val="nil"/>
              <w:bottom w:val="nil"/>
              <w:right w:val="nil"/>
            </w:tcBorders>
          </w:tcPr>
          <w:p w14:paraId="5A39FE24" w14:textId="77777777" w:rsidR="00542C76" w:rsidRDefault="00000000">
            <w:pPr>
              <w:spacing w:after="0"/>
              <w:ind w:left="122" w:right="2096" w:firstLine="0"/>
              <w:jc w:val="left"/>
            </w:pPr>
            <w:r>
              <w:rPr>
                <w:b/>
              </w:rPr>
              <w:t xml:space="preserve">Age of </w:t>
            </w:r>
            <w:proofErr w:type="gramStart"/>
            <w:r>
              <w:rPr>
                <w:b/>
              </w:rPr>
              <w:t xml:space="preserve">respondent </w:t>
            </w:r>
            <w:r>
              <w:t xml:space="preserve"> 20</w:t>
            </w:r>
            <w:proofErr w:type="gramEnd"/>
            <w:r>
              <w:t xml:space="preserve">-25 years </w:t>
            </w:r>
          </w:p>
        </w:tc>
        <w:tc>
          <w:tcPr>
            <w:tcW w:w="2547" w:type="dxa"/>
            <w:tcBorders>
              <w:top w:val="nil"/>
              <w:left w:val="nil"/>
              <w:bottom w:val="nil"/>
              <w:right w:val="nil"/>
            </w:tcBorders>
          </w:tcPr>
          <w:p w14:paraId="7DD7915A" w14:textId="77777777" w:rsidR="00542C76" w:rsidRDefault="00000000">
            <w:pPr>
              <w:spacing w:after="16"/>
              <w:ind w:left="547" w:firstLine="0"/>
              <w:jc w:val="left"/>
            </w:pPr>
            <w:r>
              <w:t xml:space="preserve"> </w:t>
            </w:r>
          </w:p>
          <w:p w14:paraId="51F02793" w14:textId="77777777" w:rsidR="00542C76" w:rsidRDefault="00000000">
            <w:pPr>
              <w:spacing w:after="0"/>
              <w:ind w:left="487" w:firstLine="0"/>
              <w:jc w:val="left"/>
            </w:pPr>
            <w:r>
              <w:t xml:space="preserve">0 </w:t>
            </w:r>
          </w:p>
        </w:tc>
        <w:tc>
          <w:tcPr>
            <w:tcW w:w="1594" w:type="dxa"/>
            <w:tcBorders>
              <w:top w:val="nil"/>
              <w:left w:val="nil"/>
              <w:bottom w:val="nil"/>
              <w:right w:val="nil"/>
            </w:tcBorders>
          </w:tcPr>
          <w:p w14:paraId="052B123D" w14:textId="77777777" w:rsidR="00542C76" w:rsidRDefault="00000000">
            <w:pPr>
              <w:spacing w:after="16"/>
              <w:ind w:left="394" w:firstLine="0"/>
              <w:jc w:val="left"/>
            </w:pPr>
            <w:r>
              <w:t xml:space="preserve"> </w:t>
            </w:r>
          </w:p>
          <w:p w14:paraId="60676DD9" w14:textId="77777777" w:rsidR="00542C76" w:rsidRDefault="00000000">
            <w:pPr>
              <w:spacing w:after="0"/>
              <w:ind w:left="245" w:firstLine="0"/>
              <w:jc w:val="left"/>
            </w:pPr>
            <w:r>
              <w:t xml:space="preserve">0.0 </w:t>
            </w:r>
          </w:p>
        </w:tc>
      </w:tr>
      <w:tr w:rsidR="00542C76" w14:paraId="61ABA6A8" w14:textId="77777777">
        <w:trPr>
          <w:trHeight w:val="317"/>
        </w:trPr>
        <w:tc>
          <w:tcPr>
            <w:tcW w:w="5451" w:type="dxa"/>
            <w:tcBorders>
              <w:top w:val="nil"/>
              <w:left w:val="nil"/>
              <w:bottom w:val="nil"/>
              <w:right w:val="nil"/>
            </w:tcBorders>
          </w:tcPr>
          <w:p w14:paraId="1887F909" w14:textId="77777777" w:rsidR="00542C76" w:rsidRDefault="00000000">
            <w:pPr>
              <w:spacing w:after="0"/>
              <w:ind w:left="122" w:firstLine="0"/>
              <w:jc w:val="left"/>
            </w:pPr>
            <w:r>
              <w:t xml:space="preserve"> 26-30 years </w:t>
            </w:r>
          </w:p>
        </w:tc>
        <w:tc>
          <w:tcPr>
            <w:tcW w:w="2547" w:type="dxa"/>
            <w:tcBorders>
              <w:top w:val="nil"/>
              <w:left w:val="nil"/>
              <w:bottom w:val="nil"/>
              <w:right w:val="nil"/>
            </w:tcBorders>
          </w:tcPr>
          <w:p w14:paraId="33698CD6" w14:textId="77777777" w:rsidR="00542C76" w:rsidRDefault="00000000">
            <w:pPr>
              <w:spacing w:after="0"/>
              <w:ind w:left="487" w:firstLine="0"/>
              <w:jc w:val="left"/>
            </w:pPr>
            <w:r>
              <w:t xml:space="preserve">2 </w:t>
            </w:r>
          </w:p>
        </w:tc>
        <w:tc>
          <w:tcPr>
            <w:tcW w:w="1594" w:type="dxa"/>
            <w:tcBorders>
              <w:top w:val="nil"/>
              <w:left w:val="nil"/>
              <w:bottom w:val="nil"/>
              <w:right w:val="nil"/>
            </w:tcBorders>
          </w:tcPr>
          <w:p w14:paraId="734CBAEA" w14:textId="77777777" w:rsidR="00542C76" w:rsidRDefault="00000000">
            <w:pPr>
              <w:spacing w:after="0"/>
              <w:ind w:left="245" w:firstLine="0"/>
              <w:jc w:val="left"/>
            </w:pPr>
            <w:r>
              <w:t xml:space="preserve">5.0 </w:t>
            </w:r>
          </w:p>
        </w:tc>
      </w:tr>
      <w:tr w:rsidR="00542C76" w14:paraId="32124AF6" w14:textId="77777777">
        <w:trPr>
          <w:trHeight w:val="318"/>
        </w:trPr>
        <w:tc>
          <w:tcPr>
            <w:tcW w:w="5451" w:type="dxa"/>
            <w:tcBorders>
              <w:top w:val="nil"/>
              <w:left w:val="nil"/>
              <w:bottom w:val="nil"/>
              <w:right w:val="nil"/>
            </w:tcBorders>
          </w:tcPr>
          <w:p w14:paraId="11255A6B" w14:textId="77777777" w:rsidR="00542C76" w:rsidRDefault="00000000">
            <w:pPr>
              <w:spacing w:after="0"/>
              <w:ind w:left="122" w:firstLine="0"/>
              <w:jc w:val="left"/>
            </w:pPr>
            <w:r>
              <w:t xml:space="preserve"> 31-36 years </w:t>
            </w:r>
          </w:p>
        </w:tc>
        <w:tc>
          <w:tcPr>
            <w:tcW w:w="2547" w:type="dxa"/>
            <w:tcBorders>
              <w:top w:val="nil"/>
              <w:left w:val="nil"/>
              <w:bottom w:val="nil"/>
              <w:right w:val="nil"/>
            </w:tcBorders>
          </w:tcPr>
          <w:p w14:paraId="610A771D" w14:textId="77777777" w:rsidR="00542C76" w:rsidRDefault="00000000">
            <w:pPr>
              <w:spacing w:after="0"/>
              <w:ind w:left="487" w:firstLine="0"/>
              <w:jc w:val="left"/>
            </w:pPr>
            <w:r>
              <w:t xml:space="preserve">6 </w:t>
            </w:r>
          </w:p>
        </w:tc>
        <w:tc>
          <w:tcPr>
            <w:tcW w:w="1594" w:type="dxa"/>
            <w:tcBorders>
              <w:top w:val="nil"/>
              <w:left w:val="nil"/>
              <w:bottom w:val="nil"/>
              <w:right w:val="nil"/>
            </w:tcBorders>
          </w:tcPr>
          <w:p w14:paraId="69886EDF" w14:textId="77777777" w:rsidR="00542C76" w:rsidRDefault="00000000">
            <w:pPr>
              <w:spacing w:after="0"/>
              <w:ind w:left="185" w:firstLine="0"/>
              <w:jc w:val="left"/>
            </w:pPr>
            <w:r>
              <w:t xml:space="preserve">15.0 </w:t>
            </w:r>
          </w:p>
        </w:tc>
      </w:tr>
      <w:tr w:rsidR="00542C76" w14:paraId="20390804" w14:textId="77777777">
        <w:trPr>
          <w:trHeight w:val="318"/>
        </w:trPr>
        <w:tc>
          <w:tcPr>
            <w:tcW w:w="5451" w:type="dxa"/>
            <w:tcBorders>
              <w:top w:val="nil"/>
              <w:left w:val="nil"/>
              <w:bottom w:val="nil"/>
              <w:right w:val="nil"/>
            </w:tcBorders>
          </w:tcPr>
          <w:p w14:paraId="02D29311" w14:textId="77777777" w:rsidR="00542C76" w:rsidRDefault="00000000">
            <w:pPr>
              <w:spacing w:after="0"/>
              <w:ind w:left="122" w:firstLine="0"/>
              <w:jc w:val="left"/>
            </w:pPr>
            <w:r>
              <w:t xml:space="preserve"> 37-40 years </w:t>
            </w:r>
          </w:p>
        </w:tc>
        <w:tc>
          <w:tcPr>
            <w:tcW w:w="2547" w:type="dxa"/>
            <w:tcBorders>
              <w:top w:val="nil"/>
              <w:left w:val="nil"/>
              <w:bottom w:val="nil"/>
              <w:right w:val="nil"/>
            </w:tcBorders>
          </w:tcPr>
          <w:p w14:paraId="6360A287" w14:textId="77777777" w:rsidR="00542C76" w:rsidRDefault="00000000">
            <w:pPr>
              <w:spacing w:after="0"/>
              <w:ind w:left="427" w:firstLine="0"/>
              <w:jc w:val="left"/>
            </w:pPr>
            <w:r>
              <w:t xml:space="preserve">21 </w:t>
            </w:r>
          </w:p>
        </w:tc>
        <w:tc>
          <w:tcPr>
            <w:tcW w:w="1594" w:type="dxa"/>
            <w:tcBorders>
              <w:top w:val="nil"/>
              <w:left w:val="nil"/>
              <w:bottom w:val="nil"/>
              <w:right w:val="nil"/>
            </w:tcBorders>
          </w:tcPr>
          <w:p w14:paraId="0D480D75" w14:textId="77777777" w:rsidR="00542C76" w:rsidRDefault="00000000">
            <w:pPr>
              <w:spacing w:after="0"/>
              <w:ind w:left="185" w:firstLine="0"/>
              <w:jc w:val="left"/>
            </w:pPr>
            <w:r>
              <w:t xml:space="preserve">52.5 </w:t>
            </w:r>
          </w:p>
        </w:tc>
      </w:tr>
      <w:tr w:rsidR="00542C76" w14:paraId="11DAFC58" w14:textId="77777777">
        <w:trPr>
          <w:trHeight w:val="317"/>
        </w:trPr>
        <w:tc>
          <w:tcPr>
            <w:tcW w:w="5451" w:type="dxa"/>
            <w:tcBorders>
              <w:top w:val="nil"/>
              <w:left w:val="nil"/>
              <w:bottom w:val="nil"/>
              <w:right w:val="nil"/>
            </w:tcBorders>
          </w:tcPr>
          <w:p w14:paraId="46F53202" w14:textId="77777777" w:rsidR="00542C76" w:rsidRDefault="00000000">
            <w:pPr>
              <w:spacing w:after="0"/>
              <w:ind w:left="122" w:firstLine="0"/>
              <w:jc w:val="left"/>
            </w:pPr>
            <w:r>
              <w:t xml:space="preserve"> 41-50 years </w:t>
            </w:r>
          </w:p>
        </w:tc>
        <w:tc>
          <w:tcPr>
            <w:tcW w:w="2547" w:type="dxa"/>
            <w:tcBorders>
              <w:top w:val="nil"/>
              <w:left w:val="nil"/>
              <w:bottom w:val="nil"/>
              <w:right w:val="nil"/>
            </w:tcBorders>
          </w:tcPr>
          <w:p w14:paraId="478C452D" w14:textId="77777777" w:rsidR="00542C76" w:rsidRDefault="00000000">
            <w:pPr>
              <w:spacing w:after="0"/>
              <w:ind w:left="487" w:firstLine="0"/>
              <w:jc w:val="left"/>
            </w:pPr>
            <w:r>
              <w:t xml:space="preserve">8 </w:t>
            </w:r>
          </w:p>
        </w:tc>
        <w:tc>
          <w:tcPr>
            <w:tcW w:w="1594" w:type="dxa"/>
            <w:tcBorders>
              <w:top w:val="nil"/>
              <w:left w:val="nil"/>
              <w:bottom w:val="nil"/>
              <w:right w:val="nil"/>
            </w:tcBorders>
          </w:tcPr>
          <w:p w14:paraId="6B46B001" w14:textId="77777777" w:rsidR="00542C76" w:rsidRDefault="00000000">
            <w:pPr>
              <w:spacing w:after="0"/>
              <w:ind w:left="185" w:firstLine="0"/>
              <w:jc w:val="left"/>
            </w:pPr>
            <w:r>
              <w:t xml:space="preserve">20.0 </w:t>
            </w:r>
          </w:p>
        </w:tc>
      </w:tr>
      <w:tr w:rsidR="00542C76" w14:paraId="004BEF23" w14:textId="77777777">
        <w:trPr>
          <w:trHeight w:val="319"/>
        </w:trPr>
        <w:tc>
          <w:tcPr>
            <w:tcW w:w="5451" w:type="dxa"/>
            <w:tcBorders>
              <w:top w:val="nil"/>
              <w:left w:val="nil"/>
              <w:bottom w:val="nil"/>
              <w:right w:val="nil"/>
            </w:tcBorders>
          </w:tcPr>
          <w:p w14:paraId="190F77B0" w14:textId="77777777" w:rsidR="00542C76" w:rsidRDefault="00000000">
            <w:pPr>
              <w:spacing w:after="0"/>
              <w:ind w:left="122" w:firstLine="0"/>
              <w:jc w:val="left"/>
            </w:pPr>
            <w:r>
              <w:lastRenderedPageBreak/>
              <w:t xml:space="preserve"> 51+ years </w:t>
            </w:r>
          </w:p>
        </w:tc>
        <w:tc>
          <w:tcPr>
            <w:tcW w:w="2547" w:type="dxa"/>
            <w:tcBorders>
              <w:top w:val="nil"/>
              <w:left w:val="nil"/>
              <w:bottom w:val="nil"/>
              <w:right w:val="nil"/>
            </w:tcBorders>
          </w:tcPr>
          <w:p w14:paraId="016F6BDD" w14:textId="77777777" w:rsidR="00542C76" w:rsidRDefault="00000000">
            <w:pPr>
              <w:spacing w:after="0"/>
              <w:ind w:left="487" w:firstLine="0"/>
              <w:jc w:val="left"/>
            </w:pPr>
            <w:r>
              <w:t xml:space="preserve">3 </w:t>
            </w:r>
          </w:p>
        </w:tc>
        <w:tc>
          <w:tcPr>
            <w:tcW w:w="1594" w:type="dxa"/>
            <w:tcBorders>
              <w:top w:val="nil"/>
              <w:left w:val="nil"/>
              <w:bottom w:val="nil"/>
              <w:right w:val="nil"/>
            </w:tcBorders>
          </w:tcPr>
          <w:p w14:paraId="2A89B75B" w14:textId="77777777" w:rsidR="00542C76" w:rsidRDefault="00000000">
            <w:pPr>
              <w:spacing w:after="0"/>
              <w:ind w:left="245" w:firstLine="0"/>
              <w:jc w:val="left"/>
            </w:pPr>
            <w:r>
              <w:t xml:space="preserve">7.5 </w:t>
            </w:r>
          </w:p>
        </w:tc>
      </w:tr>
      <w:tr w:rsidR="00542C76" w14:paraId="15649F84" w14:textId="77777777">
        <w:trPr>
          <w:trHeight w:val="634"/>
        </w:trPr>
        <w:tc>
          <w:tcPr>
            <w:tcW w:w="5451" w:type="dxa"/>
            <w:tcBorders>
              <w:top w:val="nil"/>
              <w:left w:val="nil"/>
              <w:bottom w:val="nil"/>
              <w:right w:val="nil"/>
            </w:tcBorders>
          </w:tcPr>
          <w:p w14:paraId="7C21BEDB" w14:textId="77777777" w:rsidR="00542C76" w:rsidRDefault="00000000">
            <w:pPr>
              <w:spacing w:after="14"/>
              <w:ind w:left="122" w:firstLine="0"/>
              <w:jc w:val="left"/>
            </w:pPr>
            <w:r>
              <w:rPr>
                <w:b/>
              </w:rPr>
              <w:t xml:space="preserve">Highest level of education </w:t>
            </w:r>
          </w:p>
          <w:p w14:paraId="35A3D567" w14:textId="77777777" w:rsidR="00542C76" w:rsidRDefault="00000000">
            <w:pPr>
              <w:spacing w:after="0"/>
              <w:ind w:left="122" w:firstLine="0"/>
              <w:jc w:val="left"/>
            </w:pPr>
            <w:r>
              <w:t xml:space="preserve"> Diploma </w:t>
            </w:r>
          </w:p>
        </w:tc>
        <w:tc>
          <w:tcPr>
            <w:tcW w:w="2547" w:type="dxa"/>
            <w:tcBorders>
              <w:top w:val="nil"/>
              <w:left w:val="nil"/>
              <w:bottom w:val="nil"/>
              <w:right w:val="nil"/>
            </w:tcBorders>
          </w:tcPr>
          <w:p w14:paraId="693EA802" w14:textId="77777777" w:rsidR="00542C76" w:rsidRDefault="00000000">
            <w:pPr>
              <w:spacing w:after="19"/>
              <w:ind w:left="547" w:firstLine="0"/>
              <w:jc w:val="left"/>
            </w:pPr>
            <w:r>
              <w:t xml:space="preserve"> </w:t>
            </w:r>
          </w:p>
          <w:p w14:paraId="23C03B88" w14:textId="77777777" w:rsidR="00542C76" w:rsidRDefault="00000000">
            <w:pPr>
              <w:spacing w:after="0"/>
              <w:ind w:left="487" w:firstLine="0"/>
              <w:jc w:val="left"/>
            </w:pPr>
            <w:r>
              <w:t xml:space="preserve">9 </w:t>
            </w:r>
          </w:p>
        </w:tc>
        <w:tc>
          <w:tcPr>
            <w:tcW w:w="1594" w:type="dxa"/>
            <w:tcBorders>
              <w:top w:val="nil"/>
              <w:left w:val="nil"/>
              <w:bottom w:val="nil"/>
              <w:right w:val="nil"/>
            </w:tcBorders>
          </w:tcPr>
          <w:p w14:paraId="20B88BFA" w14:textId="77777777" w:rsidR="00542C76" w:rsidRDefault="00000000">
            <w:pPr>
              <w:spacing w:after="19"/>
              <w:ind w:left="394" w:firstLine="0"/>
              <w:jc w:val="left"/>
            </w:pPr>
            <w:r>
              <w:t xml:space="preserve"> </w:t>
            </w:r>
          </w:p>
          <w:p w14:paraId="62DEB8CE" w14:textId="77777777" w:rsidR="00542C76" w:rsidRDefault="00000000">
            <w:pPr>
              <w:spacing w:after="0"/>
              <w:ind w:left="185" w:firstLine="0"/>
              <w:jc w:val="left"/>
            </w:pPr>
            <w:r>
              <w:t xml:space="preserve">22.5 </w:t>
            </w:r>
          </w:p>
        </w:tc>
      </w:tr>
      <w:tr w:rsidR="00542C76" w14:paraId="522A9A25" w14:textId="77777777">
        <w:trPr>
          <w:trHeight w:val="317"/>
        </w:trPr>
        <w:tc>
          <w:tcPr>
            <w:tcW w:w="5451" w:type="dxa"/>
            <w:tcBorders>
              <w:top w:val="nil"/>
              <w:left w:val="nil"/>
              <w:bottom w:val="nil"/>
              <w:right w:val="nil"/>
            </w:tcBorders>
          </w:tcPr>
          <w:p w14:paraId="504834EA" w14:textId="77777777" w:rsidR="00542C76" w:rsidRDefault="00000000">
            <w:pPr>
              <w:spacing w:after="0"/>
              <w:ind w:left="122" w:firstLine="0"/>
              <w:jc w:val="left"/>
            </w:pPr>
            <w:r>
              <w:t xml:space="preserve"> First degree </w:t>
            </w:r>
          </w:p>
        </w:tc>
        <w:tc>
          <w:tcPr>
            <w:tcW w:w="2547" w:type="dxa"/>
            <w:tcBorders>
              <w:top w:val="nil"/>
              <w:left w:val="nil"/>
              <w:bottom w:val="nil"/>
              <w:right w:val="nil"/>
            </w:tcBorders>
          </w:tcPr>
          <w:p w14:paraId="7D22C40E" w14:textId="77777777" w:rsidR="00542C76" w:rsidRDefault="00000000">
            <w:pPr>
              <w:spacing w:after="0"/>
              <w:ind w:left="487" w:firstLine="0"/>
              <w:jc w:val="left"/>
            </w:pPr>
            <w:r>
              <w:t xml:space="preserve">8 </w:t>
            </w:r>
          </w:p>
        </w:tc>
        <w:tc>
          <w:tcPr>
            <w:tcW w:w="1594" w:type="dxa"/>
            <w:tcBorders>
              <w:top w:val="nil"/>
              <w:left w:val="nil"/>
              <w:bottom w:val="nil"/>
              <w:right w:val="nil"/>
            </w:tcBorders>
          </w:tcPr>
          <w:p w14:paraId="39C83F21" w14:textId="77777777" w:rsidR="00542C76" w:rsidRDefault="00000000">
            <w:pPr>
              <w:spacing w:after="0"/>
              <w:ind w:left="185" w:firstLine="0"/>
              <w:jc w:val="left"/>
            </w:pPr>
            <w:r>
              <w:t xml:space="preserve">20.0 </w:t>
            </w:r>
          </w:p>
        </w:tc>
      </w:tr>
      <w:tr w:rsidR="00542C76" w14:paraId="609C23EE" w14:textId="77777777">
        <w:trPr>
          <w:trHeight w:val="317"/>
        </w:trPr>
        <w:tc>
          <w:tcPr>
            <w:tcW w:w="5451" w:type="dxa"/>
            <w:tcBorders>
              <w:top w:val="nil"/>
              <w:left w:val="nil"/>
              <w:bottom w:val="nil"/>
              <w:right w:val="nil"/>
            </w:tcBorders>
          </w:tcPr>
          <w:p w14:paraId="47687062" w14:textId="77777777" w:rsidR="00542C76" w:rsidRDefault="00000000">
            <w:pPr>
              <w:spacing w:after="0"/>
              <w:ind w:left="122" w:firstLine="0"/>
              <w:jc w:val="left"/>
            </w:pPr>
            <w:r>
              <w:t xml:space="preserve"> Master’s degree </w:t>
            </w:r>
          </w:p>
        </w:tc>
        <w:tc>
          <w:tcPr>
            <w:tcW w:w="2547" w:type="dxa"/>
            <w:tcBorders>
              <w:top w:val="nil"/>
              <w:left w:val="nil"/>
              <w:bottom w:val="nil"/>
              <w:right w:val="nil"/>
            </w:tcBorders>
          </w:tcPr>
          <w:p w14:paraId="0CAC2B82" w14:textId="77777777" w:rsidR="00542C76" w:rsidRDefault="00000000">
            <w:pPr>
              <w:spacing w:after="0"/>
              <w:ind w:left="427" w:firstLine="0"/>
              <w:jc w:val="left"/>
            </w:pPr>
            <w:r>
              <w:t xml:space="preserve">20 </w:t>
            </w:r>
          </w:p>
        </w:tc>
        <w:tc>
          <w:tcPr>
            <w:tcW w:w="1594" w:type="dxa"/>
            <w:tcBorders>
              <w:top w:val="nil"/>
              <w:left w:val="nil"/>
              <w:bottom w:val="nil"/>
              <w:right w:val="nil"/>
            </w:tcBorders>
          </w:tcPr>
          <w:p w14:paraId="440DCDC7" w14:textId="77777777" w:rsidR="00542C76" w:rsidRDefault="00000000">
            <w:pPr>
              <w:spacing w:after="0"/>
              <w:ind w:left="185" w:firstLine="0"/>
              <w:jc w:val="left"/>
            </w:pPr>
            <w:r>
              <w:t xml:space="preserve">50.0 </w:t>
            </w:r>
          </w:p>
        </w:tc>
      </w:tr>
      <w:tr w:rsidR="00542C76" w14:paraId="4DF1D78D" w14:textId="77777777">
        <w:trPr>
          <w:trHeight w:val="317"/>
        </w:trPr>
        <w:tc>
          <w:tcPr>
            <w:tcW w:w="5451" w:type="dxa"/>
            <w:tcBorders>
              <w:top w:val="nil"/>
              <w:left w:val="nil"/>
              <w:bottom w:val="nil"/>
              <w:right w:val="nil"/>
            </w:tcBorders>
          </w:tcPr>
          <w:p w14:paraId="611B5D17" w14:textId="77777777" w:rsidR="00542C76" w:rsidRDefault="00000000">
            <w:pPr>
              <w:spacing w:after="0"/>
              <w:ind w:left="122" w:firstLine="0"/>
              <w:jc w:val="left"/>
            </w:pPr>
            <w:r>
              <w:t xml:space="preserve"> PhD </w:t>
            </w:r>
          </w:p>
        </w:tc>
        <w:tc>
          <w:tcPr>
            <w:tcW w:w="2547" w:type="dxa"/>
            <w:tcBorders>
              <w:top w:val="nil"/>
              <w:left w:val="nil"/>
              <w:bottom w:val="nil"/>
              <w:right w:val="nil"/>
            </w:tcBorders>
          </w:tcPr>
          <w:p w14:paraId="71CF3051" w14:textId="77777777" w:rsidR="00542C76" w:rsidRDefault="00000000">
            <w:pPr>
              <w:spacing w:after="0"/>
              <w:ind w:left="487" w:firstLine="0"/>
              <w:jc w:val="left"/>
            </w:pPr>
            <w:r>
              <w:t xml:space="preserve">0 </w:t>
            </w:r>
          </w:p>
        </w:tc>
        <w:tc>
          <w:tcPr>
            <w:tcW w:w="1594" w:type="dxa"/>
            <w:tcBorders>
              <w:top w:val="nil"/>
              <w:left w:val="nil"/>
              <w:bottom w:val="nil"/>
              <w:right w:val="nil"/>
            </w:tcBorders>
          </w:tcPr>
          <w:p w14:paraId="347D8205" w14:textId="77777777" w:rsidR="00542C76" w:rsidRDefault="00000000">
            <w:pPr>
              <w:spacing w:after="0"/>
              <w:ind w:left="245" w:firstLine="0"/>
              <w:jc w:val="left"/>
            </w:pPr>
            <w:r>
              <w:t xml:space="preserve">0.0 </w:t>
            </w:r>
          </w:p>
        </w:tc>
      </w:tr>
      <w:tr w:rsidR="00542C76" w14:paraId="7096720A" w14:textId="77777777">
        <w:trPr>
          <w:trHeight w:val="320"/>
        </w:trPr>
        <w:tc>
          <w:tcPr>
            <w:tcW w:w="5451" w:type="dxa"/>
            <w:tcBorders>
              <w:top w:val="nil"/>
              <w:left w:val="nil"/>
              <w:bottom w:val="nil"/>
              <w:right w:val="nil"/>
            </w:tcBorders>
          </w:tcPr>
          <w:p w14:paraId="51E71EFA" w14:textId="77777777" w:rsidR="00542C76" w:rsidRDefault="00000000">
            <w:pPr>
              <w:spacing w:after="0"/>
              <w:ind w:left="122" w:firstLine="0"/>
              <w:jc w:val="left"/>
            </w:pPr>
            <w:r>
              <w:t xml:space="preserve"> Others </w:t>
            </w:r>
          </w:p>
        </w:tc>
        <w:tc>
          <w:tcPr>
            <w:tcW w:w="2547" w:type="dxa"/>
            <w:tcBorders>
              <w:top w:val="nil"/>
              <w:left w:val="nil"/>
              <w:bottom w:val="nil"/>
              <w:right w:val="nil"/>
            </w:tcBorders>
          </w:tcPr>
          <w:p w14:paraId="2A9C4619" w14:textId="77777777" w:rsidR="00542C76" w:rsidRDefault="00000000">
            <w:pPr>
              <w:spacing w:after="0"/>
              <w:ind w:left="487" w:firstLine="0"/>
              <w:jc w:val="left"/>
            </w:pPr>
            <w:r>
              <w:t xml:space="preserve">2 </w:t>
            </w:r>
          </w:p>
        </w:tc>
        <w:tc>
          <w:tcPr>
            <w:tcW w:w="1594" w:type="dxa"/>
            <w:tcBorders>
              <w:top w:val="nil"/>
              <w:left w:val="nil"/>
              <w:bottom w:val="nil"/>
              <w:right w:val="nil"/>
            </w:tcBorders>
          </w:tcPr>
          <w:p w14:paraId="4839E86D" w14:textId="77777777" w:rsidR="00542C76" w:rsidRDefault="00000000">
            <w:pPr>
              <w:spacing w:after="0"/>
              <w:ind w:left="245" w:firstLine="0"/>
              <w:jc w:val="left"/>
            </w:pPr>
            <w:r>
              <w:t xml:space="preserve">5.0 </w:t>
            </w:r>
          </w:p>
        </w:tc>
      </w:tr>
      <w:tr w:rsidR="00542C76" w14:paraId="282B55CD" w14:textId="77777777">
        <w:trPr>
          <w:trHeight w:val="633"/>
        </w:trPr>
        <w:tc>
          <w:tcPr>
            <w:tcW w:w="5451" w:type="dxa"/>
            <w:tcBorders>
              <w:top w:val="nil"/>
              <w:left w:val="nil"/>
              <w:bottom w:val="nil"/>
              <w:right w:val="nil"/>
            </w:tcBorders>
          </w:tcPr>
          <w:p w14:paraId="56A1DEAB" w14:textId="77777777" w:rsidR="00542C76" w:rsidRDefault="00000000">
            <w:pPr>
              <w:spacing w:after="0"/>
              <w:ind w:left="122" w:firstLine="0"/>
            </w:pPr>
            <w:r>
              <w:rPr>
                <w:b/>
              </w:rPr>
              <w:t xml:space="preserve">Working experience in the banking </w:t>
            </w:r>
            <w:proofErr w:type="gramStart"/>
            <w:r>
              <w:rPr>
                <w:b/>
              </w:rPr>
              <w:t xml:space="preserve">sector </w:t>
            </w:r>
            <w:r>
              <w:t xml:space="preserve"> 1</w:t>
            </w:r>
            <w:proofErr w:type="gramEnd"/>
            <w:r>
              <w:t xml:space="preserve">-3 years </w:t>
            </w:r>
          </w:p>
        </w:tc>
        <w:tc>
          <w:tcPr>
            <w:tcW w:w="2547" w:type="dxa"/>
            <w:tcBorders>
              <w:top w:val="nil"/>
              <w:left w:val="nil"/>
              <w:bottom w:val="nil"/>
              <w:right w:val="nil"/>
            </w:tcBorders>
          </w:tcPr>
          <w:p w14:paraId="1AE83BD6" w14:textId="77777777" w:rsidR="00542C76" w:rsidRDefault="00000000">
            <w:pPr>
              <w:spacing w:after="16"/>
              <w:ind w:left="547" w:firstLine="0"/>
              <w:jc w:val="left"/>
            </w:pPr>
            <w:r>
              <w:t xml:space="preserve"> </w:t>
            </w:r>
          </w:p>
          <w:p w14:paraId="5A4C41EE" w14:textId="77777777" w:rsidR="00542C76" w:rsidRDefault="00000000">
            <w:pPr>
              <w:spacing w:after="0"/>
              <w:ind w:left="487" w:firstLine="0"/>
              <w:jc w:val="left"/>
            </w:pPr>
            <w:r>
              <w:t xml:space="preserve">2 </w:t>
            </w:r>
          </w:p>
        </w:tc>
        <w:tc>
          <w:tcPr>
            <w:tcW w:w="1594" w:type="dxa"/>
            <w:tcBorders>
              <w:top w:val="nil"/>
              <w:left w:val="nil"/>
              <w:bottom w:val="nil"/>
              <w:right w:val="nil"/>
            </w:tcBorders>
          </w:tcPr>
          <w:p w14:paraId="3A8A225A" w14:textId="77777777" w:rsidR="00542C76" w:rsidRDefault="00000000">
            <w:pPr>
              <w:spacing w:after="16"/>
              <w:ind w:left="394" w:firstLine="0"/>
              <w:jc w:val="left"/>
            </w:pPr>
            <w:r>
              <w:t xml:space="preserve"> </w:t>
            </w:r>
          </w:p>
          <w:p w14:paraId="605496D5" w14:textId="77777777" w:rsidR="00542C76" w:rsidRDefault="00000000">
            <w:pPr>
              <w:spacing w:after="0"/>
              <w:ind w:left="245" w:firstLine="0"/>
              <w:jc w:val="left"/>
            </w:pPr>
            <w:r>
              <w:t xml:space="preserve">5.0 </w:t>
            </w:r>
          </w:p>
        </w:tc>
      </w:tr>
      <w:tr w:rsidR="00542C76" w14:paraId="02825AEE" w14:textId="77777777">
        <w:trPr>
          <w:trHeight w:val="317"/>
        </w:trPr>
        <w:tc>
          <w:tcPr>
            <w:tcW w:w="5451" w:type="dxa"/>
            <w:tcBorders>
              <w:top w:val="nil"/>
              <w:left w:val="nil"/>
              <w:bottom w:val="nil"/>
              <w:right w:val="nil"/>
            </w:tcBorders>
          </w:tcPr>
          <w:p w14:paraId="21876CF2" w14:textId="77777777" w:rsidR="00542C76" w:rsidRDefault="00000000">
            <w:pPr>
              <w:spacing w:after="0"/>
              <w:ind w:left="122" w:firstLine="0"/>
              <w:jc w:val="left"/>
            </w:pPr>
            <w:r>
              <w:t xml:space="preserve"> 4-6 years </w:t>
            </w:r>
          </w:p>
        </w:tc>
        <w:tc>
          <w:tcPr>
            <w:tcW w:w="2547" w:type="dxa"/>
            <w:tcBorders>
              <w:top w:val="nil"/>
              <w:left w:val="nil"/>
              <w:bottom w:val="nil"/>
              <w:right w:val="nil"/>
            </w:tcBorders>
          </w:tcPr>
          <w:p w14:paraId="636B40BA" w14:textId="77777777" w:rsidR="00542C76" w:rsidRDefault="00000000">
            <w:pPr>
              <w:spacing w:after="0"/>
              <w:ind w:left="487" w:firstLine="0"/>
              <w:jc w:val="left"/>
            </w:pPr>
            <w:r>
              <w:t xml:space="preserve">5 </w:t>
            </w:r>
          </w:p>
        </w:tc>
        <w:tc>
          <w:tcPr>
            <w:tcW w:w="1594" w:type="dxa"/>
            <w:tcBorders>
              <w:top w:val="nil"/>
              <w:left w:val="nil"/>
              <w:bottom w:val="nil"/>
              <w:right w:val="nil"/>
            </w:tcBorders>
          </w:tcPr>
          <w:p w14:paraId="249EFDFB" w14:textId="77777777" w:rsidR="00542C76" w:rsidRDefault="00000000">
            <w:pPr>
              <w:spacing w:after="0"/>
              <w:ind w:left="185" w:firstLine="0"/>
              <w:jc w:val="left"/>
            </w:pPr>
            <w:r>
              <w:t xml:space="preserve">12.5 </w:t>
            </w:r>
          </w:p>
        </w:tc>
      </w:tr>
      <w:tr w:rsidR="00542C76" w14:paraId="75E060CC" w14:textId="77777777">
        <w:trPr>
          <w:trHeight w:val="318"/>
        </w:trPr>
        <w:tc>
          <w:tcPr>
            <w:tcW w:w="5451" w:type="dxa"/>
            <w:tcBorders>
              <w:top w:val="nil"/>
              <w:left w:val="nil"/>
              <w:bottom w:val="nil"/>
              <w:right w:val="nil"/>
            </w:tcBorders>
          </w:tcPr>
          <w:p w14:paraId="5DE720A5" w14:textId="77777777" w:rsidR="00542C76" w:rsidRDefault="00000000">
            <w:pPr>
              <w:spacing w:after="0"/>
              <w:ind w:left="122" w:firstLine="0"/>
              <w:jc w:val="left"/>
            </w:pPr>
            <w:r>
              <w:t xml:space="preserve"> 7-10 years </w:t>
            </w:r>
          </w:p>
        </w:tc>
        <w:tc>
          <w:tcPr>
            <w:tcW w:w="2547" w:type="dxa"/>
            <w:tcBorders>
              <w:top w:val="nil"/>
              <w:left w:val="nil"/>
              <w:bottom w:val="nil"/>
              <w:right w:val="nil"/>
            </w:tcBorders>
          </w:tcPr>
          <w:p w14:paraId="06DC3F07" w14:textId="77777777" w:rsidR="00542C76" w:rsidRDefault="00000000">
            <w:pPr>
              <w:spacing w:after="0"/>
              <w:ind w:left="427" w:firstLine="0"/>
              <w:jc w:val="left"/>
            </w:pPr>
            <w:r>
              <w:t xml:space="preserve">21 </w:t>
            </w:r>
          </w:p>
        </w:tc>
        <w:tc>
          <w:tcPr>
            <w:tcW w:w="1594" w:type="dxa"/>
            <w:tcBorders>
              <w:top w:val="nil"/>
              <w:left w:val="nil"/>
              <w:bottom w:val="nil"/>
              <w:right w:val="nil"/>
            </w:tcBorders>
          </w:tcPr>
          <w:p w14:paraId="4A6A94EF" w14:textId="77777777" w:rsidR="00542C76" w:rsidRDefault="00000000">
            <w:pPr>
              <w:spacing w:after="0"/>
              <w:ind w:left="185" w:firstLine="0"/>
              <w:jc w:val="left"/>
            </w:pPr>
            <w:r>
              <w:t xml:space="preserve">52.5 </w:t>
            </w:r>
          </w:p>
        </w:tc>
      </w:tr>
      <w:tr w:rsidR="00542C76" w14:paraId="675FD41C" w14:textId="77777777">
        <w:trPr>
          <w:trHeight w:val="349"/>
        </w:trPr>
        <w:tc>
          <w:tcPr>
            <w:tcW w:w="5451" w:type="dxa"/>
            <w:tcBorders>
              <w:top w:val="nil"/>
              <w:left w:val="nil"/>
              <w:bottom w:val="single" w:sz="8" w:space="0" w:color="000000"/>
              <w:right w:val="nil"/>
            </w:tcBorders>
          </w:tcPr>
          <w:p w14:paraId="3BEE795B" w14:textId="77777777" w:rsidR="00542C76" w:rsidRDefault="00000000">
            <w:pPr>
              <w:spacing w:after="0"/>
              <w:ind w:left="122" w:firstLine="0"/>
              <w:jc w:val="left"/>
            </w:pPr>
            <w:r>
              <w:t xml:space="preserve"> 11+ years </w:t>
            </w:r>
          </w:p>
        </w:tc>
        <w:tc>
          <w:tcPr>
            <w:tcW w:w="2547" w:type="dxa"/>
            <w:tcBorders>
              <w:top w:val="nil"/>
              <w:left w:val="nil"/>
              <w:bottom w:val="single" w:sz="8" w:space="0" w:color="000000"/>
              <w:right w:val="nil"/>
            </w:tcBorders>
          </w:tcPr>
          <w:p w14:paraId="46B26CA7" w14:textId="77777777" w:rsidR="00542C76" w:rsidRDefault="00000000">
            <w:pPr>
              <w:spacing w:after="0"/>
              <w:ind w:left="427" w:firstLine="0"/>
              <w:jc w:val="left"/>
            </w:pPr>
            <w:r>
              <w:t xml:space="preserve">12 </w:t>
            </w:r>
          </w:p>
        </w:tc>
        <w:tc>
          <w:tcPr>
            <w:tcW w:w="1594" w:type="dxa"/>
            <w:tcBorders>
              <w:top w:val="nil"/>
              <w:left w:val="nil"/>
              <w:bottom w:val="single" w:sz="8" w:space="0" w:color="000000"/>
              <w:right w:val="nil"/>
            </w:tcBorders>
          </w:tcPr>
          <w:p w14:paraId="45FF1F48" w14:textId="77777777" w:rsidR="00542C76" w:rsidRDefault="00000000">
            <w:pPr>
              <w:spacing w:after="0"/>
              <w:ind w:left="185" w:firstLine="0"/>
              <w:jc w:val="left"/>
            </w:pPr>
            <w:r>
              <w:t xml:space="preserve">30.0 </w:t>
            </w:r>
          </w:p>
        </w:tc>
      </w:tr>
    </w:tbl>
    <w:p w14:paraId="625936E6" w14:textId="77777777" w:rsidR="00542C76" w:rsidRDefault="00000000">
      <w:pPr>
        <w:spacing w:after="252"/>
        <w:ind w:left="-5" w:right="1074"/>
      </w:pPr>
      <w:r>
        <w:t xml:space="preserve">Source: Field Survey, 2015 </w:t>
      </w:r>
    </w:p>
    <w:p w14:paraId="139BF1A5" w14:textId="77777777" w:rsidR="00542C76" w:rsidRDefault="00000000">
      <w:pPr>
        <w:spacing w:after="252"/>
        <w:ind w:left="0" w:firstLine="0"/>
        <w:jc w:val="left"/>
      </w:pPr>
      <w:r>
        <w:t xml:space="preserve"> </w:t>
      </w:r>
    </w:p>
    <w:p w14:paraId="6092037B" w14:textId="77777777" w:rsidR="00542C76" w:rsidRDefault="00000000">
      <w:pPr>
        <w:spacing w:line="482" w:lineRule="auto"/>
        <w:ind w:left="-5" w:right="1074"/>
      </w:pPr>
      <w:r>
        <w:t xml:space="preserve">The result of table (4.1) showed the majority (80.0%) of the surveyed managers of the MFIs were males, whereas 20.0% were females. This implies that the MFIs in the country are predominantly headed by males. The majority of the surveyed managers were between the age group of 37 and 40 years, whereas 20.0% were also between the age category of 41 and 50 years. Apart from the majority (50.0%) of the surveyed managers possessing a highest education qualification of master’s degree, the also have a depth of working experience in the banking sector and this therefore explain their current position in their respective MFIs. The majority (52.5%) of the studied managers have a working experience of 7 to 10 years in the banking sector. The depth knowledge and experience of the respondents in the banking sector implies that they possess the needed acumen to provide the appropriate information for the current study. </w:t>
      </w:r>
    </w:p>
    <w:p w14:paraId="5C9C7CE5" w14:textId="77777777" w:rsidR="00542C76" w:rsidRDefault="00000000">
      <w:pPr>
        <w:spacing w:after="256"/>
        <w:ind w:left="0" w:firstLine="0"/>
        <w:jc w:val="left"/>
      </w:pPr>
      <w:r>
        <w:t xml:space="preserve"> </w:t>
      </w:r>
    </w:p>
    <w:p w14:paraId="7A7036A7" w14:textId="77777777" w:rsidR="00542C76" w:rsidRDefault="00000000">
      <w:pPr>
        <w:pStyle w:val="Heading3"/>
        <w:spacing w:after="248" w:line="259" w:lineRule="auto"/>
        <w:ind w:left="-5" w:right="0"/>
        <w:jc w:val="left"/>
      </w:pPr>
      <w:r>
        <w:t xml:space="preserve">4.2 Organisational Profile </w:t>
      </w:r>
    </w:p>
    <w:p w14:paraId="3DEDA03A" w14:textId="77777777" w:rsidR="00542C76" w:rsidRDefault="00000000">
      <w:pPr>
        <w:spacing w:line="477" w:lineRule="auto"/>
        <w:ind w:left="-5" w:right="1074"/>
      </w:pPr>
      <w:r>
        <w:t xml:space="preserve">The profile of the studied MFIs is deliberated in this segment of the study. The pertinent features of the studied MFIs discussed in the section include type of ownership, years of </w:t>
      </w:r>
      <w:r>
        <w:lastRenderedPageBreak/>
        <w:t xml:space="preserve">existence, number of employees and the average size of working capital. The descriptive result of the section is presented in Table 4.2. </w:t>
      </w:r>
    </w:p>
    <w:p w14:paraId="602898C6" w14:textId="77777777" w:rsidR="00542C76" w:rsidRDefault="00000000">
      <w:pPr>
        <w:spacing w:after="256"/>
        <w:ind w:left="0" w:firstLine="0"/>
        <w:jc w:val="left"/>
      </w:pPr>
      <w:r>
        <w:t xml:space="preserve"> </w:t>
      </w:r>
    </w:p>
    <w:p w14:paraId="1079DD9E" w14:textId="77777777" w:rsidR="00542C76" w:rsidRDefault="00000000">
      <w:pPr>
        <w:pStyle w:val="Heading3"/>
        <w:spacing w:after="0" w:line="259" w:lineRule="auto"/>
        <w:ind w:left="-5" w:right="0"/>
        <w:jc w:val="left"/>
      </w:pPr>
      <w:r>
        <w:t xml:space="preserve">Table 4.2: Profile of the Organisation </w:t>
      </w:r>
    </w:p>
    <w:tbl>
      <w:tblPr>
        <w:tblStyle w:val="TableGrid"/>
        <w:tblW w:w="9592" w:type="dxa"/>
        <w:tblInd w:w="-122" w:type="dxa"/>
        <w:tblCellMar>
          <w:top w:w="17" w:type="dxa"/>
          <w:left w:w="0" w:type="dxa"/>
          <w:bottom w:w="0" w:type="dxa"/>
          <w:right w:w="746" w:type="dxa"/>
        </w:tblCellMar>
        <w:tblLook w:val="04A0" w:firstRow="1" w:lastRow="0" w:firstColumn="1" w:lastColumn="0" w:noHBand="0" w:noVBand="1"/>
      </w:tblPr>
      <w:tblGrid>
        <w:gridCol w:w="5451"/>
        <w:gridCol w:w="2547"/>
        <w:gridCol w:w="1594"/>
      </w:tblGrid>
      <w:tr w:rsidR="00542C76" w14:paraId="23380B5B" w14:textId="77777777">
        <w:trPr>
          <w:trHeight w:val="336"/>
        </w:trPr>
        <w:tc>
          <w:tcPr>
            <w:tcW w:w="5451" w:type="dxa"/>
            <w:tcBorders>
              <w:top w:val="single" w:sz="8" w:space="0" w:color="000000"/>
              <w:left w:val="nil"/>
              <w:bottom w:val="single" w:sz="8" w:space="0" w:color="000000"/>
              <w:right w:val="nil"/>
            </w:tcBorders>
          </w:tcPr>
          <w:p w14:paraId="2E37A947" w14:textId="77777777" w:rsidR="00542C76" w:rsidRDefault="00000000">
            <w:pPr>
              <w:spacing w:after="0"/>
              <w:ind w:left="122" w:firstLine="0"/>
              <w:jc w:val="left"/>
            </w:pPr>
            <w:r>
              <w:rPr>
                <w:b/>
              </w:rPr>
              <w:t xml:space="preserve">Organisational Profile </w:t>
            </w:r>
          </w:p>
        </w:tc>
        <w:tc>
          <w:tcPr>
            <w:tcW w:w="2547" w:type="dxa"/>
            <w:tcBorders>
              <w:top w:val="single" w:sz="8" w:space="0" w:color="000000"/>
              <w:left w:val="nil"/>
              <w:bottom w:val="single" w:sz="8" w:space="0" w:color="000000"/>
              <w:right w:val="nil"/>
            </w:tcBorders>
          </w:tcPr>
          <w:p w14:paraId="2865C915" w14:textId="77777777" w:rsidR="00542C76" w:rsidRDefault="00000000">
            <w:pPr>
              <w:spacing w:after="0"/>
              <w:ind w:left="0" w:firstLine="0"/>
              <w:jc w:val="left"/>
            </w:pPr>
            <w:r>
              <w:rPr>
                <w:b/>
              </w:rPr>
              <w:t xml:space="preserve">Frequency </w:t>
            </w:r>
          </w:p>
        </w:tc>
        <w:tc>
          <w:tcPr>
            <w:tcW w:w="1594" w:type="dxa"/>
            <w:tcBorders>
              <w:top w:val="single" w:sz="8" w:space="0" w:color="000000"/>
              <w:left w:val="nil"/>
              <w:bottom w:val="single" w:sz="8" w:space="0" w:color="000000"/>
              <w:right w:val="nil"/>
            </w:tcBorders>
          </w:tcPr>
          <w:p w14:paraId="63DFFE9F" w14:textId="77777777" w:rsidR="00542C76" w:rsidRDefault="00000000">
            <w:pPr>
              <w:spacing w:after="0"/>
              <w:ind w:left="0" w:firstLine="0"/>
              <w:jc w:val="left"/>
            </w:pPr>
            <w:r>
              <w:rPr>
                <w:b/>
              </w:rPr>
              <w:t xml:space="preserve">Percent </w:t>
            </w:r>
          </w:p>
        </w:tc>
      </w:tr>
      <w:tr w:rsidR="00542C76" w14:paraId="41EAE33F" w14:textId="77777777">
        <w:trPr>
          <w:trHeight w:val="625"/>
        </w:trPr>
        <w:tc>
          <w:tcPr>
            <w:tcW w:w="5451" w:type="dxa"/>
            <w:tcBorders>
              <w:top w:val="single" w:sz="8" w:space="0" w:color="000000"/>
              <w:left w:val="nil"/>
              <w:bottom w:val="nil"/>
              <w:right w:val="nil"/>
            </w:tcBorders>
          </w:tcPr>
          <w:p w14:paraId="3818639F" w14:textId="77777777" w:rsidR="00542C76" w:rsidRDefault="00000000">
            <w:pPr>
              <w:spacing w:after="0"/>
              <w:ind w:left="122" w:right="1214" w:firstLine="0"/>
            </w:pPr>
            <w:r>
              <w:rPr>
                <w:b/>
              </w:rPr>
              <w:t xml:space="preserve">Type of ownership of </w:t>
            </w:r>
            <w:proofErr w:type="gramStart"/>
            <w:r>
              <w:rPr>
                <w:b/>
              </w:rPr>
              <w:t xml:space="preserve">MFI </w:t>
            </w:r>
            <w:r>
              <w:t xml:space="preserve"> Public</w:t>
            </w:r>
            <w:proofErr w:type="gramEnd"/>
            <w:r>
              <w:t xml:space="preserve"> shareholders </w:t>
            </w:r>
          </w:p>
        </w:tc>
        <w:tc>
          <w:tcPr>
            <w:tcW w:w="2547" w:type="dxa"/>
            <w:tcBorders>
              <w:top w:val="single" w:sz="8" w:space="0" w:color="000000"/>
              <w:left w:val="nil"/>
              <w:bottom w:val="nil"/>
              <w:right w:val="nil"/>
            </w:tcBorders>
          </w:tcPr>
          <w:p w14:paraId="1AB2A221" w14:textId="77777777" w:rsidR="00542C76" w:rsidRDefault="00000000">
            <w:pPr>
              <w:spacing w:after="16"/>
              <w:ind w:left="547" w:firstLine="0"/>
              <w:jc w:val="left"/>
            </w:pPr>
            <w:r>
              <w:t xml:space="preserve"> </w:t>
            </w:r>
          </w:p>
          <w:p w14:paraId="52029DE2" w14:textId="77777777" w:rsidR="00542C76" w:rsidRDefault="00000000">
            <w:pPr>
              <w:spacing w:after="0"/>
              <w:ind w:left="427" w:firstLine="0"/>
              <w:jc w:val="left"/>
            </w:pPr>
            <w:r>
              <w:t xml:space="preserve">21 </w:t>
            </w:r>
          </w:p>
        </w:tc>
        <w:tc>
          <w:tcPr>
            <w:tcW w:w="1594" w:type="dxa"/>
            <w:tcBorders>
              <w:top w:val="single" w:sz="8" w:space="0" w:color="000000"/>
              <w:left w:val="nil"/>
              <w:bottom w:val="nil"/>
              <w:right w:val="nil"/>
            </w:tcBorders>
          </w:tcPr>
          <w:p w14:paraId="496FD565" w14:textId="77777777" w:rsidR="00542C76" w:rsidRDefault="00000000">
            <w:pPr>
              <w:spacing w:after="16"/>
              <w:ind w:left="394" w:firstLine="0"/>
              <w:jc w:val="left"/>
            </w:pPr>
            <w:r>
              <w:t xml:space="preserve"> </w:t>
            </w:r>
          </w:p>
          <w:p w14:paraId="625A6BEA" w14:textId="77777777" w:rsidR="00542C76" w:rsidRDefault="00000000">
            <w:pPr>
              <w:spacing w:after="0"/>
              <w:ind w:left="185" w:firstLine="0"/>
              <w:jc w:val="left"/>
            </w:pPr>
            <w:r>
              <w:t xml:space="preserve">52.5 </w:t>
            </w:r>
          </w:p>
        </w:tc>
      </w:tr>
      <w:tr w:rsidR="00542C76" w14:paraId="2ED699F3" w14:textId="77777777">
        <w:trPr>
          <w:trHeight w:val="317"/>
        </w:trPr>
        <w:tc>
          <w:tcPr>
            <w:tcW w:w="5451" w:type="dxa"/>
            <w:tcBorders>
              <w:top w:val="nil"/>
              <w:left w:val="nil"/>
              <w:bottom w:val="nil"/>
              <w:right w:val="nil"/>
            </w:tcBorders>
          </w:tcPr>
          <w:p w14:paraId="6B1CCFA9" w14:textId="77777777" w:rsidR="00542C76" w:rsidRDefault="00000000">
            <w:pPr>
              <w:spacing w:after="0"/>
              <w:ind w:left="122" w:firstLine="0"/>
              <w:jc w:val="left"/>
            </w:pPr>
            <w:r>
              <w:t xml:space="preserve"> Family or entrepreneurship </w:t>
            </w:r>
          </w:p>
        </w:tc>
        <w:tc>
          <w:tcPr>
            <w:tcW w:w="2547" w:type="dxa"/>
            <w:tcBorders>
              <w:top w:val="nil"/>
              <w:left w:val="nil"/>
              <w:bottom w:val="nil"/>
              <w:right w:val="nil"/>
            </w:tcBorders>
          </w:tcPr>
          <w:p w14:paraId="4B577630" w14:textId="77777777" w:rsidR="00542C76" w:rsidRDefault="00000000">
            <w:pPr>
              <w:spacing w:after="0"/>
              <w:ind w:left="487" w:firstLine="0"/>
              <w:jc w:val="left"/>
            </w:pPr>
            <w:r>
              <w:t xml:space="preserve">8 </w:t>
            </w:r>
          </w:p>
        </w:tc>
        <w:tc>
          <w:tcPr>
            <w:tcW w:w="1594" w:type="dxa"/>
            <w:tcBorders>
              <w:top w:val="nil"/>
              <w:left w:val="nil"/>
              <w:bottom w:val="nil"/>
              <w:right w:val="nil"/>
            </w:tcBorders>
          </w:tcPr>
          <w:p w14:paraId="755DE993" w14:textId="77777777" w:rsidR="00542C76" w:rsidRDefault="00000000">
            <w:pPr>
              <w:spacing w:after="0"/>
              <w:ind w:left="185" w:firstLine="0"/>
              <w:jc w:val="left"/>
            </w:pPr>
            <w:r>
              <w:t xml:space="preserve">20.0 </w:t>
            </w:r>
          </w:p>
        </w:tc>
      </w:tr>
      <w:tr w:rsidR="00542C76" w14:paraId="3A167B82" w14:textId="77777777">
        <w:trPr>
          <w:trHeight w:val="318"/>
        </w:trPr>
        <w:tc>
          <w:tcPr>
            <w:tcW w:w="5451" w:type="dxa"/>
            <w:tcBorders>
              <w:top w:val="nil"/>
              <w:left w:val="nil"/>
              <w:bottom w:val="nil"/>
              <w:right w:val="nil"/>
            </w:tcBorders>
          </w:tcPr>
          <w:p w14:paraId="79DCC854" w14:textId="77777777" w:rsidR="00542C76" w:rsidRDefault="00000000">
            <w:pPr>
              <w:spacing w:after="0"/>
              <w:ind w:left="122" w:firstLine="0"/>
              <w:jc w:val="left"/>
            </w:pPr>
            <w:r>
              <w:t xml:space="preserve"> Other firms or business associates </w:t>
            </w:r>
          </w:p>
        </w:tc>
        <w:tc>
          <w:tcPr>
            <w:tcW w:w="2547" w:type="dxa"/>
            <w:tcBorders>
              <w:top w:val="nil"/>
              <w:left w:val="nil"/>
              <w:bottom w:val="nil"/>
              <w:right w:val="nil"/>
            </w:tcBorders>
          </w:tcPr>
          <w:p w14:paraId="25FE428B" w14:textId="77777777" w:rsidR="00542C76" w:rsidRDefault="00000000">
            <w:pPr>
              <w:spacing w:after="0"/>
              <w:ind w:left="487" w:firstLine="0"/>
              <w:jc w:val="left"/>
            </w:pPr>
            <w:r>
              <w:t xml:space="preserve">4 </w:t>
            </w:r>
          </w:p>
        </w:tc>
        <w:tc>
          <w:tcPr>
            <w:tcW w:w="1594" w:type="dxa"/>
            <w:tcBorders>
              <w:top w:val="nil"/>
              <w:left w:val="nil"/>
              <w:bottom w:val="nil"/>
              <w:right w:val="nil"/>
            </w:tcBorders>
          </w:tcPr>
          <w:p w14:paraId="264B8412" w14:textId="77777777" w:rsidR="00542C76" w:rsidRDefault="00000000">
            <w:pPr>
              <w:spacing w:after="0"/>
              <w:ind w:left="185" w:firstLine="0"/>
              <w:jc w:val="left"/>
            </w:pPr>
            <w:r>
              <w:t xml:space="preserve">10.0 </w:t>
            </w:r>
          </w:p>
        </w:tc>
      </w:tr>
      <w:tr w:rsidR="00542C76" w14:paraId="402375E8" w14:textId="77777777">
        <w:trPr>
          <w:trHeight w:val="318"/>
        </w:trPr>
        <w:tc>
          <w:tcPr>
            <w:tcW w:w="5451" w:type="dxa"/>
            <w:tcBorders>
              <w:top w:val="nil"/>
              <w:left w:val="nil"/>
              <w:bottom w:val="nil"/>
              <w:right w:val="nil"/>
            </w:tcBorders>
          </w:tcPr>
          <w:p w14:paraId="0B8D0352" w14:textId="77777777" w:rsidR="00542C76" w:rsidRDefault="00000000">
            <w:pPr>
              <w:spacing w:after="0"/>
              <w:ind w:left="122" w:firstLine="0"/>
              <w:jc w:val="left"/>
            </w:pPr>
            <w:r>
              <w:t xml:space="preserve"> Venture capital firms </w:t>
            </w:r>
          </w:p>
        </w:tc>
        <w:tc>
          <w:tcPr>
            <w:tcW w:w="2547" w:type="dxa"/>
            <w:tcBorders>
              <w:top w:val="nil"/>
              <w:left w:val="nil"/>
              <w:bottom w:val="nil"/>
              <w:right w:val="nil"/>
            </w:tcBorders>
          </w:tcPr>
          <w:p w14:paraId="3BC51324" w14:textId="77777777" w:rsidR="00542C76" w:rsidRDefault="00000000">
            <w:pPr>
              <w:spacing w:after="0"/>
              <w:ind w:left="487" w:firstLine="0"/>
              <w:jc w:val="left"/>
            </w:pPr>
            <w:r>
              <w:t xml:space="preserve">0 </w:t>
            </w:r>
          </w:p>
        </w:tc>
        <w:tc>
          <w:tcPr>
            <w:tcW w:w="1594" w:type="dxa"/>
            <w:tcBorders>
              <w:top w:val="nil"/>
              <w:left w:val="nil"/>
              <w:bottom w:val="nil"/>
              <w:right w:val="nil"/>
            </w:tcBorders>
          </w:tcPr>
          <w:p w14:paraId="127C2851" w14:textId="77777777" w:rsidR="00542C76" w:rsidRDefault="00000000">
            <w:pPr>
              <w:spacing w:after="0"/>
              <w:ind w:left="245" w:firstLine="0"/>
              <w:jc w:val="left"/>
            </w:pPr>
            <w:r>
              <w:t xml:space="preserve">0.0 </w:t>
            </w:r>
          </w:p>
        </w:tc>
      </w:tr>
      <w:tr w:rsidR="00542C76" w14:paraId="23A60092" w14:textId="77777777">
        <w:trPr>
          <w:trHeight w:val="319"/>
        </w:trPr>
        <w:tc>
          <w:tcPr>
            <w:tcW w:w="5451" w:type="dxa"/>
            <w:tcBorders>
              <w:top w:val="nil"/>
              <w:left w:val="nil"/>
              <w:bottom w:val="nil"/>
              <w:right w:val="nil"/>
            </w:tcBorders>
          </w:tcPr>
          <w:p w14:paraId="2B6F0DE3" w14:textId="77777777" w:rsidR="00542C76" w:rsidRDefault="00000000">
            <w:pPr>
              <w:spacing w:after="0"/>
              <w:ind w:left="122" w:firstLine="0"/>
              <w:jc w:val="left"/>
            </w:pPr>
            <w:r>
              <w:t xml:space="preserve"> One owner only </w:t>
            </w:r>
          </w:p>
        </w:tc>
        <w:tc>
          <w:tcPr>
            <w:tcW w:w="2547" w:type="dxa"/>
            <w:tcBorders>
              <w:top w:val="nil"/>
              <w:left w:val="nil"/>
              <w:bottom w:val="nil"/>
              <w:right w:val="nil"/>
            </w:tcBorders>
          </w:tcPr>
          <w:p w14:paraId="5E7497AD" w14:textId="77777777" w:rsidR="00542C76" w:rsidRDefault="00000000">
            <w:pPr>
              <w:spacing w:after="0"/>
              <w:ind w:left="487" w:firstLine="0"/>
              <w:jc w:val="left"/>
            </w:pPr>
            <w:r>
              <w:t xml:space="preserve">7 </w:t>
            </w:r>
          </w:p>
        </w:tc>
        <w:tc>
          <w:tcPr>
            <w:tcW w:w="1594" w:type="dxa"/>
            <w:tcBorders>
              <w:top w:val="nil"/>
              <w:left w:val="nil"/>
              <w:bottom w:val="nil"/>
              <w:right w:val="nil"/>
            </w:tcBorders>
          </w:tcPr>
          <w:p w14:paraId="39EBBC5D" w14:textId="77777777" w:rsidR="00542C76" w:rsidRDefault="00000000">
            <w:pPr>
              <w:spacing w:after="0"/>
              <w:ind w:left="185" w:firstLine="0"/>
              <w:jc w:val="left"/>
            </w:pPr>
            <w:r>
              <w:t xml:space="preserve">17.5 </w:t>
            </w:r>
          </w:p>
        </w:tc>
      </w:tr>
      <w:tr w:rsidR="00542C76" w14:paraId="3AFBF936" w14:textId="77777777">
        <w:trPr>
          <w:trHeight w:val="632"/>
        </w:trPr>
        <w:tc>
          <w:tcPr>
            <w:tcW w:w="5451" w:type="dxa"/>
            <w:tcBorders>
              <w:top w:val="nil"/>
              <w:left w:val="nil"/>
              <w:bottom w:val="nil"/>
              <w:right w:val="nil"/>
            </w:tcBorders>
          </w:tcPr>
          <w:p w14:paraId="3270B123" w14:textId="77777777" w:rsidR="00542C76" w:rsidRDefault="00000000">
            <w:pPr>
              <w:spacing w:after="0"/>
              <w:ind w:left="122" w:right="1395" w:firstLine="0"/>
            </w:pPr>
            <w:r>
              <w:rPr>
                <w:b/>
              </w:rPr>
              <w:t xml:space="preserve">Years of existence of the MFI </w:t>
            </w:r>
            <w:r>
              <w:t xml:space="preserve"> 1 year </w:t>
            </w:r>
          </w:p>
        </w:tc>
        <w:tc>
          <w:tcPr>
            <w:tcW w:w="2547" w:type="dxa"/>
            <w:tcBorders>
              <w:top w:val="nil"/>
              <w:left w:val="nil"/>
              <w:bottom w:val="nil"/>
              <w:right w:val="nil"/>
            </w:tcBorders>
          </w:tcPr>
          <w:p w14:paraId="28486C39" w14:textId="77777777" w:rsidR="00542C76" w:rsidRDefault="00000000">
            <w:pPr>
              <w:spacing w:after="16"/>
              <w:ind w:left="547" w:firstLine="0"/>
              <w:jc w:val="left"/>
            </w:pPr>
            <w:r>
              <w:t xml:space="preserve"> </w:t>
            </w:r>
          </w:p>
          <w:p w14:paraId="7D6C9EBF" w14:textId="77777777" w:rsidR="00542C76" w:rsidRDefault="00000000">
            <w:pPr>
              <w:spacing w:after="0"/>
              <w:ind w:left="487" w:firstLine="0"/>
              <w:jc w:val="left"/>
            </w:pPr>
            <w:r>
              <w:t xml:space="preserve">0 </w:t>
            </w:r>
          </w:p>
        </w:tc>
        <w:tc>
          <w:tcPr>
            <w:tcW w:w="1594" w:type="dxa"/>
            <w:tcBorders>
              <w:top w:val="nil"/>
              <w:left w:val="nil"/>
              <w:bottom w:val="nil"/>
              <w:right w:val="nil"/>
            </w:tcBorders>
          </w:tcPr>
          <w:p w14:paraId="4B12EFA2" w14:textId="77777777" w:rsidR="00542C76" w:rsidRDefault="00000000">
            <w:pPr>
              <w:spacing w:after="16"/>
              <w:ind w:left="394" w:firstLine="0"/>
              <w:jc w:val="left"/>
            </w:pPr>
            <w:r>
              <w:t xml:space="preserve"> </w:t>
            </w:r>
          </w:p>
          <w:p w14:paraId="30800992" w14:textId="77777777" w:rsidR="00542C76" w:rsidRDefault="00000000">
            <w:pPr>
              <w:spacing w:after="0"/>
              <w:ind w:left="245" w:firstLine="0"/>
              <w:jc w:val="left"/>
            </w:pPr>
            <w:r>
              <w:t xml:space="preserve">0.0 </w:t>
            </w:r>
          </w:p>
        </w:tc>
      </w:tr>
      <w:tr w:rsidR="00542C76" w14:paraId="62B8DC8C" w14:textId="77777777">
        <w:trPr>
          <w:trHeight w:val="318"/>
        </w:trPr>
        <w:tc>
          <w:tcPr>
            <w:tcW w:w="5451" w:type="dxa"/>
            <w:tcBorders>
              <w:top w:val="nil"/>
              <w:left w:val="nil"/>
              <w:bottom w:val="nil"/>
              <w:right w:val="nil"/>
            </w:tcBorders>
          </w:tcPr>
          <w:p w14:paraId="6F9457EB" w14:textId="77777777" w:rsidR="00542C76" w:rsidRDefault="00000000">
            <w:pPr>
              <w:spacing w:after="0"/>
              <w:ind w:left="122" w:firstLine="0"/>
              <w:jc w:val="left"/>
            </w:pPr>
            <w:r>
              <w:t xml:space="preserve"> 2-3 years </w:t>
            </w:r>
          </w:p>
        </w:tc>
        <w:tc>
          <w:tcPr>
            <w:tcW w:w="2547" w:type="dxa"/>
            <w:tcBorders>
              <w:top w:val="nil"/>
              <w:left w:val="nil"/>
              <w:bottom w:val="nil"/>
              <w:right w:val="nil"/>
            </w:tcBorders>
          </w:tcPr>
          <w:p w14:paraId="28FDC144" w14:textId="77777777" w:rsidR="00542C76" w:rsidRDefault="00000000">
            <w:pPr>
              <w:spacing w:after="0"/>
              <w:ind w:left="487" w:firstLine="0"/>
              <w:jc w:val="left"/>
            </w:pPr>
            <w:r>
              <w:t xml:space="preserve">2 </w:t>
            </w:r>
          </w:p>
        </w:tc>
        <w:tc>
          <w:tcPr>
            <w:tcW w:w="1594" w:type="dxa"/>
            <w:tcBorders>
              <w:top w:val="nil"/>
              <w:left w:val="nil"/>
              <w:bottom w:val="nil"/>
              <w:right w:val="nil"/>
            </w:tcBorders>
          </w:tcPr>
          <w:p w14:paraId="29EC20F3" w14:textId="77777777" w:rsidR="00542C76" w:rsidRDefault="00000000">
            <w:pPr>
              <w:spacing w:after="0"/>
              <w:ind w:left="245" w:firstLine="0"/>
              <w:jc w:val="left"/>
            </w:pPr>
            <w:r>
              <w:t xml:space="preserve">5.0 </w:t>
            </w:r>
          </w:p>
        </w:tc>
      </w:tr>
      <w:tr w:rsidR="00542C76" w14:paraId="6259A4EB" w14:textId="77777777">
        <w:trPr>
          <w:trHeight w:val="317"/>
        </w:trPr>
        <w:tc>
          <w:tcPr>
            <w:tcW w:w="5451" w:type="dxa"/>
            <w:tcBorders>
              <w:top w:val="nil"/>
              <w:left w:val="nil"/>
              <w:bottom w:val="nil"/>
              <w:right w:val="nil"/>
            </w:tcBorders>
          </w:tcPr>
          <w:p w14:paraId="68F1D1A1" w14:textId="77777777" w:rsidR="00542C76" w:rsidRDefault="00000000">
            <w:pPr>
              <w:spacing w:after="0"/>
              <w:ind w:left="122" w:firstLine="0"/>
              <w:jc w:val="left"/>
            </w:pPr>
            <w:r>
              <w:t xml:space="preserve"> 4-5 years </w:t>
            </w:r>
          </w:p>
        </w:tc>
        <w:tc>
          <w:tcPr>
            <w:tcW w:w="2547" w:type="dxa"/>
            <w:tcBorders>
              <w:top w:val="nil"/>
              <w:left w:val="nil"/>
              <w:bottom w:val="nil"/>
              <w:right w:val="nil"/>
            </w:tcBorders>
          </w:tcPr>
          <w:p w14:paraId="20040779" w14:textId="77777777" w:rsidR="00542C76" w:rsidRDefault="00000000">
            <w:pPr>
              <w:spacing w:after="0"/>
              <w:ind w:left="487" w:firstLine="0"/>
              <w:jc w:val="left"/>
            </w:pPr>
            <w:r>
              <w:t xml:space="preserve">6 </w:t>
            </w:r>
          </w:p>
        </w:tc>
        <w:tc>
          <w:tcPr>
            <w:tcW w:w="1594" w:type="dxa"/>
            <w:tcBorders>
              <w:top w:val="nil"/>
              <w:left w:val="nil"/>
              <w:bottom w:val="nil"/>
              <w:right w:val="nil"/>
            </w:tcBorders>
          </w:tcPr>
          <w:p w14:paraId="559F7BB5" w14:textId="77777777" w:rsidR="00542C76" w:rsidRDefault="00000000">
            <w:pPr>
              <w:spacing w:after="0"/>
              <w:ind w:left="185" w:firstLine="0"/>
              <w:jc w:val="left"/>
            </w:pPr>
            <w:r>
              <w:t xml:space="preserve">15.0 </w:t>
            </w:r>
          </w:p>
        </w:tc>
      </w:tr>
      <w:tr w:rsidR="00542C76" w14:paraId="5892E1B6" w14:textId="77777777">
        <w:trPr>
          <w:trHeight w:val="317"/>
        </w:trPr>
        <w:tc>
          <w:tcPr>
            <w:tcW w:w="5451" w:type="dxa"/>
            <w:tcBorders>
              <w:top w:val="nil"/>
              <w:left w:val="nil"/>
              <w:bottom w:val="nil"/>
              <w:right w:val="nil"/>
            </w:tcBorders>
          </w:tcPr>
          <w:p w14:paraId="2418C73B" w14:textId="77777777" w:rsidR="00542C76" w:rsidRDefault="00000000">
            <w:pPr>
              <w:spacing w:after="0"/>
              <w:ind w:left="122" w:firstLine="0"/>
              <w:jc w:val="left"/>
            </w:pPr>
            <w:r>
              <w:t xml:space="preserve"> 6-7 years </w:t>
            </w:r>
          </w:p>
        </w:tc>
        <w:tc>
          <w:tcPr>
            <w:tcW w:w="2547" w:type="dxa"/>
            <w:tcBorders>
              <w:top w:val="nil"/>
              <w:left w:val="nil"/>
              <w:bottom w:val="nil"/>
              <w:right w:val="nil"/>
            </w:tcBorders>
          </w:tcPr>
          <w:p w14:paraId="659FDF93" w14:textId="77777777" w:rsidR="00542C76" w:rsidRDefault="00000000">
            <w:pPr>
              <w:spacing w:after="0"/>
              <w:ind w:left="427" w:firstLine="0"/>
              <w:jc w:val="left"/>
            </w:pPr>
            <w:r>
              <w:t xml:space="preserve">26 </w:t>
            </w:r>
          </w:p>
        </w:tc>
        <w:tc>
          <w:tcPr>
            <w:tcW w:w="1594" w:type="dxa"/>
            <w:tcBorders>
              <w:top w:val="nil"/>
              <w:left w:val="nil"/>
              <w:bottom w:val="nil"/>
              <w:right w:val="nil"/>
            </w:tcBorders>
          </w:tcPr>
          <w:p w14:paraId="4150ECA2" w14:textId="77777777" w:rsidR="00542C76" w:rsidRDefault="00000000">
            <w:pPr>
              <w:spacing w:after="0"/>
              <w:ind w:left="185" w:firstLine="0"/>
              <w:jc w:val="left"/>
            </w:pPr>
            <w:r>
              <w:t xml:space="preserve">65.0 </w:t>
            </w:r>
          </w:p>
        </w:tc>
      </w:tr>
      <w:tr w:rsidR="00542C76" w14:paraId="49BE0FED" w14:textId="77777777">
        <w:trPr>
          <w:trHeight w:val="318"/>
        </w:trPr>
        <w:tc>
          <w:tcPr>
            <w:tcW w:w="5451" w:type="dxa"/>
            <w:tcBorders>
              <w:top w:val="nil"/>
              <w:left w:val="nil"/>
              <w:bottom w:val="nil"/>
              <w:right w:val="nil"/>
            </w:tcBorders>
          </w:tcPr>
          <w:p w14:paraId="15E9DB50" w14:textId="77777777" w:rsidR="00542C76" w:rsidRDefault="00000000">
            <w:pPr>
              <w:spacing w:after="0"/>
              <w:ind w:left="122" w:firstLine="0"/>
              <w:jc w:val="left"/>
            </w:pPr>
            <w:r>
              <w:t xml:space="preserve"> 8-9 years </w:t>
            </w:r>
          </w:p>
        </w:tc>
        <w:tc>
          <w:tcPr>
            <w:tcW w:w="2547" w:type="dxa"/>
            <w:tcBorders>
              <w:top w:val="nil"/>
              <w:left w:val="nil"/>
              <w:bottom w:val="nil"/>
              <w:right w:val="nil"/>
            </w:tcBorders>
          </w:tcPr>
          <w:p w14:paraId="478F3785" w14:textId="77777777" w:rsidR="00542C76" w:rsidRDefault="00000000">
            <w:pPr>
              <w:spacing w:after="0"/>
              <w:ind w:left="487" w:firstLine="0"/>
              <w:jc w:val="left"/>
            </w:pPr>
            <w:r>
              <w:t xml:space="preserve">4 </w:t>
            </w:r>
          </w:p>
        </w:tc>
        <w:tc>
          <w:tcPr>
            <w:tcW w:w="1594" w:type="dxa"/>
            <w:tcBorders>
              <w:top w:val="nil"/>
              <w:left w:val="nil"/>
              <w:bottom w:val="nil"/>
              <w:right w:val="nil"/>
            </w:tcBorders>
          </w:tcPr>
          <w:p w14:paraId="5C51D0A4" w14:textId="77777777" w:rsidR="00542C76" w:rsidRDefault="00000000">
            <w:pPr>
              <w:spacing w:after="0"/>
              <w:ind w:left="185" w:firstLine="0"/>
              <w:jc w:val="left"/>
            </w:pPr>
            <w:r>
              <w:t xml:space="preserve">10.0 </w:t>
            </w:r>
          </w:p>
        </w:tc>
      </w:tr>
      <w:tr w:rsidR="00542C76" w14:paraId="15760C33" w14:textId="77777777">
        <w:trPr>
          <w:trHeight w:val="321"/>
        </w:trPr>
        <w:tc>
          <w:tcPr>
            <w:tcW w:w="5451" w:type="dxa"/>
            <w:tcBorders>
              <w:top w:val="nil"/>
              <w:left w:val="nil"/>
              <w:bottom w:val="nil"/>
              <w:right w:val="nil"/>
            </w:tcBorders>
          </w:tcPr>
          <w:p w14:paraId="1B75C39A" w14:textId="77777777" w:rsidR="00542C76" w:rsidRDefault="00000000">
            <w:pPr>
              <w:spacing w:after="0"/>
              <w:ind w:left="122" w:firstLine="0"/>
              <w:jc w:val="left"/>
            </w:pPr>
            <w:r>
              <w:t xml:space="preserve"> 10+ years </w:t>
            </w:r>
          </w:p>
        </w:tc>
        <w:tc>
          <w:tcPr>
            <w:tcW w:w="2547" w:type="dxa"/>
            <w:tcBorders>
              <w:top w:val="nil"/>
              <w:left w:val="nil"/>
              <w:bottom w:val="nil"/>
              <w:right w:val="nil"/>
            </w:tcBorders>
          </w:tcPr>
          <w:p w14:paraId="0FDDAFE2" w14:textId="77777777" w:rsidR="00542C76" w:rsidRDefault="00000000">
            <w:pPr>
              <w:spacing w:after="0"/>
              <w:ind w:left="487" w:firstLine="0"/>
              <w:jc w:val="left"/>
            </w:pPr>
            <w:r>
              <w:t xml:space="preserve">2 </w:t>
            </w:r>
          </w:p>
        </w:tc>
        <w:tc>
          <w:tcPr>
            <w:tcW w:w="1594" w:type="dxa"/>
            <w:tcBorders>
              <w:top w:val="nil"/>
              <w:left w:val="nil"/>
              <w:bottom w:val="nil"/>
              <w:right w:val="nil"/>
            </w:tcBorders>
          </w:tcPr>
          <w:p w14:paraId="46B128C6" w14:textId="77777777" w:rsidR="00542C76" w:rsidRDefault="00000000">
            <w:pPr>
              <w:spacing w:after="0"/>
              <w:ind w:left="245" w:firstLine="0"/>
              <w:jc w:val="left"/>
            </w:pPr>
            <w:r>
              <w:t xml:space="preserve">5.0 </w:t>
            </w:r>
          </w:p>
        </w:tc>
      </w:tr>
      <w:tr w:rsidR="00542C76" w14:paraId="28761722" w14:textId="77777777">
        <w:trPr>
          <w:trHeight w:val="632"/>
        </w:trPr>
        <w:tc>
          <w:tcPr>
            <w:tcW w:w="5451" w:type="dxa"/>
            <w:tcBorders>
              <w:top w:val="nil"/>
              <w:left w:val="nil"/>
              <w:bottom w:val="nil"/>
              <w:right w:val="nil"/>
            </w:tcBorders>
          </w:tcPr>
          <w:p w14:paraId="6CBEB2F4" w14:textId="77777777" w:rsidR="00542C76" w:rsidRDefault="00000000">
            <w:pPr>
              <w:spacing w:after="0"/>
              <w:ind w:left="122" w:right="1856" w:firstLine="0"/>
              <w:jc w:val="left"/>
            </w:pPr>
            <w:r>
              <w:rPr>
                <w:b/>
              </w:rPr>
              <w:t xml:space="preserve">Number of </w:t>
            </w:r>
            <w:proofErr w:type="gramStart"/>
            <w:r>
              <w:rPr>
                <w:b/>
              </w:rPr>
              <w:t xml:space="preserve">employees </w:t>
            </w:r>
            <w:r>
              <w:t xml:space="preserve"> 0</w:t>
            </w:r>
            <w:proofErr w:type="gramEnd"/>
            <w:r>
              <w:t xml:space="preserve">-40 </w:t>
            </w:r>
          </w:p>
        </w:tc>
        <w:tc>
          <w:tcPr>
            <w:tcW w:w="2547" w:type="dxa"/>
            <w:tcBorders>
              <w:top w:val="nil"/>
              <w:left w:val="nil"/>
              <w:bottom w:val="nil"/>
              <w:right w:val="nil"/>
            </w:tcBorders>
          </w:tcPr>
          <w:p w14:paraId="6AE41DD8" w14:textId="77777777" w:rsidR="00542C76" w:rsidRDefault="00000000">
            <w:pPr>
              <w:spacing w:after="16"/>
              <w:ind w:left="547" w:firstLine="0"/>
              <w:jc w:val="left"/>
            </w:pPr>
            <w:r>
              <w:t xml:space="preserve"> </w:t>
            </w:r>
          </w:p>
          <w:p w14:paraId="4C59D430" w14:textId="77777777" w:rsidR="00542C76" w:rsidRDefault="00000000">
            <w:pPr>
              <w:spacing w:after="0"/>
              <w:ind w:left="487" w:firstLine="0"/>
              <w:jc w:val="left"/>
            </w:pPr>
            <w:r>
              <w:t xml:space="preserve">0 </w:t>
            </w:r>
          </w:p>
        </w:tc>
        <w:tc>
          <w:tcPr>
            <w:tcW w:w="1594" w:type="dxa"/>
            <w:tcBorders>
              <w:top w:val="nil"/>
              <w:left w:val="nil"/>
              <w:bottom w:val="nil"/>
              <w:right w:val="nil"/>
            </w:tcBorders>
          </w:tcPr>
          <w:p w14:paraId="2D2E24DB" w14:textId="77777777" w:rsidR="00542C76" w:rsidRDefault="00000000">
            <w:pPr>
              <w:spacing w:after="16"/>
              <w:ind w:left="394" w:firstLine="0"/>
              <w:jc w:val="left"/>
            </w:pPr>
            <w:r>
              <w:t xml:space="preserve"> </w:t>
            </w:r>
          </w:p>
          <w:p w14:paraId="5E48C338" w14:textId="77777777" w:rsidR="00542C76" w:rsidRDefault="00000000">
            <w:pPr>
              <w:spacing w:after="0"/>
              <w:ind w:left="245" w:firstLine="0"/>
              <w:jc w:val="left"/>
            </w:pPr>
            <w:r>
              <w:t xml:space="preserve">0.0 </w:t>
            </w:r>
          </w:p>
        </w:tc>
      </w:tr>
      <w:tr w:rsidR="00542C76" w14:paraId="7CF762A9" w14:textId="77777777">
        <w:trPr>
          <w:trHeight w:val="318"/>
        </w:trPr>
        <w:tc>
          <w:tcPr>
            <w:tcW w:w="5451" w:type="dxa"/>
            <w:tcBorders>
              <w:top w:val="nil"/>
              <w:left w:val="nil"/>
              <w:bottom w:val="nil"/>
              <w:right w:val="nil"/>
            </w:tcBorders>
          </w:tcPr>
          <w:p w14:paraId="55623A62" w14:textId="77777777" w:rsidR="00542C76" w:rsidRDefault="00000000">
            <w:pPr>
              <w:spacing w:after="0"/>
              <w:ind w:left="122" w:firstLine="0"/>
              <w:jc w:val="left"/>
            </w:pPr>
            <w:r>
              <w:t xml:space="preserve"> 41-50 </w:t>
            </w:r>
          </w:p>
        </w:tc>
        <w:tc>
          <w:tcPr>
            <w:tcW w:w="2547" w:type="dxa"/>
            <w:tcBorders>
              <w:top w:val="nil"/>
              <w:left w:val="nil"/>
              <w:bottom w:val="nil"/>
              <w:right w:val="nil"/>
            </w:tcBorders>
          </w:tcPr>
          <w:p w14:paraId="3466A2EF" w14:textId="77777777" w:rsidR="00542C76" w:rsidRDefault="00000000">
            <w:pPr>
              <w:spacing w:after="0"/>
              <w:ind w:left="487" w:firstLine="0"/>
              <w:jc w:val="left"/>
            </w:pPr>
            <w:r>
              <w:t xml:space="preserve">8 </w:t>
            </w:r>
          </w:p>
        </w:tc>
        <w:tc>
          <w:tcPr>
            <w:tcW w:w="1594" w:type="dxa"/>
            <w:tcBorders>
              <w:top w:val="nil"/>
              <w:left w:val="nil"/>
              <w:bottom w:val="nil"/>
              <w:right w:val="nil"/>
            </w:tcBorders>
          </w:tcPr>
          <w:p w14:paraId="608582CA" w14:textId="77777777" w:rsidR="00542C76" w:rsidRDefault="00000000">
            <w:pPr>
              <w:spacing w:after="0"/>
              <w:ind w:left="185" w:firstLine="0"/>
              <w:jc w:val="left"/>
            </w:pPr>
            <w:r>
              <w:t xml:space="preserve">20.0 </w:t>
            </w:r>
          </w:p>
        </w:tc>
      </w:tr>
      <w:tr w:rsidR="00542C76" w14:paraId="09F415BB" w14:textId="77777777">
        <w:trPr>
          <w:trHeight w:val="320"/>
        </w:trPr>
        <w:tc>
          <w:tcPr>
            <w:tcW w:w="5451" w:type="dxa"/>
            <w:tcBorders>
              <w:top w:val="nil"/>
              <w:left w:val="nil"/>
              <w:bottom w:val="nil"/>
              <w:right w:val="nil"/>
            </w:tcBorders>
          </w:tcPr>
          <w:p w14:paraId="3990E116" w14:textId="77777777" w:rsidR="00542C76" w:rsidRDefault="00000000">
            <w:pPr>
              <w:spacing w:after="0"/>
              <w:ind w:left="122" w:firstLine="0"/>
              <w:jc w:val="left"/>
            </w:pPr>
            <w:r>
              <w:t xml:space="preserve"> 51+ </w:t>
            </w:r>
          </w:p>
        </w:tc>
        <w:tc>
          <w:tcPr>
            <w:tcW w:w="2547" w:type="dxa"/>
            <w:tcBorders>
              <w:top w:val="nil"/>
              <w:left w:val="nil"/>
              <w:bottom w:val="nil"/>
              <w:right w:val="nil"/>
            </w:tcBorders>
          </w:tcPr>
          <w:p w14:paraId="0617CDDB" w14:textId="77777777" w:rsidR="00542C76" w:rsidRDefault="00000000">
            <w:pPr>
              <w:spacing w:after="0"/>
              <w:ind w:left="427" w:firstLine="0"/>
              <w:jc w:val="left"/>
            </w:pPr>
            <w:r>
              <w:t xml:space="preserve">32 </w:t>
            </w:r>
          </w:p>
        </w:tc>
        <w:tc>
          <w:tcPr>
            <w:tcW w:w="1594" w:type="dxa"/>
            <w:tcBorders>
              <w:top w:val="nil"/>
              <w:left w:val="nil"/>
              <w:bottom w:val="nil"/>
              <w:right w:val="nil"/>
            </w:tcBorders>
          </w:tcPr>
          <w:p w14:paraId="5A40FB43" w14:textId="77777777" w:rsidR="00542C76" w:rsidRDefault="00000000">
            <w:pPr>
              <w:spacing w:after="0"/>
              <w:ind w:left="185" w:firstLine="0"/>
              <w:jc w:val="left"/>
            </w:pPr>
            <w:r>
              <w:t xml:space="preserve">80.0 </w:t>
            </w:r>
          </w:p>
        </w:tc>
      </w:tr>
      <w:tr w:rsidR="00542C76" w14:paraId="6F321D31" w14:textId="77777777">
        <w:trPr>
          <w:trHeight w:val="631"/>
        </w:trPr>
        <w:tc>
          <w:tcPr>
            <w:tcW w:w="5451" w:type="dxa"/>
            <w:tcBorders>
              <w:top w:val="nil"/>
              <w:left w:val="nil"/>
              <w:bottom w:val="nil"/>
              <w:right w:val="nil"/>
            </w:tcBorders>
          </w:tcPr>
          <w:p w14:paraId="73F258FC" w14:textId="77777777" w:rsidR="00542C76" w:rsidRDefault="00000000">
            <w:pPr>
              <w:spacing w:after="0"/>
              <w:ind w:left="122" w:right="1173" w:firstLine="0"/>
            </w:pPr>
            <w:r>
              <w:rPr>
                <w:b/>
              </w:rPr>
              <w:t xml:space="preserve">Average size of working </w:t>
            </w:r>
            <w:proofErr w:type="gramStart"/>
            <w:r>
              <w:rPr>
                <w:b/>
              </w:rPr>
              <w:t xml:space="preserve">capital </w:t>
            </w:r>
            <w:r>
              <w:t xml:space="preserve"> &lt;</w:t>
            </w:r>
            <w:proofErr w:type="gramEnd"/>
            <w:r>
              <w:t xml:space="preserve"> GH¢100,000 </w:t>
            </w:r>
          </w:p>
        </w:tc>
        <w:tc>
          <w:tcPr>
            <w:tcW w:w="2547" w:type="dxa"/>
            <w:tcBorders>
              <w:top w:val="nil"/>
              <w:left w:val="nil"/>
              <w:bottom w:val="nil"/>
              <w:right w:val="nil"/>
            </w:tcBorders>
          </w:tcPr>
          <w:p w14:paraId="334CA246" w14:textId="77777777" w:rsidR="00542C76" w:rsidRDefault="00000000">
            <w:pPr>
              <w:spacing w:after="16"/>
              <w:ind w:left="547" w:firstLine="0"/>
              <w:jc w:val="left"/>
            </w:pPr>
            <w:r>
              <w:t xml:space="preserve"> </w:t>
            </w:r>
          </w:p>
          <w:p w14:paraId="1DFA3278" w14:textId="77777777" w:rsidR="00542C76" w:rsidRDefault="00000000">
            <w:pPr>
              <w:spacing w:after="0"/>
              <w:ind w:left="487" w:firstLine="0"/>
              <w:jc w:val="left"/>
            </w:pPr>
            <w:r>
              <w:t xml:space="preserve">1 </w:t>
            </w:r>
          </w:p>
        </w:tc>
        <w:tc>
          <w:tcPr>
            <w:tcW w:w="1594" w:type="dxa"/>
            <w:tcBorders>
              <w:top w:val="nil"/>
              <w:left w:val="nil"/>
              <w:bottom w:val="nil"/>
              <w:right w:val="nil"/>
            </w:tcBorders>
          </w:tcPr>
          <w:p w14:paraId="226EF3AC" w14:textId="77777777" w:rsidR="00542C76" w:rsidRDefault="00000000">
            <w:pPr>
              <w:spacing w:after="16"/>
              <w:ind w:left="394" w:firstLine="0"/>
              <w:jc w:val="left"/>
            </w:pPr>
            <w:r>
              <w:t xml:space="preserve"> </w:t>
            </w:r>
          </w:p>
          <w:p w14:paraId="1586CB4E" w14:textId="77777777" w:rsidR="00542C76" w:rsidRDefault="00000000">
            <w:pPr>
              <w:spacing w:after="0"/>
              <w:ind w:left="245" w:firstLine="0"/>
              <w:jc w:val="left"/>
            </w:pPr>
            <w:r>
              <w:t xml:space="preserve">2.5 </w:t>
            </w:r>
          </w:p>
        </w:tc>
      </w:tr>
      <w:tr w:rsidR="00542C76" w14:paraId="536E9B99" w14:textId="77777777">
        <w:trPr>
          <w:trHeight w:val="317"/>
        </w:trPr>
        <w:tc>
          <w:tcPr>
            <w:tcW w:w="5451" w:type="dxa"/>
            <w:tcBorders>
              <w:top w:val="nil"/>
              <w:left w:val="nil"/>
              <w:bottom w:val="nil"/>
              <w:right w:val="nil"/>
            </w:tcBorders>
          </w:tcPr>
          <w:p w14:paraId="7096C0EE" w14:textId="77777777" w:rsidR="00542C76" w:rsidRDefault="00000000">
            <w:pPr>
              <w:spacing w:after="0"/>
              <w:ind w:left="122" w:firstLine="0"/>
              <w:jc w:val="left"/>
            </w:pPr>
            <w:r>
              <w:t xml:space="preserve"> GH¢100,000-GH¢200,000 </w:t>
            </w:r>
          </w:p>
        </w:tc>
        <w:tc>
          <w:tcPr>
            <w:tcW w:w="2547" w:type="dxa"/>
            <w:tcBorders>
              <w:top w:val="nil"/>
              <w:left w:val="nil"/>
              <w:bottom w:val="nil"/>
              <w:right w:val="nil"/>
            </w:tcBorders>
          </w:tcPr>
          <w:p w14:paraId="62746C76" w14:textId="77777777" w:rsidR="00542C76" w:rsidRDefault="00000000">
            <w:pPr>
              <w:spacing w:after="0"/>
              <w:ind w:left="427" w:firstLine="0"/>
              <w:jc w:val="left"/>
            </w:pPr>
            <w:r>
              <w:t xml:space="preserve">21 </w:t>
            </w:r>
          </w:p>
        </w:tc>
        <w:tc>
          <w:tcPr>
            <w:tcW w:w="1594" w:type="dxa"/>
            <w:tcBorders>
              <w:top w:val="nil"/>
              <w:left w:val="nil"/>
              <w:bottom w:val="nil"/>
              <w:right w:val="nil"/>
            </w:tcBorders>
          </w:tcPr>
          <w:p w14:paraId="2771CA67" w14:textId="77777777" w:rsidR="00542C76" w:rsidRDefault="00000000">
            <w:pPr>
              <w:spacing w:after="0"/>
              <w:ind w:left="185" w:firstLine="0"/>
              <w:jc w:val="left"/>
            </w:pPr>
            <w:r>
              <w:t xml:space="preserve">52.5 </w:t>
            </w:r>
          </w:p>
        </w:tc>
      </w:tr>
      <w:tr w:rsidR="00542C76" w14:paraId="1485D977" w14:textId="77777777">
        <w:trPr>
          <w:trHeight w:val="318"/>
        </w:trPr>
        <w:tc>
          <w:tcPr>
            <w:tcW w:w="5451" w:type="dxa"/>
            <w:tcBorders>
              <w:top w:val="nil"/>
              <w:left w:val="nil"/>
              <w:bottom w:val="nil"/>
              <w:right w:val="nil"/>
            </w:tcBorders>
          </w:tcPr>
          <w:p w14:paraId="55540FAD" w14:textId="77777777" w:rsidR="00542C76" w:rsidRDefault="00000000">
            <w:pPr>
              <w:spacing w:after="0"/>
              <w:ind w:left="122" w:firstLine="0"/>
              <w:jc w:val="left"/>
            </w:pPr>
            <w:r>
              <w:t xml:space="preserve"> GH¢200,001-GH¢400,000 </w:t>
            </w:r>
          </w:p>
        </w:tc>
        <w:tc>
          <w:tcPr>
            <w:tcW w:w="2547" w:type="dxa"/>
            <w:tcBorders>
              <w:top w:val="nil"/>
              <w:left w:val="nil"/>
              <w:bottom w:val="nil"/>
              <w:right w:val="nil"/>
            </w:tcBorders>
          </w:tcPr>
          <w:p w14:paraId="14EA4A8C" w14:textId="77777777" w:rsidR="00542C76" w:rsidRDefault="00000000">
            <w:pPr>
              <w:spacing w:after="0"/>
              <w:ind w:left="427" w:firstLine="0"/>
              <w:jc w:val="left"/>
            </w:pPr>
            <w:r>
              <w:t xml:space="preserve">12 </w:t>
            </w:r>
          </w:p>
        </w:tc>
        <w:tc>
          <w:tcPr>
            <w:tcW w:w="1594" w:type="dxa"/>
            <w:tcBorders>
              <w:top w:val="nil"/>
              <w:left w:val="nil"/>
              <w:bottom w:val="nil"/>
              <w:right w:val="nil"/>
            </w:tcBorders>
          </w:tcPr>
          <w:p w14:paraId="7B3AA982" w14:textId="77777777" w:rsidR="00542C76" w:rsidRDefault="00000000">
            <w:pPr>
              <w:spacing w:after="0"/>
              <w:ind w:left="185" w:firstLine="0"/>
              <w:jc w:val="left"/>
            </w:pPr>
            <w:r>
              <w:t xml:space="preserve">30.0 </w:t>
            </w:r>
          </w:p>
        </w:tc>
      </w:tr>
      <w:tr w:rsidR="00542C76" w14:paraId="71DCED54" w14:textId="77777777">
        <w:trPr>
          <w:trHeight w:val="349"/>
        </w:trPr>
        <w:tc>
          <w:tcPr>
            <w:tcW w:w="5451" w:type="dxa"/>
            <w:tcBorders>
              <w:top w:val="nil"/>
              <w:left w:val="nil"/>
              <w:bottom w:val="single" w:sz="8" w:space="0" w:color="000000"/>
              <w:right w:val="nil"/>
            </w:tcBorders>
          </w:tcPr>
          <w:p w14:paraId="6DF459CF" w14:textId="77777777" w:rsidR="00542C76" w:rsidRDefault="00000000">
            <w:pPr>
              <w:spacing w:after="0"/>
              <w:ind w:left="122" w:firstLine="0"/>
              <w:jc w:val="left"/>
            </w:pPr>
            <w:r>
              <w:t xml:space="preserve"> &gt; 400,000 </w:t>
            </w:r>
          </w:p>
        </w:tc>
        <w:tc>
          <w:tcPr>
            <w:tcW w:w="2547" w:type="dxa"/>
            <w:tcBorders>
              <w:top w:val="nil"/>
              <w:left w:val="nil"/>
              <w:bottom w:val="single" w:sz="8" w:space="0" w:color="000000"/>
              <w:right w:val="nil"/>
            </w:tcBorders>
          </w:tcPr>
          <w:p w14:paraId="52264126" w14:textId="77777777" w:rsidR="00542C76" w:rsidRDefault="00000000">
            <w:pPr>
              <w:spacing w:after="0"/>
              <w:ind w:left="487" w:firstLine="0"/>
              <w:jc w:val="left"/>
            </w:pPr>
            <w:r>
              <w:t xml:space="preserve">6 </w:t>
            </w:r>
          </w:p>
        </w:tc>
        <w:tc>
          <w:tcPr>
            <w:tcW w:w="1594" w:type="dxa"/>
            <w:tcBorders>
              <w:top w:val="nil"/>
              <w:left w:val="nil"/>
              <w:bottom w:val="single" w:sz="8" w:space="0" w:color="000000"/>
              <w:right w:val="nil"/>
            </w:tcBorders>
          </w:tcPr>
          <w:p w14:paraId="209E3ED3" w14:textId="77777777" w:rsidR="00542C76" w:rsidRDefault="00000000">
            <w:pPr>
              <w:spacing w:after="0"/>
              <w:ind w:left="185" w:firstLine="0"/>
              <w:jc w:val="left"/>
            </w:pPr>
            <w:r>
              <w:t xml:space="preserve">15.0 </w:t>
            </w:r>
          </w:p>
        </w:tc>
      </w:tr>
    </w:tbl>
    <w:p w14:paraId="4389B710" w14:textId="77777777" w:rsidR="00542C76" w:rsidRDefault="00000000">
      <w:pPr>
        <w:spacing w:after="252"/>
        <w:ind w:left="-5" w:right="1074"/>
      </w:pPr>
      <w:r>
        <w:t xml:space="preserve">Source: Field Survey, 2015 </w:t>
      </w:r>
    </w:p>
    <w:p w14:paraId="1540AAEB" w14:textId="77777777" w:rsidR="00542C76" w:rsidRDefault="00000000">
      <w:pPr>
        <w:spacing w:after="0"/>
        <w:ind w:left="0" w:firstLine="0"/>
        <w:jc w:val="left"/>
      </w:pPr>
      <w:r>
        <w:t xml:space="preserve"> </w:t>
      </w:r>
    </w:p>
    <w:p w14:paraId="6CE9C57F" w14:textId="77777777" w:rsidR="00542C76" w:rsidRDefault="00000000">
      <w:pPr>
        <w:spacing w:line="476" w:lineRule="auto"/>
        <w:ind w:left="-5" w:right="1074"/>
      </w:pPr>
      <w:r>
        <w:t xml:space="preserve">The result of table (4.2) shows that the majority (52.5%) of the surveyed MFIs are owned by public shareholders, whereas 20.0% are owned by family or entrepreneurs and 17.5% by sole proprietors. The majority of the studied MFIs have been in existence for 6 to 7 years. This implies that the MFI market sprang up in the Kumasi Metropolis in the early parts of 2005. The majority (80.0%) of the surveyed MFIs have more than 50 employees. Therefore, the booming up of the MFI sector served as a major source of employment and </w:t>
      </w:r>
      <w:r>
        <w:lastRenderedPageBreak/>
        <w:t xml:space="preserve">hence livelihood of many residents of Kumasi. The average size of working capital of the majority of the surveyed MFIs was between GH¢100,000 and GH¢200,000. However, the average size of working capital of 30.0% of the surveyed MFIs was between GH¢200,001 and GH¢400,000. </w:t>
      </w:r>
    </w:p>
    <w:p w14:paraId="5F4A87F4" w14:textId="77777777" w:rsidR="00542C76" w:rsidRDefault="00000000">
      <w:pPr>
        <w:spacing w:after="256"/>
        <w:ind w:left="0" w:firstLine="0"/>
        <w:jc w:val="left"/>
      </w:pPr>
      <w:r>
        <w:t xml:space="preserve"> </w:t>
      </w:r>
    </w:p>
    <w:p w14:paraId="494E8E5B" w14:textId="77777777" w:rsidR="00542C76" w:rsidRDefault="00000000">
      <w:pPr>
        <w:pStyle w:val="Heading2"/>
        <w:spacing w:after="248" w:line="259" w:lineRule="auto"/>
        <w:ind w:left="-5" w:right="0"/>
        <w:jc w:val="left"/>
      </w:pPr>
      <w:bookmarkStart w:id="30" w:name="_Toc118249"/>
      <w:r>
        <w:t xml:space="preserve">4.3 Current Performance of MFIs in the Kumasi Metropolis </w:t>
      </w:r>
      <w:bookmarkEnd w:id="30"/>
    </w:p>
    <w:p w14:paraId="65B8166B" w14:textId="77777777" w:rsidR="00542C76" w:rsidRDefault="00000000">
      <w:pPr>
        <w:spacing w:line="476" w:lineRule="auto"/>
        <w:ind w:left="-5" w:right="1074"/>
      </w:pPr>
      <w:r>
        <w:t xml:space="preserve">The current performance of MFIs in the Kumasi metropolis is discussed in this section of the study. It initially assesses the MFIs Clientele growth, savings and loan growth, and financial performance over three years period (2012-2014). The result of the section is presented in Tables 4.3 and 4.4. </w:t>
      </w:r>
    </w:p>
    <w:p w14:paraId="6240ED25" w14:textId="77777777" w:rsidR="00542C76" w:rsidRDefault="00000000">
      <w:pPr>
        <w:spacing w:after="256"/>
        <w:ind w:left="0" w:firstLine="0"/>
        <w:jc w:val="left"/>
      </w:pPr>
      <w:r>
        <w:t xml:space="preserve"> </w:t>
      </w:r>
    </w:p>
    <w:p w14:paraId="6FD6A251" w14:textId="77777777" w:rsidR="00542C76" w:rsidRDefault="00000000">
      <w:pPr>
        <w:pStyle w:val="Heading3"/>
        <w:spacing w:after="0" w:line="259" w:lineRule="auto"/>
        <w:ind w:left="-5" w:right="0"/>
        <w:jc w:val="left"/>
      </w:pPr>
      <w:r>
        <w:t xml:space="preserve">Table 4.3: Client Growth of MFIs (20112-2014) </w:t>
      </w:r>
    </w:p>
    <w:tbl>
      <w:tblPr>
        <w:tblStyle w:val="TableGrid"/>
        <w:tblW w:w="8829" w:type="dxa"/>
        <w:tblInd w:w="-122" w:type="dxa"/>
        <w:tblCellMar>
          <w:top w:w="17" w:type="dxa"/>
          <w:left w:w="0" w:type="dxa"/>
          <w:bottom w:w="0" w:type="dxa"/>
          <w:right w:w="115" w:type="dxa"/>
        </w:tblCellMar>
        <w:tblLook w:val="04A0" w:firstRow="1" w:lastRow="0" w:firstColumn="1" w:lastColumn="0" w:noHBand="0" w:noVBand="1"/>
      </w:tblPr>
      <w:tblGrid>
        <w:gridCol w:w="5183"/>
        <w:gridCol w:w="1250"/>
        <w:gridCol w:w="1251"/>
        <w:gridCol w:w="1145"/>
      </w:tblGrid>
      <w:tr w:rsidR="00542C76" w14:paraId="140BC3DD" w14:textId="77777777">
        <w:trPr>
          <w:trHeight w:val="337"/>
        </w:trPr>
        <w:tc>
          <w:tcPr>
            <w:tcW w:w="5183" w:type="dxa"/>
            <w:tcBorders>
              <w:top w:val="single" w:sz="8" w:space="0" w:color="000000"/>
              <w:left w:val="nil"/>
              <w:bottom w:val="single" w:sz="8" w:space="0" w:color="000000"/>
              <w:right w:val="nil"/>
            </w:tcBorders>
          </w:tcPr>
          <w:p w14:paraId="181E03A0" w14:textId="77777777" w:rsidR="00542C76" w:rsidRDefault="00000000">
            <w:pPr>
              <w:spacing w:after="0"/>
              <w:ind w:left="122" w:firstLine="0"/>
              <w:jc w:val="left"/>
            </w:pPr>
            <w:r>
              <w:rPr>
                <w:b/>
              </w:rPr>
              <w:t xml:space="preserve">Performance indicators </w:t>
            </w:r>
          </w:p>
        </w:tc>
        <w:tc>
          <w:tcPr>
            <w:tcW w:w="1250" w:type="dxa"/>
            <w:tcBorders>
              <w:top w:val="single" w:sz="8" w:space="0" w:color="000000"/>
              <w:left w:val="nil"/>
              <w:bottom w:val="single" w:sz="8" w:space="0" w:color="000000"/>
              <w:right w:val="nil"/>
            </w:tcBorders>
          </w:tcPr>
          <w:p w14:paraId="527DD0E3" w14:textId="77777777" w:rsidR="00542C76" w:rsidRDefault="00000000">
            <w:pPr>
              <w:spacing w:after="0"/>
              <w:ind w:left="0" w:firstLine="0"/>
              <w:jc w:val="left"/>
            </w:pPr>
            <w:r>
              <w:rPr>
                <w:b/>
              </w:rPr>
              <w:t xml:space="preserve">2012 </w:t>
            </w:r>
          </w:p>
        </w:tc>
        <w:tc>
          <w:tcPr>
            <w:tcW w:w="1251" w:type="dxa"/>
            <w:tcBorders>
              <w:top w:val="single" w:sz="8" w:space="0" w:color="000000"/>
              <w:left w:val="nil"/>
              <w:bottom w:val="single" w:sz="8" w:space="0" w:color="000000"/>
              <w:right w:val="nil"/>
            </w:tcBorders>
          </w:tcPr>
          <w:p w14:paraId="3FC38468" w14:textId="77777777" w:rsidR="00542C76" w:rsidRDefault="00000000">
            <w:pPr>
              <w:spacing w:after="0"/>
              <w:ind w:left="0" w:firstLine="0"/>
              <w:jc w:val="left"/>
            </w:pPr>
            <w:r>
              <w:rPr>
                <w:b/>
              </w:rPr>
              <w:t xml:space="preserve">2013 </w:t>
            </w:r>
          </w:p>
        </w:tc>
        <w:tc>
          <w:tcPr>
            <w:tcW w:w="1145" w:type="dxa"/>
            <w:tcBorders>
              <w:top w:val="single" w:sz="8" w:space="0" w:color="000000"/>
              <w:left w:val="nil"/>
              <w:bottom w:val="single" w:sz="8" w:space="0" w:color="000000"/>
              <w:right w:val="nil"/>
            </w:tcBorders>
          </w:tcPr>
          <w:p w14:paraId="4ABB71DB" w14:textId="77777777" w:rsidR="00542C76" w:rsidRDefault="00000000">
            <w:pPr>
              <w:spacing w:after="0"/>
              <w:ind w:left="0" w:firstLine="0"/>
              <w:jc w:val="left"/>
            </w:pPr>
            <w:r>
              <w:rPr>
                <w:b/>
              </w:rPr>
              <w:t xml:space="preserve">2014 </w:t>
            </w:r>
          </w:p>
        </w:tc>
      </w:tr>
      <w:tr w:rsidR="00542C76" w14:paraId="08129020" w14:textId="77777777">
        <w:trPr>
          <w:trHeight w:val="308"/>
        </w:trPr>
        <w:tc>
          <w:tcPr>
            <w:tcW w:w="5183" w:type="dxa"/>
            <w:tcBorders>
              <w:top w:val="single" w:sz="8" w:space="0" w:color="000000"/>
              <w:left w:val="nil"/>
              <w:bottom w:val="nil"/>
              <w:right w:val="nil"/>
            </w:tcBorders>
          </w:tcPr>
          <w:p w14:paraId="2265BEF1" w14:textId="77777777" w:rsidR="00542C76" w:rsidRDefault="00000000">
            <w:pPr>
              <w:spacing w:after="0"/>
              <w:ind w:left="122" w:firstLine="0"/>
              <w:jc w:val="left"/>
            </w:pPr>
            <w:r>
              <w:t xml:space="preserve">Average client size </w:t>
            </w:r>
          </w:p>
        </w:tc>
        <w:tc>
          <w:tcPr>
            <w:tcW w:w="1250" w:type="dxa"/>
            <w:tcBorders>
              <w:top w:val="single" w:sz="8" w:space="0" w:color="000000"/>
              <w:left w:val="nil"/>
              <w:bottom w:val="nil"/>
              <w:right w:val="nil"/>
            </w:tcBorders>
          </w:tcPr>
          <w:p w14:paraId="345AEC3B" w14:textId="77777777" w:rsidR="00542C76" w:rsidRDefault="00000000">
            <w:pPr>
              <w:spacing w:after="0"/>
              <w:ind w:left="0" w:firstLine="0"/>
              <w:jc w:val="left"/>
            </w:pPr>
            <w:r>
              <w:t xml:space="preserve">16,487 </w:t>
            </w:r>
          </w:p>
        </w:tc>
        <w:tc>
          <w:tcPr>
            <w:tcW w:w="1251" w:type="dxa"/>
            <w:tcBorders>
              <w:top w:val="single" w:sz="8" w:space="0" w:color="000000"/>
              <w:left w:val="nil"/>
              <w:bottom w:val="nil"/>
              <w:right w:val="nil"/>
            </w:tcBorders>
          </w:tcPr>
          <w:p w14:paraId="1F25749E" w14:textId="77777777" w:rsidR="00542C76" w:rsidRDefault="00000000">
            <w:pPr>
              <w:spacing w:after="0"/>
              <w:ind w:left="0" w:firstLine="0"/>
              <w:jc w:val="left"/>
            </w:pPr>
            <w:r>
              <w:t xml:space="preserve">15,876 </w:t>
            </w:r>
          </w:p>
        </w:tc>
        <w:tc>
          <w:tcPr>
            <w:tcW w:w="1145" w:type="dxa"/>
            <w:tcBorders>
              <w:top w:val="single" w:sz="8" w:space="0" w:color="000000"/>
              <w:left w:val="nil"/>
              <w:bottom w:val="nil"/>
              <w:right w:val="nil"/>
            </w:tcBorders>
          </w:tcPr>
          <w:p w14:paraId="7AF79B6D" w14:textId="77777777" w:rsidR="00542C76" w:rsidRDefault="00000000">
            <w:pPr>
              <w:spacing w:after="0"/>
              <w:ind w:left="0" w:firstLine="0"/>
              <w:jc w:val="left"/>
            </w:pPr>
            <w:r>
              <w:t xml:space="preserve">13,889 </w:t>
            </w:r>
          </w:p>
        </w:tc>
      </w:tr>
      <w:tr w:rsidR="00542C76" w14:paraId="105BDEFD" w14:textId="77777777">
        <w:trPr>
          <w:trHeight w:val="317"/>
        </w:trPr>
        <w:tc>
          <w:tcPr>
            <w:tcW w:w="5183" w:type="dxa"/>
            <w:tcBorders>
              <w:top w:val="nil"/>
              <w:left w:val="nil"/>
              <w:bottom w:val="nil"/>
              <w:right w:val="nil"/>
            </w:tcBorders>
          </w:tcPr>
          <w:p w14:paraId="4B2FC1EA" w14:textId="77777777" w:rsidR="00542C76" w:rsidRDefault="00000000">
            <w:pPr>
              <w:spacing w:after="0"/>
              <w:ind w:left="122" w:firstLine="0"/>
              <w:jc w:val="left"/>
            </w:pPr>
            <w:r>
              <w:t xml:space="preserve">Average number of Borrowers </w:t>
            </w:r>
          </w:p>
        </w:tc>
        <w:tc>
          <w:tcPr>
            <w:tcW w:w="1250" w:type="dxa"/>
            <w:tcBorders>
              <w:top w:val="nil"/>
              <w:left w:val="nil"/>
              <w:bottom w:val="nil"/>
              <w:right w:val="nil"/>
            </w:tcBorders>
          </w:tcPr>
          <w:p w14:paraId="022F00E2" w14:textId="77777777" w:rsidR="00542C76" w:rsidRDefault="00000000">
            <w:pPr>
              <w:spacing w:after="0"/>
              <w:ind w:left="0" w:firstLine="0"/>
              <w:jc w:val="left"/>
            </w:pPr>
            <w:r>
              <w:t xml:space="preserve">7,467 </w:t>
            </w:r>
          </w:p>
        </w:tc>
        <w:tc>
          <w:tcPr>
            <w:tcW w:w="1251" w:type="dxa"/>
            <w:tcBorders>
              <w:top w:val="nil"/>
              <w:left w:val="nil"/>
              <w:bottom w:val="nil"/>
              <w:right w:val="nil"/>
            </w:tcBorders>
          </w:tcPr>
          <w:p w14:paraId="60418D88" w14:textId="77777777" w:rsidR="00542C76" w:rsidRDefault="00000000">
            <w:pPr>
              <w:spacing w:after="0"/>
              <w:ind w:left="0" w:firstLine="0"/>
              <w:jc w:val="left"/>
            </w:pPr>
            <w:r>
              <w:t xml:space="preserve">7,128 </w:t>
            </w:r>
          </w:p>
        </w:tc>
        <w:tc>
          <w:tcPr>
            <w:tcW w:w="1145" w:type="dxa"/>
            <w:tcBorders>
              <w:top w:val="nil"/>
              <w:left w:val="nil"/>
              <w:bottom w:val="nil"/>
              <w:right w:val="nil"/>
            </w:tcBorders>
          </w:tcPr>
          <w:p w14:paraId="4DDF736C" w14:textId="77777777" w:rsidR="00542C76" w:rsidRDefault="00000000">
            <w:pPr>
              <w:spacing w:after="0"/>
              <w:ind w:left="0" w:firstLine="0"/>
              <w:jc w:val="left"/>
            </w:pPr>
            <w:r>
              <w:t xml:space="preserve">6,870 </w:t>
            </w:r>
          </w:p>
        </w:tc>
      </w:tr>
      <w:tr w:rsidR="00542C76" w14:paraId="76918CF9" w14:textId="77777777">
        <w:trPr>
          <w:trHeight w:val="317"/>
        </w:trPr>
        <w:tc>
          <w:tcPr>
            <w:tcW w:w="5183" w:type="dxa"/>
            <w:tcBorders>
              <w:top w:val="nil"/>
              <w:left w:val="nil"/>
              <w:bottom w:val="nil"/>
              <w:right w:val="nil"/>
            </w:tcBorders>
          </w:tcPr>
          <w:p w14:paraId="2F8640D7" w14:textId="77777777" w:rsidR="00542C76" w:rsidRDefault="00000000">
            <w:pPr>
              <w:spacing w:after="0"/>
              <w:ind w:left="122" w:firstLine="0"/>
              <w:jc w:val="left"/>
            </w:pPr>
            <w:r>
              <w:t xml:space="preserve">Average number of Savers </w:t>
            </w:r>
          </w:p>
        </w:tc>
        <w:tc>
          <w:tcPr>
            <w:tcW w:w="1250" w:type="dxa"/>
            <w:tcBorders>
              <w:top w:val="nil"/>
              <w:left w:val="nil"/>
              <w:bottom w:val="nil"/>
              <w:right w:val="nil"/>
            </w:tcBorders>
          </w:tcPr>
          <w:p w14:paraId="4C724309" w14:textId="77777777" w:rsidR="00542C76" w:rsidRDefault="00000000">
            <w:pPr>
              <w:spacing w:after="0"/>
              <w:ind w:left="0" w:firstLine="0"/>
              <w:jc w:val="left"/>
            </w:pPr>
            <w:r>
              <w:t xml:space="preserve">9,020 </w:t>
            </w:r>
          </w:p>
        </w:tc>
        <w:tc>
          <w:tcPr>
            <w:tcW w:w="1251" w:type="dxa"/>
            <w:tcBorders>
              <w:top w:val="nil"/>
              <w:left w:val="nil"/>
              <w:bottom w:val="nil"/>
              <w:right w:val="nil"/>
            </w:tcBorders>
          </w:tcPr>
          <w:p w14:paraId="56827C52" w14:textId="77777777" w:rsidR="00542C76" w:rsidRDefault="00000000">
            <w:pPr>
              <w:spacing w:after="0"/>
              <w:ind w:left="0" w:firstLine="0"/>
              <w:jc w:val="left"/>
            </w:pPr>
            <w:r>
              <w:t xml:space="preserve">8,748 </w:t>
            </w:r>
          </w:p>
        </w:tc>
        <w:tc>
          <w:tcPr>
            <w:tcW w:w="1145" w:type="dxa"/>
            <w:tcBorders>
              <w:top w:val="nil"/>
              <w:left w:val="nil"/>
              <w:bottom w:val="nil"/>
              <w:right w:val="nil"/>
            </w:tcBorders>
          </w:tcPr>
          <w:p w14:paraId="66E83DA3" w14:textId="77777777" w:rsidR="00542C76" w:rsidRDefault="00000000">
            <w:pPr>
              <w:spacing w:after="0"/>
              <w:ind w:left="0" w:firstLine="0"/>
              <w:jc w:val="left"/>
            </w:pPr>
            <w:r>
              <w:t xml:space="preserve">7,019 </w:t>
            </w:r>
          </w:p>
        </w:tc>
      </w:tr>
      <w:tr w:rsidR="00542C76" w14:paraId="52059B98" w14:textId="77777777">
        <w:trPr>
          <w:trHeight w:val="318"/>
        </w:trPr>
        <w:tc>
          <w:tcPr>
            <w:tcW w:w="5183" w:type="dxa"/>
            <w:tcBorders>
              <w:top w:val="nil"/>
              <w:left w:val="nil"/>
              <w:bottom w:val="nil"/>
              <w:right w:val="nil"/>
            </w:tcBorders>
          </w:tcPr>
          <w:p w14:paraId="48DA28D6" w14:textId="77777777" w:rsidR="00542C76" w:rsidRDefault="00000000">
            <w:pPr>
              <w:spacing w:after="0"/>
              <w:ind w:left="122" w:firstLine="0"/>
              <w:jc w:val="left"/>
            </w:pPr>
            <w:r>
              <w:t xml:space="preserve">Average loan size (GH¢) </w:t>
            </w:r>
          </w:p>
        </w:tc>
        <w:tc>
          <w:tcPr>
            <w:tcW w:w="1250" w:type="dxa"/>
            <w:tcBorders>
              <w:top w:val="nil"/>
              <w:left w:val="nil"/>
              <w:bottom w:val="nil"/>
              <w:right w:val="nil"/>
            </w:tcBorders>
          </w:tcPr>
          <w:p w14:paraId="745D87A9" w14:textId="77777777" w:rsidR="00542C76" w:rsidRDefault="00000000">
            <w:pPr>
              <w:spacing w:after="0"/>
              <w:ind w:left="0" w:firstLine="0"/>
              <w:jc w:val="left"/>
            </w:pPr>
            <w:r>
              <w:t xml:space="preserve">650 </w:t>
            </w:r>
          </w:p>
        </w:tc>
        <w:tc>
          <w:tcPr>
            <w:tcW w:w="1251" w:type="dxa"/>
            <w:tcBorders>
              <w:top w:val="nil"/>
              <w:left w:val="nil"/>
              <w:bottom w:val="nil"/>
              <w:right w:val="nil"/>
            </w:tcBorders>
          </w:tcPr>
          <w:p w14:paraId="432A4A24" w14:textId="77777777" w:rsidR="00542C76" w:rsidRDefault="00000000">
            <w:pPr>
              <w:spacing w:after="0"/>
              <w:ind w:left="0" w:firstLine="0"/>
              <w:jc w:val="left"/>
            </w:pPr>
            <w:r>
              <w:t xml:space="preserve">745 </w:t>
            </w:r>
          </w:p>
        </w:tc>
        <w:tc>
          <w:tcPr>
            <w:tcW w:w="1145" w:type="dxa"/>
            <w:tcBorders>
              <w:top w:val="nil"/>
              <w:left w:val="nil"/>
              <w:bottom w:val="nil"/>
              <w:right w:val="nil"/>
            </w:tcBorders>
          </w:tcPr>
          <w:p w14:paraId="486B28B6" w14:textId="77777777" w:rsidR="00542C76" w:rsidRDefault="00000000">
            <w:pPr>
              <w:spacing w:after="0"/>
              <w:ind w:left="0" w:firstLine="0"/>
              <w:jc w:val="left"/>
            </w:pPr>
            <w:r>
              <w:t xml:space="preserve">786 </w:t>
            </w:r>
          </w:p>
        </w:tc>
      </w:tr>
      <w:tr w:rsidR="00542C76" w14:paraId="27901F21" w14:textId="77777777">
        <w:trPr>
          <w:trHeight w:val="318"/>
        </w:trPr>
        <w:tc>
          <w:tcPr>
            <w:tcW w:w="5183" w:type="dxa"/>
            <w:tcBorders>
              <w:top w:val="nil"/>
              <w:left w:val="nil"/>
              <w:bottom w:val="nil"/>
              <w:right w:val="nil"/>
            </w:tcBorders>
          </w:tcPr>
          <w:p w14:paraId="3C2EE904" w14:textId="77777777" w:rsidR="00542C76" w:rsidRDefault="00000000">
            <w:pPr>
              <w:spacing w:after="0"/>
              <w:ind w:left="122" w:firstLine="0"/>
              <w:jc w:val="left"/>
            </w:pPr>
            <w:r>
              <w:t xml:space="preserve">Average savings (GH¢) </w:t>
            </w:r>
          </w:p>
        </w:tc>
        <w:tc>
          <w:tcPr>
            <w:tcW w:w="1250" w:type="dxa"/>
            <w:tcBorders>
              <w:top w:val="nil"/>
              <w:left w:val="nil"/>
              <w:bottom w:val="nil"/>
              <w:right w:val="nil"/>
            </w:tcBorders>
          </w:tcPr>
          <w:p w14:paraId="6EAE0D46" w14:textId="77777777" w:rsidR="00542C76" w:rsidRDefault="00000000">
            <w:pPr>
              <w:spacing w:after="0"/>
              <w:ind w:left="0" w:firstLine="0"/>
              <w:jc w:val="left"/>
            </w:pPr>
            <w:r>
              <w:t xml:space="preserve">786 </w:t>
            </w:r>
          </w:p>
        </w:tc>
        <w:tc>
          <w:tcPr>
            <w:tcW w:w="1251" w:type="dxa"/>
            <w:tcBorders>
              <w:top w:val="nil"/>
              <w:left w:val="nil"/>
              <w:bottom w:val="nil"/>
              <w:right w:val="nil"/>
            </w:tcBorders>
          </w:tcPr>
          <w:p w14:paraId="264039EE" w14:textId="77777777" w:rsidR="00542C76" w:rsidRDefault="00000000">
            <w:pPr>
              <w:spacing w:after="0"/>
              <w:ind w:left="0" w:firstLine="0"/>
              <w:jc w:val="left"/>
            </w:pPr>
            <w:r>
              <w:t xml:space="preserve">752 </w:t>
            </w:r>
          </w:p>
        </w:tc>
        <w:tc>
          <w:tcPr>
            <w:tcW w:w="1145" w:type="dxa"/>
            <w:tcBorders>
              <w:top w:val="nil"/>
              <w:left w:val="nil"/>
              <w:bottom w:val="nil"/>
              <w:right w:val="nil"/>
            </w:tcBorders>
          </w:tcPr>
          <w:p w14:paraId="08FB30E9" w14:textId="77777777" w:rsidR="00542C76" w:rsidRDefault="00000000">
            <w:pPr>
              <w:spacing w:after="0"/>
              <w:ind w:left="0" w:firstLine="0"/>
              <w:jc w:val="left"/>
            </w:pPr>
            <w:r>
              <w:t xml:space="preserve">720 </w:t>
            </w:r>
          </w:p>
        </w:tc>
      </w:tr>
      <w:tr w:rsidR="00542C76" w14:paraId="72D71F77" w14:textId="77777777">
        <w:trPr>
          <w:trHeight w:val="347"/>
        </w:trPr>
        <w:tc>
          <w:tcPr>
            <w:tcW w:w="5183" w:type="dxa"/>
            <w:tcBorders>
              <w:top w:val="nil"/>
              <w:left w:val="nil"/>
              <w:bottom w:val="single" w:sz="8" w:space="0" w:color="000000"/>
              <w:right w:val="nil"/>
            </w:tcBorders>
          </w:tcPr>
          <w:p w14:paraId="5F070F93" w14:textId="77777777" w:rsidR="00542C76" w:rsidRDefault="00000000">
            <w:pPr>
              <w:spacing w:after="0"/>
              <w:ind w:left="122" w:firstLine="0"/>
              <w:jc w:val="left"/>
            </w:pPr>
            <w:r>
              <w:t xml:space="preserve">Loans to savings ratio </w:t>
            </w:r>
          </w:p>
        </w:tc>
        <w:tc>
          <w:tcPr>
            <w:tcW w:w="1250" w:type="dxa"/>
            <w:tcBorders>
              <w:top w:val="nil"/>
              <w:left w:val="nil"/>
              <w:bottom w:val="single" w:sz="8" w:space="0" w:color="000000"/>
              <w:right w:val="nil"/>
            </w:tcBorders>
          </w:tcPr>
          <w:p w14:paraId="2CED6B65" w14:textId="77777777" w:rsidR="00542C76" w:rsidRDefault="00000000">
            <w:pPr>
              <w:spacing w:after="0"/>
              <w:ind w:left="0" w:firstLine="0"/>
              <w:jc w:val="left"/>
            </w:pPr>
            <w:r>
              <w:t xml:space="preserve">0.83 </w:t>
            </w:r>
          </w:p>
        </w:tc>
        <w:tc>
          <w:tcPr>
            <w:tcW w:w="1251" w:type="dxa"/>
            <w:tcBorders>
              <w:top w:val="nil"/>
              <w:left w:val="nil"/>
              <w:bottom w:val="single" w:sz="8" w:space="0" w:color="000000"/>
              <w:right w:val="nil"/>
            </w:tcBorders>
          </w:tcPr>
          <w:p w14:paraId="2B3DD83C" w14:textId="77777777" w:rsidR="00542C76" w:rsidRDefault="00000000">
            <w:pPr>
              <w:spacing w:after="0"/>
              <w:ind w:left="0" w:firstLine="0"/>
              <w:jc w:val="left"/>
            </w:pPr>
            <w:r>
              <w:t xml:space="preserve">0.99 </w:t>
            </w:r>
          </w:p>
        </w:tc>
        <w:tc>
          <w:tcPr>
            <w:tcW w:w="1145" w:type="dxa"/>
            <w:tcBorders>
              <w:top w:val="nil"/>
              <w:left w:val="nil"/>
              <w:bottom w:val="single" w:sz="8" w:space="0" w:color="000000"/>
              <w:right w:val="nil"/>
            </w:tcBorders>
          </w:tcPr>
          <w:p w14:paraId="7E9D47C4" w14:textId="77777777" w:rsidR="00542C76" w:rsidRDefault="00000000">
            <w:pPr>
              <w:spacing w:after="0"/>
              <w:ind w:left="0" w:firstLine="0"/>
              <w:jc w:val="left"/>
            </w:pPr>
            <w:r>
              <w:t xml:space="preserve">1.10 </w:t>
            </w:r>
          </w:p>
        </w:tc>
      </w:tr>
    </w:tbl>
    <w:p w14:paraId="41DEFC69" w14:textId="77777777" w:rsidR="00542C76" w:rsidRDefault="00000000">
      <w:pPr>
        <w:spacing w:after="252"/>
        <w:ind w:left="-5" w:right="1074"/>
      </w:pPr>
      <w:r>
        <w:t xml:space="preserve">Source: Field Survey, 2015 </w:t>
      </w:r>
    </w:p>
    <w:p w14:paraId="22861C71" w14:textId="77777777" w:rsidR="00542C76" w:rsidRDefault="00000000">
      <w:pPr>
        <w:spacing w:after="0"/>
        <w:ind w:left="0" w:firstLine="0"/>
        <w:jc w:val="left"/>
      </w:pPr>
      <w:r>
        <w:t xml:space="preserve"> </w:t>
      </w:r>
    </w:p>
    <w:p w14:paraId="0DFDDBCB" w14:textId="77777777" w:rsidR="00542C76" w:rsidRDefault="00000000">
      <w:pPr>
        <w:spacing w:line="477" w:lineRule="auto"/>
        <w:ind w:left="-5" w:right="1074"/>
      </w:pPr>
      <w:r>
        <w:t xml:space="preserve">The result of Table 4.3 showed that the average client size of MFIs in the Kumasi metropolis in 2012 of 16,487 fell to 15,876 in 2013. The average client size further fell to 13,889 customers of the MFIs in 2014. The cross annual trend analysis of the clientele size of MFIs in the Kumasi metropolis exhibits decreasing trend and this could be attributed to customers decrease in trust in the microfinance sector. The 2013/2014 financial year witnessed high level of panic withdrawals in the microfinance sector leading to the collapse of some of the strong rooted MFIs including Noble Dream </w:t>
      </w:r>
    </w:p>
    <w:p w14:paraId="5EE5ABD3" w14:textId="77777777" w:rsidR="00542C76" w:rsidRDefault="00000000">
      <w:pPr>
        <w:spacing w:after="252"/>
        <w:ind w:left="-5" w:right="1074"/>
      </w:pPr>
      <w:r>
        <w:t xml:space="preserve">Limited and Eden. Unsurprisingly, the average number of borrowers and savers of the </w:t>
      </w:r>
    </w:p>
    <w:p w14:paraId="2BFD9685" w14:textId="77777777" w:rsidR="00542C76" w:rsidRDefault="00000000">
      <w:pPr>
        <w:spacing w:line="476" w:lineRule="auto"/>
        <w:ind w:left="-5" w:right="1074"/>
      </w:pPr>
      <w:r>
        <w:lastRenderedPageBreak/>
        <w:t xml:space="preserve">MFIs also exhibited decreasing trend over the considered period making the sector in the Kumasi metropolis volatile. The result of the table (4.3) further showed that though the average loan size of the MFIs in the Kumasi metropolis exhibits an increasing trend, average savings exhibits a decreasing trend. This phenomenon could be attributed partly to the decreasing trust and the general weak nature of the Ghanaian economy. The current high rate of inflation in the country implies greater demand for loans and lesser savings since the former is more profitable in an economy experiencing high level of inflation. </w:t>
      </w:r>
    </w:p>
    <w:p w14:paraId="3A843021" w14:textId="77777777" w:rsidR="00542C76" w:rsidRDefault="00000000">
      <w:pPr>
        <w:spacing w:after="256"/>
        <w:ind w:left="0" w:firstLine="0"/>
        <w:jc w:val="left"/>
      </w:pPr>
      <w:r>
        <w:t xml:space="preserve"> </w:t>
      </w:r>
    </w:p>
    <w:p w14:paraId="7C372439" w14:textId="77777777" w:rsidR="00542C76" w:rsidRDefault="00000000">
      <w:pPr>
        <w:pStyle w:val="Heading4"/>
        <w:ind w:left="-5" w:right="0"/>
      </w:pPr>
      <w:r>
        <w:t xml:space="preserve">4.3.1 Financial Performance of MFIs </w:t>
      </w:r>
    </w:p>
    <w:p w14:paraId="6A758E6C" w14:textId="77777777" w:rsidR="00542C76" w:rsidRDefault="00000000">
      <w:pPr>
        <w:spacing w:line="476" w:lineRule="auto"/>
        <w:ind w:left="-5" w:right="1074"/>
      </w:pPr>
      <w:r>
        <w:t xml:space="preserve">This section of the study discusses the financial performance of MFIs in the Kumasi metropolis. The section assesses the profitability, expenses, efficiency, and productivity of the MFIs over </w:t>
      </w:r>
      <w:proofErr w:type="gramStart"/>
      <w:r>
        <w:t>three year</w:t>
      </w:r>
      <w:proofErr w:type="gramEnd"/>
      <w:r>
        <w:t xml:space="preserve"> period.  The result of the financial performance of the MFIs is presented in Table 4.4. </w:t>
      </w:r>
    </w:p>
    <w:p w14:paraId="3AE5BED8" w14:textId="77777777" w:rsidR="00542C76" w:rsidRDefault="00000000">
      <w:pPr>
        <w:spacing w:after="252"/>
        <w:ind w:left="0" w:firstLine="0"/>
        <w:jc w:val="left"/>
      </w:pPr>
      <w:r>
        <w:t xml:space="preserve"> </w:t>
      </w:r>
    </w:p>
    <w:p w14:paraId="1AD736BE" w14:textId="77777777" w:rsidR="00542C76" w:rsidRDefault="00000000">
      <w:pPr>
        <w:spacing w:after="252"/>
        <w:ind w:left="0" w:firstLine="0"/>
        <w:jc w:val="left"/>
      </w:pPr>
      <w:r>
        <w:t xml:space="preserve"> </w:t>
      </w:r>
    </w:p>
    <w:p w14:paraId="4D5BDB6F" w14:textId="77777777" w:rsidR="00542C76" w:rsidRDefault="00000000">
      <w:pPr>
        <w:spacing w:after="0"/>
        <w:ind w:left="0" w:firstLine="0"/>
        <w:jc w:val="left"/>
      </w:pPr>
      <w:r>
        <w:t xml:space="preserve"> </w:t>
      </w:r>
    </w:p>
    <w:p w14:paraId="57FE04F1" w14:textId="77777777" w:rsidR="00542C76" w:rsidRDefault="00000000">
      <w:pPr>
        <w:pStyle w:val="Heading3"/>
        <w:spacing w:after="0" w:line="259" w:lineRule="auto"/>
        <w:ind w:left="-5" w:right="0"/>
        <w:jc w:val="left"/>
      </w:pPr>
      <w:r>
        <w:t xml:space="preserve">Table 4.4: Financial Performance of MFIs (2012-2014) </w:t>
      </w:r>
    </w:p>
    <w:tbl>
      <w:tblPr>
        <w:tblStyle w:val="TableGrid"/>
        <w:tblW w:w="8829" w:type="dxa"/>
        <w:tblInd w:w="-122" w:type="dxa"/>
        <w:tblCellMar>
          <w:top w:w="14" w:type="dxa"/>
          <w:left w:w="0" w:type="dxa"/>
          <w:bottom w:w="0" w:type="dxa"/>
          <w:right w:w="115" w:type="dxa"/>
        </w:tblCellMar>
        <w:tblLook w:val="04A0" w:firstRow="1" w:lastRow="0" w:firstColumn="1" w:lastColumn="0" w:noHBand="0" w:noVBand="1"/>
      </w:tblPr>
      <w:tblGrid>
        <w:gridCol w:w="5190"/>
        <w:gridCol w:w="1248"/>
        <w:gridCol w:w="1249"/>
        <w:gridCol w:w="1142"/>
      </w:tblGrid>
      <w:tr w:rsidR="00542C76" w14:paraId="2B2371A8" w14:textId="77777777">
        <w:trPr>
          <w:trHeight w:val="338"/>
        </w:trPr>
        <w:tc>
          <w:tcPr>
            <w:tcW w:w="5190" w:type="dxa"/>
            <w:tcBorders>
              <w:top w:val="single" w:sz="8" w:space="0" w:color="000000"/>
              <w:left w:val="nil"/>
              <w:bottom w:val="single" w:sz="8" w:space="0" w:color="000000"/>
              <w:right w:val="nil"/>
            </w:tcBorders>
          </w:tcPr>
          <w:p w14:paraId="471086AA" w14:textId="77777777" w:rsidR="00542C76" w:rsidRDefault="00000000">
            <w:pPr>
              <w:spacing w:after="0"/>
              <w:ind w:left="122" w:firstLine="0"/>
              <w:jc w:val="left"/>
            </w:pPr>
            <w:r>
              <w:rPr>
                <w:b/>
              </w:rPr>
              <w:t xml:space="preserve">Financial performance </w:t>
            </w:r>
          </w:p>
        </w:tc>
        <w:tc>
          <w:tcPr>
            <w:tcW w:w="1248" w:type="dxa"/>
            <w:tcBorders>
              <w:top w:val="single" w:sz="8" w:space="0" w:color="000000"/>
              <w:left w:val="nil"/>
              <w:bottom w:val="single" w:sz="8" w:space="0" w:color="000000"/>
              <w:right w:val="nil"/>
            </w:tcBorders>
          </w:tcPr>
          <w:p w14:paraId="600AFDEC" w14:textId="77777777" w:rsidR="00542C76" w:rsidRDefault="00000000">
            <w:pPr>
              <w:spacing w:after="0"/>
              <w:ind w:left="0" w:firstLine="0"/>
              <w:jc w:val="left"/>
            </w:pPr>
            <w:r>
              <w:rPr>
                <w:b/>
              </w:rPr>
              <w:t xml:space="preserve">2012 </w:t>
            </w:r>
          </w:p>
        </w:tc>
        <w:tc>
          <w:tcPr>
            <w:tcW w:w="1249" w:type="dxa"/>
            <w:tcBorders>
              <w:top w:val="single" w:sz="8" w:space="0" w:color="000000"/>
              <w:left w:val="nil"/>
              <w:bottom w:val="single" w:sz="8" w:space="0" w:color="000000"/>
              <w:right w:val="nil"/>
            </w:tcBorders>
          </w:tcPr>
          <w:p w14:paraId="20BC4298" w14:textId="77777777" w:rsidR="00542C76" w:rsidRDefault="00000000">
            <w:pPr>
              <w:spacing w:after="0"/>
              <w:ind w:left="0" w:firstLine="0"/>
              <w:jc w:val="left"/>
            </w:pPr>
            <w:r>
              <w:rPr>
                <w:b/>
              </w:rPr>
              <w:t xml:space="preserve">2013 </w:t>
            </w:r>
          </w:p>
        </w:tc>
        <w:tc>
          <w:tcPr>
            <w:tcW w:w="1142" w:type="dxa"/>
            <w:tcBorders>
              <w:top w:val="single" w:sz="8" w:space="0" w:color="000000"/>
              <w:left w:val="nil"/>
              <w:bottom w:val="single" w:sz="8" w:space="0" w:color="000000"/>
              <w:right w:val="nil"/>
            </w:tcBorders>
          </w:tcPr>
          <w:p w14:paraId="71537E5C" w14:textId="77777777" w:rsidR="00542C76" w:rsidRDefault="00000000">
            <w:pPr>
              <w:spacing w:after="0"/>
              <w:ind w:left="0" w:firstLine="0"/>
              <w:jc w:val="left"/>
            </w:pPr>
            <w:r>
              <w:rPr>
                <w:b/>
              </w:rPr>
              <w:t xml:space="preserve">2014 </w:t>
            </w:r>
          </w:p>
        </w:tc>
      </w:tr>
      <w:tr w:rsidR="00542C76" w14:paraId="38F62058" w14:textId="77777777">
        <w:trPr>
          <w:trHeight w:val="622"/>
        </w:trPr>
        <w:tc>
          <w:tcPr>
            <w:tcW w:w="5190" w:type="dxa"/>
            <w:tcBorders>
              <w:top w:val="single" w:sz="8" w:space="0" w:color="000000"/>
              <w:left w:val="nil"/>
              <w:bottom w:val="nil"/>
              <w:right w:val="nil"/>
            </w:tcBorders>
          </w:tcPr>
          <w:p w14:paraId="09CBF29B" w14:textId="77777777" w:rsidR="00542C76" w:rsidRDefault="00000000">
            <w:pPr>
              <w:spacing w:after="12"/>
              <w:ind w:left="122" w:firstLine="0"/>
              <w:jc w:val="left"/>
            </w:pPr>
            <w:r>
              <w:rPr>
                <w:b/>
              </w:rPr>
              <w:t xml:space="preserve">Profitability </w:t>
            </w:r>
          </w:p>
          <w:p w14:paraId="7026DD1A" w14:textId="77777777" w:rsidR="00542C76" w:rsidRDefault="00000000">
            <w:pPr>
              <w:spacing w:after="0"/>
              <w:ind w:left="122" w:firstLine="0"/>
              <w:jc w:val="left"/>
            </w:pPr>
            <w:r>
              <w:t xml:space="preserve">Return on Assets </w:t>
            </w:r>
          </w:p>
        </w:tc>
        <w:tc>
          <w:tcPr>
            <w:tcW w:w="1248" w:type="dxa"/>
            <w:tcBorders>
              <w:top w:val="single" w:sz="8" w:space="0" w:color="000000"/>
              <w:left w:val="nil"/>
              <w:bottom w:val="nil"/>
              <w:right w:val="nil"/>
            </w:tcBorders>
          </w:tcPr>
          <w:p w14:paraId="1DFD2283" w14:textId="77777777" w:rsidR="00542C76" w:rsidRDefault="00000000">
            <w:pPr>
              <w:spacing w:after="16"/>
              <w:ind w:left="0" w:firstLine="0"/>
              <w:jc w:val="left"/>
            </w:pPr>
            <w:r>
              <w:t xml:space="preserve"> </w:t>
            </w:r>
          </w:p>
          <w:p w14:paraId="1321BD01" w14:textId="77777777" w:rsidR="00542C76" w:rsidRDefault="00000000">
            <w:pPr>
              <w:spacing w:after="0"/>
              <w:ind w:left="0" w:firstLine="0"/>
              <w:jc w:val="left"/>
            </w:pPr>
            <w:r>
              <w:t xml:space="preserve">2.6% </w:t>
            </w:r>
          </w:p>
        </w:tc>
        <w:tc>
          <w:tcPr>
            <w:tcW w:w="1249" w:type="dxa"/>
            <w:tcBorders>
              <w:top w:val="single" w:sz="8" w:space="0" w:color="000000"/>
              <w:left w:val="nil"/>
              <w:bottom w:val="nil"/>
              <w:right w:val="nil"/>
            </w:tcBorders>
          </w:tcPr>
          <w:p w14:paraId="105C98CC" w14:textId="77777777" w:rsidR="00542C76" w:rsidRDefault="00000000">
            <w:pPr>
              <w:spacing w:after="16"/>
              <w:ind w:left="0" w:firstLine="0"/>
              <w:jc w:val="left"/>
            </w:pPr>
            <w:r>
              <w:t xml:space="preserve"> </w:t>
            </w:r>
          </w:p>
          <w:p w14:paraId="4B5E7DE2" w14:textId="77777777" w:rsidR="00542C76" w:rsidRDefault="00000000">
            <w:pPr>
              <w:spacing w:after="0"/>
              <w:ind w:left="0" w:firstLine="0"/>
              <w:jc w:val="left"/>
            </w:pPr>
            <w:r>
              <w:t xml:space="preserve">2.2% </w:t>
            </w:r>
          </w:p>
        </w:tc>
        <w:tc>
          <w:tcPr>
            <w:tcW w:w="1142" w:type="dxa"/>
            <w:tcBorders>
              <w:top w:val="single" w:sz="8" w:space="0" w:color="000000"/>
              <w:left w:val="nil"/>
              <w:bottom w:val="nil"/>
              <w:right w:val="nil"/>
            </w:tcBorders>
          </w:tcPr>
          <w:p w14:paraId="031034A7" w14:textId="77777777" w:rsidR="00542C76" w:rsidRDefault="00000000">
            <w:pPr>
              <w:spacing w:after="16"/>
              <w:ind w:left="0" w:firstLine="0"/>
              <w:jc w:val="left"/>
            </w:pPr>
            <w:r>
              <w:t xml:space="preserve"> </w:t>
            </w:r>
          </w:p>
          <w:p w14:paraId="1FC08D36" w14:textId="77777777" w:rsidR="00542C76" w:rsidRDefault="00000000">
            <w:pPr>
              <w:spacing w:after="0"/>
              <w:ind w:left="0" w:firstLine="0"/>
              <w:jc w:val="left"/>
            </w:pPr>
            <w:r>
              <w:t xml:space="preserve">2.0% </w:t>
            </w:r>
          </w:p>
        </w:tc>
      </w:tr>
      <w:tr w:rsidR="00542C76" w14:paraId="35EA2D3C" w14:textId="77777777">
        <w:trPr>
          <w:trHeight w:val="318"/>
        </w:trPr>
        <w:tc>
          <w:tcPr>
            <w:tcW w:w="5190" w:type="dxa"/>
            <w:tcBorders>
              <w:top w:val="nil"/>
              <w:left w:val="nil"/>
              <w:bottom w:val="nil"/>
              <w:right w:val="nil"/>
            </w:tcBorders>
          </w:tcPr>
          <w:p w14:paraId="5543A4A3" w14:textId="77777777" w:rsidR="00542C76" w:rsidRDefault="00000000">
            <w:pPr>
              <w:spacing w:after="0"/>
              <w:ind w:left="122" w:firstLine="0"/>
              <w:jc w:val="left"/>
            </w:pPr>
            <w:r>
              <w:t xml:space="preserve">Return on Equity </w:t>
            </w:r>
          </w:p>
        </w:tc>
        <w:tc>
          <w:tcPr>
            <w:tcW w:w="1248" w:type="dxa"/>
            <w:tcBorders>
              <w:top w:val="nil"/>
              <w:left w:val="nil"/>
              <w:bottom w:val="nil"/>
              <w:right w:val="nil"/>
            </w:tcBorders>
          </w:tcPr>
          <w:p w14:paraId="1F0FE4CC" w14:textId="77777777" w:rsidR="00542C76" w:rsidRDefault="00000000">
            <w:pPr>
              <w:spacing w:after="0"/>
              <w:ind w:left="0" w:firstLine="0"/>
              <w:jc w:val="left"/>
            </w:pPr>
            <w:r>
              <w:t xml:space="preserve">8.4% </w:t>
            </w:r>
          </w:p>
        </w:tc>
        <w:tc>
          <w:tcPr>
            <w:tcW w:w="1249" w:type="dxa"/>
            <w:tcBorders>
              <w:top w:val="nil"/>
              <w:left w:val="nil"/>
              <w:bottom w:val="nil"/>
              <w:right w:val="nil"/>
            </w:tcBorders>
          </w:tcPr>
          <w:p w14:paraId="3FC928F2" w14:textId="77777777" w:rsidR="00542C76" w:rsidRDefault="00000000">
            <w:pPr>
              <w:spacing w:after="0"/>
              <w:ind w:left="0" w:firstLine="0"/>
              <w:jc w:val="left"/>
            </w:pPr>
            <w:r>
              <w:t xml:space="preserve">7.7% </w:t>
            </w:r>
          </w:p>
        </w:tc>
        <w:tc>
          <w:tcPr>
            <w:tcW w:w="1142" w:type="dxa"/>
            <w:tcBorders>
              <w:top w:val="nil"/>
              <w:left w:val="nil"/>
              <w:bottom w:val="nil"/>
              <w:right w:val="nil"/>
            </w:tcBorders>
          </w:tcPr>
          <w:p w14:paraId="2334A6A8" w14:textId="77777777" w:rsidR="00542C76" w:rsidRDefault="00000000">
            <w:pPr>
              <w:spacing w:after="0"/>
              <w:ind w:left="0" w:firstLine="0"/>
              <w:jc w:val="left"/>
            </w:pPr>
            <w:r>
              <w:t xml:space="preserve">7.1% </w:t>
            </w:r>
          </w:p>
        </w:tc>
      </w:tr>
      <w:tr w:rsidR="00542C76" w14:paraId="10E4E9D2" w14:textId="77777777">
        <w:trPr>
          <w:trHeight w:val="320"/>
        </w:trPr>
        <w:tc>
          <w:tcPr>
            <w:tcW w:w="5190" w:type="dxa"/>
            <w:tcBorders>
              <w:top w:val="nil"/>
              <w:left w:val="nil"/>
              <w:bottom w:val="nil"/>
              <w:right w:val="nil"/>
            </w:tcBorders>
          </w:tcPr>
          <w:p w14:paraId="73D62518" w14:textId="77777777" w:rsidR="00542C76" w:rsidRDefault="00000000">
            <w:pPr>
              <w:spacing w:after="0"/>
              <w:ind w:left="122" w:firstLine="0"/>
              <w:jc w:val="left"/>
            </w:pPr>
            <w:r>
              <w:t xml:space="preserve">Profit margin </w:t>
            </w:r>
          </w:p>
        </w:tc>
        <w:tc>
          <w:tcPr>
            <w:tcW w:w="1248" w:type="dxa"/>
            <w:tcBorders>
              <w:top w:val="nil"/>
              <w:left w:val="nil"/>
              <w:bottom w:val="nil"/>
              <w:right w:val="nil"/>
            </w:tcBorders>
          </w:tcPr>
          <w:p w14:paraId="795A02CD" w14:textId="77777777" w:rsidR="00542C76" w:rsidRDefault="00000000">
            <w:pPr>
              <w:spacing w:after="0"/>
              <w:ind w:left="0" w:firstLine="0"/>
              <w:jc w:val="left"/>
            </w:pPr>
            <w:r>
              <w:t xml:space="preserve">3% </w:t>
            </w:r>
          </w:p>
        </w:tc>
        <w:tc>
          <w:tcPr>
            <w:tcW w:w="1249" w:type="dxa"/>
            <w:tcBorders>
              <w:top w:val="nil"/>
              <w:left w:val="nil"/>
              <w:bottom w:val="nil"/>
              <w:right w:val="nil"/>
            </w:tcBorders>
          </w:tcPr>
          <w:p w14:paraId="0D2A60B2" w14:textId="77777777" w:rsidR="00542C76" w:rsidRDefault="00000000">
            <w:pPr>
              <w:spacing w:after="0"/>
              <w:ind w:left="0" w:firstLine="0"/>
              <w:jc w:val="left"/>
            </w:pPr>
            <w:r>
              <w:t xml:space="preserve">-2% </w:t>
            </w:r>
          </w:p>
        </w:tc>
        <w:tc>
          <w:tcPr>
            <w:tcW w:w="1142" w:type="dxa"/>
            <w:tcBorders>
              <w:top w:val="nil"/>
              <w:left w:val="nil"/>
              <w:bottom w:val="nil"/>
              <w:right w:val="nil"/>
            </w:tcBorders>
          </w:tcPr>
          <w:p w14:paraId="2DCC47A2" w14:textId="77777777" w:rsidR="00542C76" w:rsidRDefault="00000000">
            <w:pPr>
              <w:spacing w:after="0"/>
              <w:ind w:left="0" w:firstLine="0"/>
              <w:jc w:val="left"/>
            </w:pPr>
            <w:r>
              <w:t xml:space="preserve">-4% </w:t>
            </w:r>
          </w:p>
        </w:tc>
      </w:tr>
      <w:tr w:rsidR="00542C76" w14:paraId="27BA8A38" w14:textId="77777777">
        <w:trPr>
          <w:trHeight w:val="634"/>
        </w:trPr>
        <w:tc>
          <w:tcPr>
            <w:tcW w:w="5190" w:type="dxa"/>
            <w:tcBorders>
              <w:top w:val="nil"/>
              <w:left w:val="nil"/>
              <w:bottom w:val="nil"/>
              <w:right w:val="nil"/>
            </w:tcBorders>
          </w:tcPr>
          <w:p w14:paraId="38EADA35" w14:textId="77777777" w:rsidR="00542C76" w:rsidRDefault="00000000">
            <w:pPr>
              <w:spacing w:after="12"/>
              <w:ind w:left="122" w:firstLine="0"/>
              <w:jc w:val="left"/>
            </w:pPr>
            <w:r>
              <w:rPr>
                <w:b/>
              </w:rPr>
              <w:t xml:space="preserve">Expenses </w:t>
            </w:r>
          </w:p>
          <w:p w14:paraId="24C1F095" w14:textId="77777777" w:rsidR="00542C76" w:rsidRDefault="00000000">
            <w:pPr>
              <w:spacing w:after="0"/>
              <w:ind w:left="122" w:firstLine="0"/>
              <w:jc w:val="left"/>
            </w:pPr>
            <w:r>
              <w:t xml:space="preserve">Financial Expense/Asset </w:t>
            </w:r>
          </w:p>
        </w:tc>
        <w:tc>
          <w:tcPr>
            <w:tcW w:w="1248" w:type="dxa"/>
            <w:tcBorders>
              <w:top w:val="nil"/>
              <w:left w:val="nil"/>
              <w:bottom w:val="nil"/>
              <w:right w:val="nil"/>
            </w:tcBorders>
          </w:tcPr>
          <w:p w14:paraId="3F3748FD" w14:textId="77777777" w:rsidR="00542C76" w:rsidRDefault="00000000">
            <w:pPr>
              <w:spacing w:after="16"/>
              <w:ind w:left="0" w:firstLine="0"/>
              <w:jc w:val="left"/>
            </w:pPr>
            <w:r>
              <w:t xml:space="preserve"> </w:t>
            </w:r>
          </w:p>
          <w:p w14:paraId="46F7E8FA" w14:textId="77777777" w:rsidR="00542C76" w:rsidRDefault="00000000">
            <w:pPr>
              <w:spacing w:after="0"/>
              <w:ind w:left="0" w:firstLine="0"/>
              <w:jc w:val="left"/>
            </w:pPr>
            <w:r>
              <w:t xml:space="preserve">3.6% </w:t>
            </w:r>
          </w:p>
        </w:tc>
        <w:tc>
          <w:tcPr>
            <w:tcW w:w="1249" w:type="dxa"/>
            <w:tcBorders>
              <w:top w:val="nil"/>
              <w:left w:val="nil"/>
              <w:bottom w:val="nil"/>
              <w:right w:val="nil"/>
            </w:tcBorders>
          </w:tcPr>
          <w:p w14:paraId="2FB19B35" w14:textId="77777777" w:rsidR="00542C76" w:rsidRDefault="00000000">
            <w:pPr>
              <w:spacing w:after="16"/>
              <w:ind w:left="0" w:firstLine="0"/>
              <w:jc w:val="left"/>
            </w:pPr>
            <w:r>
              <w:t xml:space="preserve"> </w:t>
            </w:r>
          </w:p>
          <w:p w14:paraId="4B9C18AB" w14:textId="77777777" w:rsidR="00542C76" w:rsidRDefault="00000000">
            <w:pPr>
              <w:spacing w:after="0"/>
              <w:ind w:left="0" w:firstLine="0"/>
              <w:jc w:val="left"/>
            </w:pPr>
            <w:r>
              <w:t xml:space="preserve">3.7% </w:t>
            </w:r>
          </w:p>
        </w:tc>
        <w:tc>
          <w:tcPr>
            <w:tcW w:w="1142" w:type="dxa"/>
            <w:tcBorders>
              <w:top w:val="nil"/>
              <w:left w:val="nil"/>
              <w:bottom w:val="nil"/>
              <w:right w:val="nil"/>
            </w:tcBorders>
          </w:tcPr>
          <w:p w14:paraId="3E6B3ED9" w14:textId="77777777" w:rsidR="00542C76" w:rsidRDefault="00000000">
            <w:pPr>
              <w:spacing w:after="16"/>
              <w:ind w:left="0" w:firstLine="0"/>
              <w:jc w:val="left"/>
            </w:pPr>
            <w:r>
              <w:t xml:space="preserve"> </w:t>
            </w:r>
          </w:p>
          <w:p w14:paraId="3356E5CC" w14:textId="77777777" w:rsidR="00542C76" w:rsidRDefault="00000000">
            <w:pPr>
              <w:spacing w:after="0"/>
              <w:ind w:left="0" w:firstLine="0"/>
              <w:jc w:val="left"/>
            </w:pPr>
            <w:r>
              <w:t xml:space="preserve">4.1% </w:t>
            </w:r>
          </w:p>
        </w:tc>
      </w:tr>
      <w:tr w:rsidR="00542C76" w14:paraId="03E5EDA9" w14:textId="77777777">
        <w:trPr>
          <w:trHeight w:val="636"/>
        </w:trPr>
        <w:tc>
          <w:tcPr>
            <w:tcW w:w="5190" w:type="dxa"/>
            <w:tcBorders>
              <w:top w:val="nil"/>
              <w:left w:val="nil"/>
              <w:bottom w:val="nil"/>
              <w:right w:val="nil"/>
            </w:tcBorders>
          </w:tcPr>
          <w:p w14:paraId="3A554848" w14:textId="77777777" w:rsidR="00542C76" w:rsidRDefault="00000000">
            <w:pPr>
              <w:spacing w:after="14"/>
              <w:ind w:left="122" w:firstLine="0"/>
              <w:jc w:val="left"/>
            </w:pPr>
            <w:r>
              <w:rPr>
                <w:b/>
              </w:rPr>
              <w:t xml:space="preserve">Efficiency </w:t>
            </w:r>
          </w:p>
          <w:p w14:paraId="74C2C600" w14:textId="77777777" w:rsidR="00542C76" w:rsidRDefault="00000000">
            <w:pPr>
              <w:spacing w:after="0"/>
              <w:ind w:left="122" w:firstLine="0"/>
              <w:jc w:val="left"/>
            </w:pPr>
            <w:r>
              <w:t xml:space="preserve">Average cost per borrower (GH¢) </w:t>
            </w:r>
          </w:p>
        </w:tc>
        <w:tc>
          <w:tcPr>
            <w:tcW w:w="1248" w:type="dxa"/>
            <w:tcBorders>
              <w:top w:val="nil"/>
              <w:left w:val="nil"/>
              <w:bottom w:val="nil"/>
              <w:right w:val="nil"/>
            </w:tcBorders>
          </w:tcPr>
          <w:p w14:paraId="6F32D1A7" w14:textId="77777777" w:rsidR="00542C76" w:rsidRDefault="00000000">
            <w:pPr>
              <w:spacing w:after="19"/>
              <w:ind w:left="0" w:firstLine="0"/>
              <w:jc w:val="left"/>
            </w:pPr>
            <w:r>
              <w:t xml:space="preserve"> </w:t>
            </w:r>
          </w:p>
          <w:p w14:paraId="0BA1E3FD" w14:textId="77777777" w:rsidR="00542C76" w:rsidRDefault="00000000">
            <w:pPr>
              <w:spacing w:after="0"/>
              <w:ind w:left="0" w:firstLine="0"/>
              <w:jc w:val="left"/>
            </w:pPr>
            <w:r>
              <w:t xml:space="preserve">110 </w:t>
            </w:r>
          </w:p>
        </w:tc>
        <w:tc>
          <w:tcPr>
            <w:tcW w:w="1249" w:type="dxa"/>
            <w:tcBorders>
              <w:top w:val="nil"/>
              <w:left w:val="nil"/>
              <w:bottom w:val="nil"/>
              <w:right w:val="nil"/>
            </w:tcBorders>
          </w:tcPr>
          <w:p w14:paraId="5CB41F2D" w14:textId="77777777" w:rsidR="00542C76" w:rsidRDefault="00000000">
            <w:pPr>
              <w:spacing w:after="19"/>
              <w:ind w:left="0" w:firstLine="0"/>
              <w:jc w:val="left"/>
            </w:pPr>
            <w:r>
              <w:t xml:space="preserve"> </w:t>
            </w:r>
          </w:p>
          <w:p w14:paraId="051CD905" w14:textId="77777777" w:rsidR="00542C76" w:rsidRDefault="00000000">
            <w:pPr>
              <w:spacing w:after="0"/>
              <w:ind w:left="0" w:firstLine="0"/>
              <w:jc w:val="left"/>
            </w:pPr>
            <w:r>
              <w:t xml:space="preserve">120 </w:t>
            </w:r>
          </w:p>
        </w:tc>
        <w:tc>
          <w:tcPr>
            <w:tcW w:w="1142" w:type="dxa"/>
            <w:tcBorders>
              <w:top w:val="nil"/>
              <w:left w:val="nil"/>
              <w:bottom w:val="nil"/>
              <w:right w:val="nil"/>
            </w:tcBorders>
          </w:tcPr>
          <w:p w14:paraId="3EBE35DC" w14:textId="77777777" w:rsidR="00542C76" w:rsidRDefault="00000000">
            <w:pPr>
              <w:spacing w:after="19"/>
              <w:ind w:left="0" w:firstLine="0"/>
              <w:jc w:val="left"/>
            </w:pPr>
            <w:r>
              <w:t xml:space="preserve"> </w:t>
            </w:r>
          </w:p>
          <w:p w14:paraId="222516BC" w14:textId="77777777" w:rsidR="00542C76" w:rsidRDefault="00000000">
            <w:pPr>
              <w:spacing w:after="0"/>
              <w:ind w:left="0" w:firstLine="0"/>
              <w:jc w:val="left"/>
            </w:pPr>
            <w:r>
              <w:t xml:space="preserve">132 </w:t>
            </w:r>
          </w:p>
        </w:tc>
      </w:tr>
      <w:tr w:rsidR="00542C76" w14:paraId="3BA9238C" w14:textId="77777777">
        <w:trPr>
          <w:trHeight w:val="632"/>
        </w:trPr>
        <w:tc>
          <w:tcPr>
            <w:tcW w:w="5190" w:type="dxa"/>
            <w:tcBorders>
              <w:top w:val="nil"/>
              <w:left w:val="nil"/>
              <w:bottom w:val="nil"/>
              <w:right w:val="nil"/>
            </w:tcBorders>
          </w:tcPr>
          <w:p w14:paraId="26DB2B30" w14:textId="77777777" w:rsidR="00542C76" w:rsidRDefault="00000000">
            <w:pPr>
              <w:spacing w:after="12"/>
              <w:ind w:left="122" w:firstLine="0"/>
              <w:jc w:val="left"/>
            </w:pPr>
            <w:r>
              <w:rPr>
                <w:b/>
              </w:rPr>
              <w:t xml:space="preserve">Productivity </w:t>
            </w:r>
          </w:p>
          <w:p w14:paraId="41148C28" w14:textId="77777777" w:rsidR="00542C76" w:rsidRDefault="00000000">
            <w:pPr>
              <w:spacing w:after="0"/>
              <w:ind w:left="122" w:firstLine="0"/>
              <w:jc w:val="left"/>
            </w:pPr>
            <w:r>
              <w:t xml:space="preserve">Borrowers per loans officers </w:t>
            </w:r>
          </w:p>
        </w:tc>
        <w:tc>
          <w:tcPr>
            <w:tcW w:w="1248" w:type="dxa"/>
            <w:tcBorders>
              <w:top w:val="nil"/>
              <w:left w:val="nil"/>
              <w:bottom w:val="nil"/>
              <w:right w:val="nil"/>
            </w:tcBorders>
          </w:tcPr>
          <w:p w14:paraId="4C51AB74" w14:textId="77777777" w:rsidR="00542C76" w:rsidRDefault="00000000">
            <w:pPr>
              <w:spacing w:after="16"/>
              <w:ind w:left="0" w:firstLine="0"/>
              <w:jc w:val="left"/>
            </w:pPr>
            <w:r>
              <w:t xml:space="preserve"> </w:t>
            </w:r>
          </w:p>
          <w:p w14:paraId="742B6192" w14:textId="77777777" w:rsidR="00542C76" w:rsidRDefault="00000000">
            <w:pPr>
              <w:spacing w:after="0"/>
              <w:ind w:left="0" w:firstLine="0"/>
              <w:jc w:val="left"/>
            </w:pPr>
            <w:r>
              <w:t xml:space="preserve">61 </w:t>
            </w:r>
          </w:p>
        </w:tc>
        <w:tc>
          <w:tcPr>
            <w:tcW w:w="1249" w:type="dxa"/>
            <w:tcBorders>
              <w:top w:val="nil"/>
              <w:left w:val="nil"/>
              <w:bottom w:val="nil"/>
              <w:right w:val="nil"/>
            </w:tcBorders>
          </w:tcPr>
          <w:p w14:paraId="3F4B157A" w14:textId="77777777" w:rsidR="00542C76" w:rsidRDefault="00000000">
            <w:pPr>
              <w:spacing w:after="16"/>
              <w:ind w:left="0" w:firstLine="0"/>
              <w:jc w:val="left"/>
            </w:pPr>
            <w:r>
              <w:t xml:space="preserve"> </w:t>
            </w:r>
          </w:p>
          <w:p w14:paraId="3E83B17A" w14:textId="77777777" w:rsidR="00542C76" w:rsidRDefault="00000000">
            <w:pPr>
              <w:spacing w:after="0"/>
              <w:ind w:left="0" w:firstLine="0"/>
              <w:jc w:val="left"/>
            </w:pPr>
            <w:r>
              <w:t xml:space="preserve">63 </w:t>
            </w:r>
          </w:p>
        </w:tc>
        <w:tc>
          <w:tcPr>
            <w:tcW w:w="1142" w:type="dxa"/>
            <w:tcBorders>
              <w:top w:val="nil"/>
              <w:left w:val="nil"/>
              <w:bottom w:val="nil"/>
              <w:right w:val="nil"/>
            </w:tcBorders>
          </w:tcPr>
          <w:p w14:paraId="5D3C6C16" w14:textId="77777777" w:rsidR="00542C76" w:rsidRDefault="00000000">
            <w:pPr>
              <w:spacing w:after="16"/>
              <w:ind w:left="0" w:firstLine="0"/>
              <w:jc w:val="left"/>
            </w:pPr>
            <w:r>
              <w:t xml:space="preserve"> </w:t>
            </w:r>
          </w:p>
          <w:p w14:paraId="720B6EDE" w14:textId="77777777" w:rsidR="00542C76" w:rsidRDefault="00000000">
            <w:pPr>
              <w:spacing w:after="0"/>
              <w:ind w:left="0" w:firstLine="0"/>
              <w:jc w:val="left"/>
            </w:pPr>
            <w:r>
              <w:t xml:space="preserve">65 </w:t>
            </w:r>
          </w:p>
        </w:tc>
      </w:tr>
      <w:tr w:rsidR="00542C76" w14:paraId="463040EC" w14:textId="77777777">
        <w:trPr>
          <w:trHeight w:val="350"/>
        </w:trPr>
        <w:tc>
          <w:tcPr>
            <w:tcW w:w="5190" w:type="dxa"/>
            <w:tcBorders>
              <w:top w:val="nil"/>
              <w:left w:val="nil"/>
              <w:bottom w:val="single" w:sz="8" w:space="0" w:color="000000"/>
              <w:right w:val="nil"/>
            </w:tcBorders>
          </w:tcPr>
          <w:p w14:paraId="62C59716" w14:textId="77777777" w:rsidR="00542C76" w:rsidRDefault="00000000">
            <w:pPr>
              <w:spacing w:after="0"/>
              <w:ind w:left="122" w:firstLine="0"/>
              <w:jc w:val="left"/>
            </w:pPr>
            <w:r>
              <w:t xml:space="preserve">Borrowers per staff </w:t>
            </w:r>
          </w:p>
        </w:tc>
        <w:tc>
          <w:tcPr>
            <w:tcW w:w="1248" w:type="dxa"/>
            <w:tcBorders>
              <w:top w:val="nil"/>
              <w:left w:val="nil"/>
              <w:bottom w:val="single" w:sz="8" w:space="0" w:color="000000"/>
              <w:right w:val="nil"/>
            </w:tcBorders>
          </w:tcPr>
          <w:p w14:paraId="5142100A" w14:textId="77777777" w:rsidR="00542C76" w:rsidRDefault="00000000">
            <w:pPr>
              <w:spacing w:after="0"/>
              <w:ind w:left="0" w:firstLine="0"/>
              <w:jc w:val="left"/>
            </w:pPr>
            <w:r>
              <w:t xml:space="preserve">68 </w:t>
            </w:r>
          </w:p>
        </w:tc>
        <w:tc>
          <w:tcPr>
            <w:tcW w:w="1249" w:type="dxa"/>
            <w:tcBorders>
              <w:top w:val="nil"/>
              <w:left w:val="nil"/>
              <w:bottom w:val="single" w:sz="8" w:space="0" w:color="000000"/>
              <w:right w:val="nil"/>
            </w:tcBorders>
          </w:tcPr>
          <w:p w14:paraId="6E6E42CC" w14:textId="77777777" w:rsidR="00542C76" w:rsidRDefault="00000000">
            <w:pPr>
              <w:spacing w:after="0"/>
              <w:ind w:left="0" w:firstLine="0"/>
              <w:jc w:val="left"/>
            </w:pPr>
            <w:r>
              <w:t xml:space="preserve">73 </w:t>
            </w:r>
          </w:p>
        </w:tc>
        <w:tc>
          <w:tcPr>
            <w:tcW w:w="1142" w:type="dxa"/>
            <w:tcBorders>
              <w:top w:val="nil"/>
              <w:left w:val="nil"/>
              <w:bottom w:val="single" w:sz="8" w:space="0" w:color="000000"/>
              <w:right w:val="nil"/>
            </w:tcBorders>
          </w:tcPr>
          <w:p w14:paraId="17056CEB" w14:textId="77777777" w:rsidR="00542C76" w:rsidRDefault="00000000">
            <w:pPr>
              <w:spacing w:after="0"/>
              <w:ind w:left="0" w:firstLine="0"/>
              <w:jc w:val="left"/>
            </w:pPr>
            <w:r>
              <w:t xml:space="preserve">77 </w:t>
            </w:r>
          </w:p>
        </w:tc>
      </w:tr>
    </w:tbl>
    <w:p w14:paraId="44377780" w14:textId="77777777" w:rsidR="00542C76" w:rsidRDefault="00000000">
      <w:pPr>
        <w:spacing w:after="252"/>
        <w:ind w:left="-5" w:right="1074"/>
      </w:pPr>
      <w:r>
        <w:t xml:space="preserve">Source: Field Survey, 2015 </w:t>
      </w:r>
    </w:p>
    <w:p w14:paraId="1EF03435" w14:textId="77777777" w:rsidR="00542C76" w:rsidRDefault="00000000">
      <w:pPr>
        <w:spacing w:after="252"/>
        <w:ind w:left="0" w:firstLine="0"/>
        <w:jc w:val="left"/>
      </w:pPr>
      <w:r>
        <w:t xml:space="preserve"> </w:t>
      </w:r>
    </w:p>
    <w:p w14:paraId="000F8C68" w14:textId="77777777" w:rsidR="00542C76" w:rsidRDefault="00000000">
      <w:pPr>
        <w:spacing w:line="477" w:lineRule="auto"/>
        <w:ind w:left="-5" w:right="1074"/>
      </w:pPr>
      <w:r>
        <w:lastRenderedPageBreak/>
        <w:t xml:space="preserve">The result of Table 4.4 showed that the return on assets of the MFIs in 2012 of 2.6% was relatively lesser than the national average of 3.0%. However, the rate of return on asset in 2012 was relatively better than the 2.2% in 2013 and the 2.0% in 2014. Also, the return on equity of 8.4% in 2012 exhibited decreasing trend over the considered period. It should also be emphasized that the return on equity in 2012 was lower than the national rate of 9.6%. In 2012, the MFIs exhibited positive gross margins but showed negative gross margins of 2% in 2013 and 4% in 2014. It is therefore not surprising that many of the MFIs during those periods of negative profit margins found it extremely difficult to meet withdrawal demands, resulting to panic withdrawals and hence the collapse of many MFIs in Kumasi. </w:t>
      </w:r>
    </w:p>
    <w:p w14:paraId="6F8A1944" w14:textId="77777777" w:rsidR="00542C76" w:rsidRDefault="00000000">
      <w:pPr>
        <w:spacing w:after="252"/>
        <w:ind w:left="0" w:firstLine="0"/>
        <w:jc w:val="left"/>
      </w:pPr>
      <w:r>
        <w:t xml:space="preserve"> </w:t>
      </w:r>
    </w:p>
    <w:p w14:paraId="1FF83B58" w14:textId="77777777" w:rsidR="00542C76" w:rsidRDefault="00000000">
      <w:pPr>
        <w:spacing w:after="252" w:line="477" w:lineRule="auto"/>
        <w:ind w:left="-5" w:right="1074"/>
      </w:pPr>
      <w:r>
        <w:t xml:space="preserve">The result of the table (4.4) further showed that the financial expense per asset of the MFIs exhibited a regular increasing trend reaching 4.1% in 2014. The increasing operational cost could be attributed to the overtrading phenomenon of many of the MFIs in the phase of the difficult economic conditions in Ghana. The average cost per borrowers of GH¢110 in 2012 increased to GH¢120 in 2013 and later to GH¢132 in </w:t>
      </w:r>
    </w:p>
    <w:p w14:paraId="110966FA" w14:textId="77777777" w:rsidR="00542C76" w:rsidRDefault="00000000">
      <w:pPr>
        <w:spacing w:line="477" w:lineRule="auto"/>
        <w:ind w:left="-5" w:right="1074"/>
      </w:pPr>
      <w:r>
        <w:t xml:space="preserve">2014. This therefore provides evidence of decreasing efficiencies in the operations of the MF sector in Kumasi. The result of the table (4.4) showed that the MFIs had 61 borrowers per a loan officer in 2012, a ratio that increased to 63 in 2013 and 65 in 2014. This implies that borrowing was attractive over the considered period and this can be attributed to the high rate of inflation over the period. The borrowers per staff also exhibited a similar increasing trend over the studied period. </w:t>
      </w:r>
    </w:p>
    <w:p w14:paraId="30C04DA7" w14:textId="77777777" w:rsidR="00542C76" w:rsidRDefault="00000000">
      <w:pPr>
        <w:spacing w:after="256"/>
        <w:ind w:left="0" w:firstLine="0"/>
        <w:jc w:val="left"/>
      </w:pPr>
      <w:r>
        <w:t xml:space="preserve"> </w:t>
      </w:r>
    </w:p>
    <w:p w14:paraId="5C6FC86C" w14:textId="77777777" w:rsidR="00542C76" w:rsidRDefault="00000000">
      <w:pPr>
        <w:pStyle w:val="Heading2"/>
        <w:spacing w:after="248" w:line="259" w:lineRule="auto"/>
        <w:ind w:left="-5" w:right="0"/>
        <w:jc w:val="left"/>
      </w:pPr>
      <w:bookmarkStart w:id="31" w:name="_Toc118250"/>
      <w:r>
        <w:lastRenderedPageBreak/>
        <w:t xml:space="preserve">4.4 Operational Challenges of MFIs </w:t>
      </w:r>
      <w:bookmarkEnd w:id="31"/>
    </w:p>
    <w:p w14:paraId="4768BF62" w14:textId="77777777" w:rsidR="00542C76" w:rsidRDefault="00000000">
      <w:pPr>
        <w:spacing w:line="476" w:lineRule="auto"/>
        <w:ind w:left="-5" w:right="1074"/>
      </w:pPr>
      <w:r>
        <w:t xml:space="preserve">This section of the study </w:t>
      </w:r>
      <w:proofErr w:type="gramStart"/>
      <w:r>
        <w:t>assess</w:t>
      </w:r>
      <w:proofErr w:type="gramEnd"/>
      <w:r>
        <w:t xml:space="preserve"> whether the surveyed MFIs are confronted by operational challenges. The section further went on to rank the various operational challenges of the surveyed MFIs. For this objective to be achieved, a list of 15 constraints usually reported in the literature as hindering efficient operations of MFIs were given to respondents. The task of each respondent was to indicate their level of agreement to the factors as constraints to efficient operations of MFIs. The table (4.5) displays the mean ranks and by extension, the ranks of the problems as adjudged by the 40 managers of the MFIs in the Kumasi metropolis. </w:t>
      </w:r>
    </w:p>
    <w:p w14:paraId="1882FEE0" w14:textId="77777777" w:rsidR="00542C76" w:rsidRDefault="00000000">
      <w:pPr>
        <w:spacing w:after="252"/>
        <w:ind w:left="0" w:firstLine="0"/>
        <w:jc w:val="left"/>
      </w:pPr>
      <w:r>
        <w:t xml:space="preserve"> </w:t>
      </w:r>
    </w:p>
    <w:p w14:paraId="74789CE8" w14:textId="77777777" w:rsidR="00542C76" w:rsidRDefault="00000000">
      <w:pPr>
        <w:spacing w:line="476" w:lineRule="auto"/>
        <w:ind w:left="-5" w:right="1074"/>
      </w:pPr>
      <w:r>
        <w:t xml:space="preserve">The result of table (4.5) was gotten through the non-parametric test for k-related samples in SPSS 17. The agreement level among the 40 managers of the MFIs was tested using the Kendall's coefficient of concordance since there are three or more judges or managers.  </w:t>
      </w:r>
    </w:p>
    <w:p w14:paraId="52285FB3" w14:textId="77777777" w:rsidR="00542C76" w:rsidRDefault="00000000">
      <w:pPr>
        <w:spacing w:after="252"/>
        <w:ind w:left="0" w:firstLine="0"/>
        <w:jc w:val="left"/>
      </w:pPr>
      <w:r>
        <w:t xml:space="preserve"> </w:t>
      </w:r>
    </w:p>
    <w:p w14:paraId="71EC33C3" w14:textId="77777777" w:rsidR="00542C76" w:rsidRDefault="00000000">
      <w:pPr>
        <w:spacing w:after="252"/>
        <w:ind w:left="0" w:firstLine="0"/>
        <w:jc w:val="left"/>
      </w:pPr>
      <w:r>
        <w:t xml:space="preserve"> </w:t>
      </w:r>
    </w:p>
    <w:p w14:paraId="0D8AA299" w14:textId="77777777" w:rsidR="00542C76" w:rsidRDefault="00000000">
      <w:pPr>
        <w:spacing w:after="0"/>
        <w:ind w:left="0" w:firstLine="0"/>
        <w:jc w:val="left"/>
      </w:pPr>
      <w:r>
        <w:t xml:space="preserve"> </w:t>
      </w:r>
    </w:p>
    <w:p w14:paraId="1A8C8AA5" w14:textId="77777777" w:rsidR="00542C76" w:rsidRDefault="00000000">
      <w:pPr>
        <w:pStyle w:val="Heading3"/>
        <w:spacing w:after="248" w:line="259" w:lineRule="auto"/>
        <w:ind w:left="-5" w:right="0"/>
        <w:jc w:val="left"/>
      </w:pPr>
      <w:r>
        <w:t xml:space="preserve">Figure 4.1: Operational Challenges of MFIs </w:t>
      </w:r>
    </w:p>
    <w:p w14:paraId="1CAFA539" w14:textId="77777777" w:rsidR="00542C76" w:rsidRDefault="00000000">
      <w:pPr>
        <w:spacing w:after="192"/>
        <w:ind w:left="-1" w:right="2388" w:firstLine="0"/>
        <w:jc w:val="right"/>
      </w:pPr>
      <w:r>
        <w:rPr>
          <w:noProof/>
        </w:rPr>
        <w:drawing>
          <wp:inline distT="0" distB="0" distL="0" distR="0" wp14:anchorId="25A4F5B7" wp14:editId="44732EE5">
            <wp:extent cx="4584700" cy="2755900"/>
            <wp:effectExtent l="0" t="0" r="0" b="0"/>
            <wp:docPr id="4293" name="Picture 4293"/>
            <wp:cNvGraphicFramePr/>
            <a:graphic xmlns:a="http://schemas.openxmlformats.org/drawingml/2006/main">
              <a:graphicData uri="http://schemas.openxmlformats.org/drawingml/2006/picture">
                <pic:pic xmlns:pic="http://schemas.openxmlformats.org/drawingml/2006/picture">
                  <pic:nvPicPr>
                    <pic:cNvPr id="4293" name="Picture 4293"/>
                    <pic:cNvPicPr/>
                  </pic:nvPicPr>
                  <pic:blipFill>
                    <a:blip r:embed="rId19"/>
                    <a:stretch>
                      <a:fillRect/>
                    </a:stretch>
                  </pic:blipFill>
                  <pic:spPr>
                    <a:xfrm>
                      <a:off x="0" y="0"/>
                      <a:ext cx="4584700" cy="2755900"/>
                    </a:xfrm>
                    <a:prstGeom prst="rect">
                      <a:avLst/>
                    </a:prstGeom>
                  </pic:spPr>
                </pic:pic>
              </a:graphicData>
            </a:graphic>
          </wp:inline>
        </w:drawing>
      </w:r>
      <w:r>
        <w:t xml:space="preserve"> </w:t>
      </w:r>
    </w:p>
    <w:p w14:paraId="196247E9" w14:textId="77777777" w:rsidR="00542C76" w:rsidRDefault="00000000">
      <w:pPr>
        <w:spacing w:after="252"/>
        <w:ind w:left="-5" w:right="1074"/>
      </w:pPr>
      <w:r>
        <w:t xml:space="preserve">Source: Field Survey, 2015 </w:t>
      </w:r>
    </w:p>
    <w:p w14:paraId="6A6D8511" w14:textId="77777777" w:rsidR="00542C76" w:rsidRDefault="00000000">
      <w:pPr>
        <w:spacing w:after="252"/>
        <w:ind w:left="0" w:firstLine="0"/>
        <w:jc w:val="left"/>
      </w:pPr>
      <w:r>
        <w:lastRenderedPageBreak/>
        <w:t xml:space="preserve"> </w:t>
      </w:r>
    </w:p>
    <w:p w14:paraId="0696CBB3" w14:textId="77777777" w:rsidR="00542C76" w:rsidRDefault="00000000">
      <w:pPr>
        <w:spacing w:line="476" w:lineRule="auto"/>
        <w:ind w:left="-5" w:right="1074"/>
      </w:pPr>
      <w:r>
        <w:t xml:space="preserve">The result of figure (4.1) shows that the majority of the surveyed managers perceive their MFIs to be confronted by numerous challenges in their operations. These challenges explain the current trend of collapse of many MFIs in the Kumasi metropolis including Noble Dream and Eden. Based on this result, it is therefore imperative for MFIs to employ a more fruitful and effective strategies in ensuring their competitiveness and survival in the financial market in Ghana. </w:t>
      </w:r>
    </w:p>
    <w:p w14:paraId="6211426E" w14:textId="77777777" w:rsidR="00542C76" w:rsidRDefault="00000000">
      <w:pPr>
        <w:spacing w:after="281"/>
        <w:ind w:left="0" w:firstLine="0"/>
        <w:jc w:val="left"/>
      </w:pPr>
      <w:r>
        <w:t xml:space="preserve"> </w:t>
      </w:r>
    </w:p>
    <w:p w14:paraId="4B2E5CD6" w14:textId="77777777" w:rsidR="00542C76" w:rsidRDefault="00000000">
      <w:pPr>
        <w:spacing w:after="0"/>
        <w:ind w:left="0" w:firstLine="0"/>
        <w:jc w:val="left"/>
      </w:pPr>
      <w:r>
        <w:rPr>
          <w:rFonts w:ascii="Calibri" w:eastAsia="Calibri" w:hAnsi="Calibri" w:cs="Calibri"/>
          <w:sz w:val="22"/>
        </w:rPr>
        <w:t xml:space="preserve"> </w:t>
      </w:r>
      <w:r>
        <w:rPr>
          <w:rFonts w:ascii="Calibri" w:eastAsia="Calibri" w:hAnsi="Calibri" w:cs="Calibri"/>
          <w:sz w:val="22"/>
        </w:rPr>
        <w:tab/>
      </w:r>
      <w:r>
        <w:rPr>
          <w:b/>
        </w:rPr>
        <w:t xml:space="preserve"> </w:t>
      </w:r>
    </w:p>
    <w:p w14:paraId="4CAC66A4" w14:textId="77777777" w:rsidR="00542C76" w:rsidRDefault="00000000">
      <w:pPr>
        <w:pStyle w:val="Heading3"/>
        <w:spacing w:after="0" w:line="259" w:lineRule="auto"/>
        <w:ind w:left="-5" w:right="0"/>
        <w:jc w:val="left"/>
      </w:pPr>
      <w:r>
        <w:t xml:space="preserve">Table 4.5: Operational Challenges of MFIs </w:t>
      </w:r>
    </w:p>
    <w:tbl>
      <w:tblPr>
        <w:tblStyle w:val="TableGrid"/>
        <w:tblW w:w="8829" w:type="dxa"/>
        <w:tblInd w:w="-122" w:type="dxa"/>
        <w:tblCellMar>
          <w:top w:w="9" w:type="dxa"/>
          <w:left w:w="0" w:type="dxa"/>
          <w:bottom w:w="0" w:type="dxa"/>
          <w:right w:w="72" w:type="dxa"/>
        </w:tblCellMar>
        <w:tblLook w:val="04A0" w:firstRow="1" w:lastRow="0" w:firstColumn="1" w:lastColumn="0" w:noHBand="0" w:noVBand="1"/>
      </w:tblPr>
      <w:tblGrid>
        <w:gridCol w:w="6546"/>
        <w:gridCol w:w="1491"/>
        <w:gridCol w:w="792"/>
      </w:tblGrid>
      <w:tr w:rsidR="00542C76" w14:paraId="79ADDB82" w14:textId="77777777">
        <w:trPr>
          <w:trHeight w:val="338"/>
        </w:trPr>
        <w:tc>
          <w:tcPr>
            <w:tcW w:w="6546" w:type="dxa"/>
            <w:tcBorders>
              <w:top w:val="single" w:sz="8" w:space="0" w:color="000000"/>
              <w:left w:val="nil"/>
              <w:bottom w:val="single" w:sz="8" w:space="0" w:color="000000"/>
              <w:right w:val="nil"/>
            </w:tcBorders>
          </w:tcPr>
          <w:p w14:paraId="0CEA86CF" w14:textId="77777777" w:rsidR="00542C76" w:rsidRDefault="00000000">
            <w:pPr>
              <w:spacing w:after="0"/>
              <w:ind w:left="122" w:firstLine="0"/>
              <w:jc w:val="left"/>
            </w:pPr>
            <w:r>
              <w:rPr>
                <w:b/>
              </w:rPr>
              <w:t xml:space="preserve">Operational Challenges </w:t>
            </w:r>
          </w:p>
        </w:tc>
        <w:tc>
          <w:tcPr>
            <w:tcW w:w="1491" w:type="dxa"/>
            <w:tcBorders>
              <w:top w:val="single" w:sz="8" w:space="0" w:color="000000"/>
              <w:left w:val="nil"/>
              <w:bottom w:val="single" w:sz="8" w:space="0" w:color="000000"/>
              <w:right w:val="nil"/>
            </w:tcBorders>
          </w:tcPr>
          <w:p w14:paraId="1C4275E3" w14:textId="77777777" w:rsidR="00542C76" w:rsidRDefault="00000000">
            <w:pPr>
              <w:spacing w:after="0"/>
              <w:ind w:left="0" w:firstLine="0"/>
              <w:jc w:val="left"/>
            </w:pPr>
            <w:r>
              <w:rPr>
                <w:b/>
              </w:rPr>
              <w:t xml:space="preserve">Mean Rank </w:t>
            </w:r>
          </w:p>
        </w:tc>
        <w:tc>
          <w:tcPr>
            <w:tcW w:w="792" w:type="dxa"/>
            <w:tcBorders>
              <w:top w:val="single" w:sz="8" w:space="0" w:color="000000"/>
              <w:left w:val="nil"/>
              <w:bottom w:val="single" w:sz="8" w:space="0" w:color="000000"/>
              <w:right w:val="nil"/>
            </w:tcBorders>
          </w:tcPr>
          <w:p w14:paraId="3CB15244" w14:textId="77777777" w:rsidR="00542C76" w:rsidRDefault="00000000">
            <w:pPr>
              <w:spacing w:after="0"/>
              <w:ind w:left="50" w:firstLine="0"/>
            </w:pPr>
            <w:r>
              <w:rPr>
                <w:b/>
              </w:rPr>
              <w:t xml:space="preserve">Rank </w:t>
            </w:r>
          </w:p>
        </w:tc>
      </w:tr>
      <w:tr w:rsidR="00542C76" w14:paraId="1D576863" w14:textId="77777777">
        <w:trPr>
          <w:trHeight w:val="305"/>
        </w:trPr>
        <w:tc>
          <w:tcPr>
            <w:tcW w:w="6546" w:type="dxa"/>
            <w:tcBorders>
              <w:top w:val="single" w:sz="8" w:space="0" w:color="000000"/>
              <w:left w:val="nil"/>
              <w:bottom w:val="nil"/>
              <w:right w:val="nil"/>
            </w:tcBorders>
          </w:tcPr>
          <w:p w14:paraId="1DCAFE25" w14:textId="77777777" w:rsidR="00542C76" w:rsidRDefault="00000000">
            <w:pPr>
              <w:spacing w:after="0"/>
              <w:ind w:left="122" w:firstLine="0"/>
              <w:jc w:val="left"/>
            </w:pPr>
            <w:r>
              <w:t xml:space="preserve">Possible panic withdrawals </w:t>
            </w:r>
          </w:p>
        </w:tc>
        <w:tc>
          <w:tcPr>
            <w:tcW w:w="1491" w:type="dxa"/>
            <w:tcBorders>
              <w:top w:val="single" w:sz="8" w:space="0" w:color="000000"/>
              <w:left w:val="nil"/>
              <w:bottom w:val="nil"/>
              <w:right w:val="nil"/>
            </w:tcBorders>
          </w:tcPr>
          <w:p w14:paraId="0F8484EC" w14:textId="77777777" w:rsidR="00542C76" w:rsidRDefault="00000000">
            <w:pPr>
              <w:spacing w:after="0"/>
              <w:ind w:left="394" w:firstLine="0"/>
              <w:jc w:val="left"/>
            </w:pPr>
            <w:r>
              <w:t xml:space="preserve">6.78 </w:t>
            </w:r>
          </w:p>
        </w:tc>
        <w:tc>
          <w:tcPr>
            <w:tcW w:w="792" w:type="dxa"/>
            <w:tcBorders>
              <w:top w:val="single" w:sz="8" w:space="0" w:color="000000"/>
              <w:left w:val="nil"/>
              <w:bottom w:val="nil"/>
              <w:right w:val="nil"/>
            </w:tcBorders>
          </w:tcPr>
          <w:p w14:paraId="69EBFD0A" w14:textId="77777777" w:rsidR="00542C76" w:rsidRDefault="00000000">
            <w:pPr>
              <w:spacing w:after="0"/>
              <w:ind w:left="0" w:right="62" w:firstLine="0"/>
              <w:jc w:val="center"/>
            </w:pPr>
            <w:r>
              <w:t xml:space="preserve">1 </w:t>
            </w:r>
          </w:p>
        </w:tc>
      </w:tr>
      <w:tr w:rsidR="00542C76" w14:paraId="2DD9F332" w14:textId="77777777">
        <w:trPr>
          <w:trHeight w:val="317"/>
        </w:trPr>
        <w:tc>
          <w:tcPr>
            <w:tcW w:w="6546" w:type="dxa"/>
            <w:tcBorders>
              <w:top w:val="nil"/>
              <w:left w:val="nil"/>
              <w:bottom w:val="nil"/>
              <w:right w:val="nil"/>
            </w:tcBorders>
          </w:tcPr>
          <w:p w14:paraId="3D4C6C31" w14:textId="77777777" w:rsidR="00542C76" w:rsidRDefault="00000000">
            <w:pPr>
              <w:spacing w:after="0"/>
              <w:ind w:left="122" w:firstLine="0"/>
              <w:jc w:val="left"/>
            </w:pPr>
            <w:r>
              <w:t xml:space="preserve">Inadequacy of working capital </w:t>
            </w:r>
          </w:p>
        </w:tc>
        <w:tc>
          <w:tcPr>
            <w:tcW w:w="1491" w:type="dxa"/>
            <w:tcBorders>
              <w:top w:val="nil"/>
              <w:left w:val="nil"/>
              <w:bottom w:val="nil"/>
              <w:right w:val="nil"/>
            </w:tcBorders>
          </w:tcPr>
          <w:p w14:paraId="37DF5F8E" w14:textId="77777777" w:rsidR="00542C76" w:rsidRDefault="00000000">
            <w:pPr>
              <w:spacing w:after="0"/>
              <w:ind w:left="394" w:firstLine="0"/>
              <w:jc w:val="left"/>
            </w:pPr>
            <w:r>
              <w:t xml:space="preserve">6.53 </w:t>
            </w:r>
          </w:p>
        </w:tc>
        <w:tc>
          <w:tcPr>
            <w:tcW w:w="792" w:type="dxa"/>
            <w:tcBorders>
              <w:top w:val="nil"/>
              <w:left w:val="nil"/>
              <w:bottom w:val="nil"/>
              <w:right w:val="nil"/>
            </w:tcBorders>
          </w:tcPr>
          <w:p w14:paraId="0F619691" w14:textId="77777777" w:rsidR="00542C76" w:rsidRDefault="00000000">
            <w:pPr>
              <w:spacing w:after="0"/>
              <w:ind w:left="0" w:right="62" w:firstLine="0"/>
              <w:jc w:val="center"/>
            </w:pPr>
            <w:r>
              <w:t xml:space="preserve">2 </w:t>
            </w:r>
          </w:p>
        </w:tc>
      </w:tr>
      <w:tr w:rsidR="00542C76" w14:paraId="6CB0E039" w14:textId="77777777">
        <w:trPr>
          <w:trHeight w:val="318"/>
        </w:trPr>
        <w:tc>
          <w:tcPr>
            <w:tcW w:w="6546" w:type="dxa"/>
            <w:tcBorders>
              <w:top w:val="nil"/>
              <w:left w:val="nil"/>
              <w:bottom w:val="nil"/>
              <w:right w:val="nil"/>
            </w:tcBorders>
          </w:tcPr>
          <w:p w14:paraId="1D5399B0" w14:textId="77777777" w:rsidR="00542C76" w:rsidRDefault="00000000">
            <w:pPr>
              <w:spacing w:after="0"/>
              <w:ind w:left="122" w:firstLine="0"/>
              <w:jc w:val="left"/>
            </w:pPr>
            <w:r>
              <w:t xml:space="preserve">Improper regulations </w:t>
            </w:r>
          </w:p>
        </w:tc>
        <w:tc>
          <w:tcPr>
            <w:tcW w:w="1491" w:type="dxa"/>
            <w:tcBorders>
              <w:top w:val="nil"/>
              <w:left w:val="nil"/>
              <w:bottom w:val="nil"/>
              <w:right w:val="nil"/>
            </w:tcBorders>
          </w:tcPr>
          <w:p w14:paraId="2B3BA438" w14:textId="77777777" w:rsidR="00542C76" w:rsidRDefault="00000000">
            <w:pPr>
              <w:spacing w:after="0"/>
              <w:ind w:left="394" w:firstLine="0"/>
              <w:jc w:val="left"/>
            </w:pPr>
            <w:r>
              <w:t xml:space="preserve">5.62 </w:t>
            </w:r>
          </w:p>
        </w:tc>
        <w:tc>
          <w:tcPr>
            <w:tcW w:w="792" w:type="dxa"/>
            <w:tcBorders>
              <w:top w:val="nil"/>
              <w:left w:val="nil"/>
              <w:bottom w:val="nil"/>
              <w:right w:val="nil"/>
            </w:tcBorders>
          </w:tcPr>
          <w:p w14:paraId="2A17C36C" w14:textId="77777777" w:rsidR="00542C76" w:rsidRDefault="00000000">
            <w:pPr>
              <w:spacing w:after="0"/>
              <w:ind w:left="0" w:right="62" w:firstLine="0"/>
              <w:jc w:val="center"/>
            </w:pPr>
            <w:r>
              <w:t xml:space="preserve">3 </w:t>
            </w:r>
          </w:p>
        </w:tc>
      </w:tr>
      <w:tr w:rsidR="00542C76" w14:paraId="680491F2" w14:textId="77777777">
        <w:trPr>
          <w:trHeight w:val="318"/>
        </w:trPr>
        <w:tc>
          <w:tcPr>
            <w:tcW w:w="6546" w:type="dxa"/>
            <w:tcBorders>
              <w:top w:val="nil"/>
              <w:left w:val="nil"/>
              <w:bottom w:val="nil"/>
              <w:right w:val="nil"/>
            </w:tcBorders>
          </w:tcPr>
          <w:p w14:paraId="5896CA50" w14:textId="77777777" w:rsidR="00542C76" w:rsidRDefault="00000000">
            <w:pPr>
              <w:spacing w:after="0"/>
              <w:ind w:left="122" w:firstLine="0"/>
              <w:jc w:val="left"/>
            </w:pPr>
            <w:r>
              <w:t xml:space="preserve">Inadequate capital contribution </w:t>
            </w:r>
          </w:p>
        </w:tc>
        <w:tc>
          <w:tcPr>
            <w:tcW w:w="1491" w:type="dxa"/>
            <w:tcBorders>
              <w:top w:val="nil"/>
              <w:left w:val="nil"/>
              <w:bottom w:val="nil"/>
              <w:right w:val="nil"/>
            </w:tcBorders>
          </w:tcPr>
          <w:p w14:paraId="2BDC5693" w14:textId="77777777" w:rsidR="00542C76" w:rsidRDefault="00000000">
            <w:pPr>
              <w:spacing w:after="0"/>
              <w:ind w:left="394" w:firstLine="0"/>
              <w:jc w:val="left"/>
            </w:pPr>
            <w:r>
              <w:t xml:space="preserve">5.10 </w:t>
            </w:r>
          </w:p>
        </w:tc>
        <w:tc>
          <w:tcPr>
            <w:tcW w:w="792" w:type="dxa"/>
            <w:tcBorders>
              <w:top w:val="nil"/>
              <w:left w:val="nil"/>
              <w:bottom w:val="nil"/>
              <w:right w:val="nil"/>
            </w:tcBorders>
          </w:tcPr>
          <w:p w14:paraId="3EF21461" w14:textId="77777777" w:rsidR="00542C76" w:rsidRDefault="00000000">
            <w:pPr>
              <w:spacing w:after="0"/>
              <w:ind w:left="0" w:right="62" w:firstLine="0"/>
              <w:jc w:val="center"/>
            </w:pPr>
            <w:r>
              <w:t xml:space="preserve">4 </w:t>
            </w:r>
          </w:p>
        </w:tc>
      </w:tr>
      <w:tr w:rsidR="00542C76" w14:paraId="6AAC83F8" w14:textId="77777777">
        <w:trPr>
          <w:trHeight w:val="317"/>
        </w:trPr>
        <w:tc>
          <w:tcPr>
            <w:tcW w:w="6546" w:type="dxa"/>
            <w:tcBorders>
              <w:top w:val="nil"/>
              <w:left w:val="nil"/>
              <w:bottom w:val="nil"/>
              <w:right w:val="nil"/>
            </w:tcBorders>
          </w:tcPr>
          <w:p w14:paraId="125FE069" w14:textId="77777777" w:rsidR="00542C76" w:rsidRDefault="00000000">
            <w:pPr>
              <w:spacing w:after="0"/>
              <w:ind w:left="122" w:firstLine="0"/>
              <w:jc w:val="left"/>
            </w:pPr>
            <w:r>
              <w:t xml:space="preserve">Systematic fraud </w:t>
            </w:r>
          </w:p>
        </w:tc>
        <w:tc>
          <w:tcPr>
            <w:tcW w:w="1491" w:type="dxa"/>
            <w:tcBorders>
              <w:top w:val="nil"/>
              <w:left w:val="nil"/>
              <w:bottom w:val="nil"/>
              <w:right w:val="nil"/>
            </w:tcBorders>
          </w:tcPr>
          <w:p w14:paraId="0330DA6A" w14:textId="77777777" w:rsidR="00542C76" w:rsidRDefault="00000000">
            <w:pPr>
              <w:spacing w:after="0"/>
              <w:ind w:left="394" w:firstLine="0"/>
              <w:jc w:val="left"/>
            </w:pPr>
            <w:r>
              <w:t xml:space="preserve">4.94 </w:t>
            </w:r>
          </w:p>
        </w:tc>
        <w:tc>
          <w:tcPr>
            <w:tcW w:w="792" w:type="dxa"/>
            <w:tcBorders>
              <w:top w:val="nil"/>
              <w:left w:val="nil"/>
              <w:bottom w:val="nil"/>
              <w:right w:val="nil"/>
            </w:tcBorders>
          </w:tcPr>
          <w:p w14:paraId="0437C5D1" w14:textId="77777777" w:rsidR="00542C76" w:rsidRDefault="00000000">
            <w:pPr>
              <w:spacing w:after="0"/>
              <w:ind w:left="0" w:right="62" w:firstLine="0"/>
              <w:jc w:val="center"/>
            </w:pPr>
            <w:r>
              <w:t xml:space="preserve">4 </w:t>
            </w:r>
          </w:p>
        </w:tc>
      </w:tr>
      <w:tr w:rsidR="00542C76" w14:paraId="6C559145" w14:textId="77777777">
        <w:trPr>
          <w:trHeight w:val="317"/>
        </w:trPr>
        <w:tc>
          <w:tcPr>
            <w:tcW w:w="6546" w:type="dxa"/>
            <w:tcBorders>
              <w:top w:val="nil"/>
              <w:left w:val="nil"/>
              <w:bottom w:val="nil"/>
              <w:right w:val="nil"/>
            </w:tcBorders>
          </w:tcPr>
          <w:p w14:paraId="774FB5E5" w14:textId="77777777" w:rsidR="00542C76" w:rsidRDefault="00000000">
            <w:pPr>
              <w:spacing w:after="0"/>
              <w:ind w:left="122" w:firstLine="0"/>
              <w:jc w:val="left"/>
            </w:pPr>
            <w:r>
              <w:t xml:space="preserve">High default rate </w:t>
            </w:r>
          </w:p>
        </w:tc>
        <w:tc>
          <w:tcPr>
            <w:tcW w:w="1491" w:type="dxa"/>
            <w:tcBorders>
              <w:top w:val="nil"/>
              <w:left w:val="nil"/>
              <w:bottom w:val="nil"/>
              <w:right w:val="nil"/>
            </w:tcBorders>
          </w:tcPr>
          <w:p w14:paraId="480209ED" w14:textId="77777777" w:rsidR="00542C76" w:rsidRDefault="00000000">
            <w:pPr>
              <w:spacing w:after="0"/>
              <w:ind w:left="394" w:firstLine="0"/>
              <w:jc w:val="left"/>
            </w:pPr>
            <w:r>
              <w:t xml:space="preserve">4.35 </w:t>
            </w:r>
          </w:p>
        </w:tc>
        <w:tc>
          <w:tcPr>
            <w:tcW w:w="792" w:type="dxa"/>
            <w:tcBorders>
              <w:top w:val="nil"/>
              <w:left w:val="nil"/>
              <w:bottom w:val="nil"/>
              <w:right w:val="nil"/>
            </w:tcBorders>
          </w:tcPr>
          <w:p w14:paraId="1143AD21" w14:textId="77777777" w:rsidR="00542C76" w:rsidRDefault="00000000">
            <w:pPr>
              <w:spacing w:after="0"/>
              <w:ind w:left="0" w:right="62" w:firstLine="0"/>
              <w:jc w:val="center"/>
            </w:pPr>
            <w:r>
              <w:t xml:space="preserve">6 </w:t>
            </w:r>
          </w:p>
        </w:tc>
      </w:tr>
      <w:tr w:rsidR="00542C76" w14:paraId="185C025D" w14:textId="77777777">
        <w:trPr>
          <w:trHeight w:val="318"/>
        </w:trPr>
        <w:tc>
          <w:tcPr>
            <w:tcW w:w="6546" w:type="dxa"/>
            <w:tcBorders>
              <w:top w:val="nil"/>
              <w:left w:val="nil"/>
              <w:bottom w:val="nil"/>
              <w:right w:val="nil"/>
            </w:tcBorders>
          </w:tcPr>
          <w:p w14:paraId="29B2EC71" w14:textId="77777777" w:rsidR="00542C76" w:rsidRDefault="00000000">
            <w:pPr>
              <w:spacing w:after="0"/>
              <w:ind w:left="122" w:firstLine="0"/>
              <w:jc w:val="left"/>
            </w:pPr>
            <w:r>
              <w:t xml:space="preserve">Risk of a loss of key employees and clients </w:t>
            </w:r>
          </w:p>
        </w:tc>
        <w:tc>
          <w:tcPr>
            <w:tcW w:w="1491" w:type="dxa"/>
            <w:tcBorders>
              <w:top w:val="nil"/>
              <w:left w:val="nil"/>
              <w:bottom w:val="nil"/>
              <w:right w:val="nil"/>
            </w:tcBorders>
          </w:tcPr>
          <w:p w14:paraId="502585F0" w14:textId="77777777" w:rsidR="00542C76" w:rsidRDefault="00000000">
            <w:pPr>
              <w:spacing w:after="0"/>
              <w:ind w:left="394" w:firstLine="0"/>
              <w:jc w:val="left"/>
            </w:pPr>
            <w:r>
              <w:t xml:space="preserve">4.18 </w:t>
            </w:r>
          </w:p>
        </w:tc>
        <w:tc>
          <w:tcPr>
            <w:tcW w:w="792" w:type="dxa"/>
            <w:tcBorders>
              <w:top w:val="nil"/>
              <w:left w:val="nil"/>
              <w:bottom w:val="nil"/>
              <w:right w:val="nil"/>
            </w:tcBorders>
          </w:tcPr>
          <w:p w14:paraId="4A902EB0" w14:textId="77777777" w:rsidR="00542C76" w:rsidRDefault="00000000">
            <w:pPr>
              <w:spacing w:after="0"/>
              <w:ind w:left="0" w:right="62" w:firstLine="0"/>
              <w:jc w:val="center"/>
            </w:pPr>
            <w:r>
              <w:t xml:space="preserve">7 </w:t>
            </w:r>
          </w:p>
        </w:tc>
      </w:tr>
      <w:tr w:rsidR="00542C76" w14:paraId="710CC4AC" w14:textId="77777777">
        <w:trPr>
          <w:trHeight w:val="318"/>
        </w:trPr>
        <w:tc>
          <w:tcPr>
            <w:tcW w:w="6546" w:type="dxa"/>
            <w:tcBorders>
              <w:top w:val="nil"/>
              <w:left w:val="nil"/>
              <w:bottom w:val="nil"/>
              <w:right w:val="nil"/>
            </w:tcBorders>
          </w:tcPr>
          <w:p w14:paraId="1CD356E5" w14:textId="77777777" w:rsidR="00542C76" w:rsidRDefault="00000000">
            <w:pPr>
              <w:spacing w:after="0"/>
              <w:ind w:left="122" w:firstLine="0"/>
              <w:jc w:val="left"/>
            </w:pPr>
            <w:r>
              <w:t xml:space="preserve">Uncontrolled growth </w:t>
            </w:r>
          </w:p>
        </w:tc>
        <w:tc>
          <w:tcPr>
            <w:tcW w:w="1491" w:type="dxa"/>
            <w:tcBorders>
              <w:top w:val="nil"/>
              <w:left w:val="nil"/>
              <w:bottom w:val="nil"/>
              <w:right w:val="nil"/>
            </w:tcBorders>
          </w:tcPr>
          <w:p w14:paraId="72B95000" w14:textId="77777777" w:rsidR="00542C76" w:rsidRDefault="00000000">
            <w:pPr>
              <w:spacing w:after="0"/>
              <w:ind w:left="394" w:firstLine="0"/>
              <w:jc w:val="left"/>
            </w:pPr>
            <w:r>
              <w:t xml:space="preserve">4.09 </w:t>
            </w:r>
          </w:p>
        </w:tc>
        <w:tc>
          <w:tcPr>
            <w:tcW w:w="792" w:type="dxa"/>
            <w:tcBorders>
              <w:top w:val="nil"/>
              <w:left w:val="nil"/>
              <w:bottom w:val="nil"/>
              <w:right w:val="nil"/>
            </w:tcBorders>
          </w:tcPr>
          <w:p w14:paraId="4A3F14C6" w14:textId="77777777" w:rsidR="00542C76" w:rsidRDefault="00000000">
            <w:pPr>
              <w:spacing w:after="0"/>
              <w:ind w:left="0" w:right="62" w:firstLine="0"/>
              <w:jc w:val="center"/>
            </w:pPr>
            <w:r>
              <w:t xml:space="preserve">8 </w:t>
            </w:r>
          </w:p>
        </w:tc>
      </w:tr>
      <w:tr w:rsidR="00542C76" w14:paraId="3DE6EA38" w14:textId="77777777">
        <w:trPr>
          <w:trHeight w:val="317"/>
        </w:trPr>
        <w:tc>
          <w:tcPr>
            <w:tcW w:w="6546" w:type="dxa"/>
            <w:tcBorders>
              <w:top w:val="nil"/>
              <w:left w:val="nil"/>
              <w:bottom w:val="nil"/>
              <w:right w:val="nil"/>
            </w:tcBorders>
          </w:tcPr>
          <w:p w14:paraId="11E1E509" w14:textId="77777777" w:rsidR="00542C76" w:rsidRDefault="00000000">
            <w:pPr>
              <w:spacing w:after="0"/>
              <w:ind w:left="122" w:firstLine="0"/>
              <w:jc w:val="left"/>
            </w:pPr>
            <w:r>
              <w:t xml:space="preserve">Capital base inadequacy </w:t>
            </w:r>
          </w:p>
        </w:tc>
        <w:tc>
          <w:tcPr>
            <w:tcW w:w="1491" w:type="dxa"/>
            <w:tcBorders>
              <w:top w:val="nil"/>
              <w:left w:val="nil"/>
              <w:bottom w:val="nil"/>
              <w:right w:val="nil"/>
            </w:tcBorders>
          </w:tcPr>
          <w:p w14:paraId="221C4923" w14:textId="77777777" w:rsidR="00542C76" w:rsidRDefault="00000000">
            <w:pPr>
              <w:spacing w:after="0"/>
              <w:ind w:left="394" w:firstLine="0"/>
              <w:jc w:val="left"/>
            </w:pPr>
            <w:r>
              <w:t xml:space="preserve">3.89 </w:t>
            </w:r>
          </w:p>
        </w:tc>
        <w:tc>
          <w:tcPr>
            <w:tcW w:w="792" w:type="dxa"/>
            <w:tcBorders>
              <w:top w:val="nil"/>
              <w:left w:val="nil"/>
              <w:bottom w:val="nil"/>
              <w:right w:val="nil"/>
            </w:tcBorders>
          </w:tcPr>
          <w:p w14:paraId="322E8667" w14:textId="77777777" w:rsidR="00542C76" w:rsidRDefault="00000000">
            <w:pPr>
              <w:spacing w:after="0"/>
              <w:ind w:left="0" w:right="62" w:firstLine="0"/>
              <w:jc w:val="center"/>
            </w:pPr>
            <w:r>
              <w:t xml:space="preserve">9 </w:t>
            </w:r>
          </w:p>
        </w:tc>
      </w:tr>
      <w:tr w:rsidR="00542C76" w14:paraId="4F4D5760" w14:textId="77777777">
        <w:trPr>
          <w:trHeight w:val="317"/>
        </w:trPr>
        <w:tc>
          <w:tcPr>
            <w:tcW w:w="6546" w:type="dxa"/>
            <w:tcBorders>
              <w:top w:val="nil"/>
              <w:left w:val="nil"/>
              <w:bottom w:val="nil"/>
              <w:right w:val="nil"/>
            </w:tcBorders>
          </w:tcPr>
          <w:p w14:paraId="5EB44726" w14:textId="77777777" w:rsidR="00542C76" w:rsidRDefault="00000000">
            <w:pPr>
              <w:spacing w:after="0"/>
              <w:ind w:left="122" w:firstLine="0"/>
              <w:jc w:val="left"/>
            </w:pPr>
            <w:r>
              <w:t xml:space="preserve">Poor management personnel </w:t>
            </w:r>
          </w:p>
        </w:tc>
        <w:tc>
          <w:tcPr>
            <w:tcW w:w="1491" w:type="dxa"/>
            <w:tcBorders>
              <w:top w:val="nil"/>
              <w:left w:val="nil"/>
              <w:bottom w:val="nil"/>
              <w:right w:val="nil"/>
            </w:tcBorders>
          </w:tcPr>
          <w:p w14:paraId="451A70B8" w14:textId="77777777" w:rsidR="00542C76" w:rsidRDefault="00000000">
            <w:pPr>
              <w:spacing w:after="0"/>
              <w:ind w:left="394" w:firstLine="0"/>
              <w:jc w:val="left"/>
            </w:pPr>
            <w:r>
              <w:t xml:space="preserve">3.78 </w:t>
            </w:r>
          </w:p>
        </w:tc>
        <w:tc>
          <w:tcPr>
            <w:tcW w:w="792" w:type="dxa"/>
            <w:tcBorders>
              <w:top w:val="nil"/>
              <w:left w:val="nil"/>
              <w:bottom w:val="nil"/>
              <w:right w:val="nil"/>
            </w:tcBorders>
          </w:tcPr>
          <w:p w14:paraId="22631C9C" w14:textId="77777777" w:rsidR="00542C76" w:rsidRDefault="00000000">
            <w:pPr>
              <w:spacing w:after="0"/>
              <w:ind w:left="209" w:firstLine="0"/>
              <w:jc w:val="left"/>
            </w:pPr>
            <w:r>
              <w:t xml:space="preserve">10 </w:t>
            </w:r>
          </w:p>
        </w:tc>
      </w:tr>
      <w:tr w:rsidR="00542C76" w14:paraId="21B9C41D" w14:textId="77777777">
        <w:trPr>
          <w:trHeight w:val="318"/>
        </w:trPr>
        <w:tc>
          <w:tcPr>
            <w:tcW w:w="6546" w:type="dxa"/>
            <w:tcBorders>
              <w:top w:val="nil"/>
              <w:left w:val="nil"/>
              <w:bottom w:val="nil"/>
              <w:right w:val="nil"/>
            </w:tcBorders>
          </w:tcPr>
          <w:p w14:paraId="651DDB62" w14:textId="77777777" w:rsidR="00542C76" w:rsidRDefault="00000000">
            <w:pPr>
              <w:spacing w:after="0"/>
              <w:ind w:left="122" w:firstLine="0"/>
              <w:jc w:val="left"/>
            </w:pPr>
            <w:r>
              <w:t xml:space="preserve">Poor assets base </w:t>
            </w:r>
          </w:p>
        </w:tc>
        <w:tc>
          <w:tcPr>
            <w:tcW w:w="1491" w:type="dxa"/>
            <w:tcBorders>
              <w:top w:val="nil"/>
              <w:left w:val="nil"/>
              <w:bottom w:val="nil"/>
              <w:right w:val="nil"/>
            </w:tcBorders>
          </w:tcPr>
          <w:p w14:paraId="457632D1" w14:textId="77777777" w:rsidR="00542C76" w:rsidRDefault="00000000">
            <w:pPr>
              <w:spacing w:after="0"/>
              <w:ind w:left="394" w:firstLine="0"/>
              <w:jc w:val="left"/>
            </w:pPr>
            <w:r>
              <w:t xml:space="preserve">3.65 </w:t>
            </w:r>
          </w:p>
        </w:tc>
        <w:tc>
          <w:tcPr>
            <w:tcW w:w="792" w:type="dxa"/>
            <w:tcBorders>
              <w:top w:val="nil"/>
              <w:left w:val="nil"/>
              <w:bottom w:val="nil"/>
              <w:right w:val="nil"/>
            </w:tcBorders>
          </w:tcPr>
          <w:p w14:paraId="62884B33" w14:textId="77777777" w:rsidR="00542C76" w:rsidRDefault="00000000">
            <w:pPr>
              <w:spacing w:after="0"/>
              <w:ind w:left="209" w:firstLine="0"/>
              <w:jc w:val="left"/>
            </w:pPr>
            <w:r>
              <w:t xml:space="preserve">11 </w:t>
            </w:r>
          </w:p>
        </w:tc>
      </w:tr>
      <w:tr w:rsidR="00542C76" w14:paraId="63775185" w14:textId="77777777">
        <w:trPr>
          <w:trHeight w:val="318"/>
        </w:trPr>
        <w:tc>
          <w:tcPr>
            <w:tcW w:w="6546" w:type="dxa"/>
            <w:tcBorders>
              <w:top w:val="nil"/>
              <w:left w:val="nil"/>
              <w:bottom w:val="nil"/>
              <w:right w:val="nil"/>
            </w:tcBorders>
          </w:tcPr>
          <w:p w14:paraId="6EA5452E" w14:textId="77777777" w:rsidR="00542C76" w:rsidRDefault="00000000">
            <w:pPr>
              <w:spacing w:after="0"/>
              <w:ind w:left="122" w:firstLine="0"/>
              <w:jc w:val="left"/>
            </w:pPr>
            <w:r>
              <w:t xml:space="preserve">Persistent illiquidity  </w:t>
            </w:r>
          </w:p>
        </w:tc>
        <w:tc>
          <w:tcPr>
            <w:tcW w:w="1491" w:type="dxa"/>
            <w:tcBorders>
              <w:top w:val="nil"/>
              <w:left w:val="nil"/>
              <w:bottom w:val="nil"/>
              <w:right w:val="nil"/>
            </w:tcBorders>
          </w:tcPr>
          <w:p w14:paraId="555BDBD6" w14:textId="77777777" w:rsidR="00542C76" w:rsidRDefault="00000000">
            <w:pPr>
              <w:spacing w:after="0"/>
              <w:ind w:left="394" w:firstLine="0"/>
              <w:jc w:val="left"/>
            </w:pPr>
            <w:r>
              <w:t xml:space="preserve">3.53 </w:t>
            </w:r>
          </w:p>
        </w:tc>
        <w:tc>
          <w:tcPr>
            <w:tcW w:w="792" w:type="dxa"/>
            <w:tcBorders>
              <w:top w:val="nil"/>
              <w:left w:val="nil"/>
              <w:bottom w:val="nil"/>
              <w:right w:val="nil"/>
            </w:tcBorders>
          </w:tcPr>
          <w:p w14:paraId="400D90C3" w14:textId="77777777" w:rsidR="00542C76" w:rsidRDefault="00000000">
            <w:pPr>
              <w:spacing w:after="0"/>
              <w:ind w:left="209" w:firstLine="0"/>
              <w:jc w:val="left"/>
            </w:pPr>
            <w:r>
              <w:t xml:space="preserve">12 </w:t>
            </w:r>
          </w:p>
        </w:tc>
      </w:tr>
      <w:tr w:rsidR="00542C76" w14:paraId="6C5F3953" w14:textId="77777777">
        <w:trPr>
          <w:trHeight w:val="317"/>
        </w:trPr>
        <w:tc>
          <w:tcPr>
            <w:tcW w:w="6546" w:type="dxa"/>
            <w:tcBorders>
              <w:top w:val="nil"/>
              <w:left w:val="nil"/>
              <w:bottom w:val="nil"/>
              <w:right w:val="nil"/>
            </w:tcBorders>
          </w:tcPr>
          <w:p w14:paraId="737F3C7F" w14:textId="77777777" w:rsidR="00542C76" w:rsidRDefault="00000000">
            <w:pPr>
              <w:spacing w:after="0"/>
              <w:ind w:left="122" w:firstLine="0"/>
              <w:jc w:val="left"/>
            </w:pPr>
            <w:r>
              <w:t xml:space="preserve">Unprofitable operations  </w:t>
            </w:r>
          </w:p>
        </w:tc>
        <w:tc>
          <w:tcPr>
            <w:tcW w:w="1491" w:type="dxa"/>
            <w:tcBorders>
              <w:top w:val="nil"/>
              <w:left w:val="nil"/>
              <w:bottom w:val="nil"/>
              <w:right w:val="nil"/>
            </w:tcBorders>
          </w:tcPr>
          <w:p w14:paraId="7340C487" w14:textId="77777777" w:rsidR="00542C76" w:rsidRDefault="00000000">
            <w:pPr>
              <w:spacing w:after="0"/>
              <w:ind w:left="394" w:firstLine="0"/>
              <w:jc w:val="left"/>
            </w:pPr>
            <w:r>
              <w:t xml:space="preserve">3.17 </w:t>
            </w:r>
          </w:p>
        </w:tc>
        <w:tc>
          <w:tcPr>
            <w:tcW w:w="792" w:type="dxa"/>
            <w:tcBorders>
              <w:top w:val="nil"/>
              <w:left w:val="nil"/>
              <w:bottom w:val="nil"/>
              <w:right w:val="nil"/>
            </w:tcBorders>
          </w:tcPr>
          <w:p w14:paraId="16C05A91" w14:textId="77777777" w:rsidR="00542C76" w:rsidRDefault="00000000">
            <w:pPr>
              <w:spacing w:after="0"/>
              <w:ind w:left="209" w:firstLine="0"/>
              <w:jc w:val="left"/>
            </w:pPr>
            <w:r>
              <w:t xml:space="preserve">13 </w:t>
            </w:r>
          </w:p>
        </w:tc>
      </w:tr>
      <w:tr w:rsidR="00542C76" w14:paraId="2FF4BF4E" w14:textId="77777777">
        <w:trPr>
          <w:trHeight w:val="317"/>
        </w:trPr>
        <w:tc>
          <w:tcPr>
            <w:tcW w:w="6546" w:type="dxa"/>
            <w:tcBorders>
              <w:top w:val="nil"/>
              <w:left w:val="nil"/>
              <w:bottom w:val="nil"/>
              <w:right w:val="nil"/>
            </w:tcBorders>
          </w:tcPr>
          <w:p w14:paraId="1C271E64" w14:textId="77777777" w:rsidR="00542C76" w:rsidRDefault="00000000">
            <w:pPr>
              <w:spacing w:after="0"/>
              <w:ind w:left="122" w:firstLine="0"/>
              <w:jc w:val="left"/>
            </w:pPr>
            <w:r>
              <w:t xml:space="preserve">Inadequate and expensive infrastructure base </w:t>
            </w:r>
          </w:p>
        </w:tc>
        <w:tc>
          <w:tcPr>
            <w:tcW w:w="1491" w:type="dxa"/>
            <w:tcBorders>
              <w:top w:val="nil"/>
              <w:left w:val="nil"/>
              <w:bottom w:val="nil"/>
              <w:right w:val="nil"/>
            </w:tcBorders>
          </w:tcPr>
          <w:p w14:paraId="23C591E9" w14:textId="77777777" w:rsidR="00542C76" w:rsidRDefault="00000000">
            <w:pPr>
              <w:spacing w:after="0"/>
              <w:ind w:left="394" w:firstLine="0"/>
              <w:jc w:val="left"/>
            </w:pPr>
            <w:r>
              <w:t xml:space="preserve">2.78 </w:t>
            </w:r>
          </w:p>
        </w:tc>
        <w:tc>
          <w:tcPr>
            <w:tcW w:w="792" w:type="dxa"/>
            <w:tcBorders>
              <w:top w:val="nil"/>
              <w:left w:val="nil"/>
              <w:bottom w:val="nil"/>
              <w:right w:val="nil"/>
            </w:tcBorders>
          </w:tcPr>
          <w:p w14:paraId="6D7B583B" w14:textId="77777777" w:rsidR="00542C76" w:rsidRDefault="00000000">
            <w:pPr>
              <w:spacing w:after="0"/>
              <w:ind w:left="209" w:firstLine="0"/>
              <w:jc w:val="left"/>
            </w:pPr>
            <w:r>
              <w:t xml:space="preserve">14 </w:t>
            </w:r>
          </w:p>
        </w:tc>
      </w:tr>
      <w:tr w:rsidR="00542C76" w14:paraId="32F1519C" w14:textId="77777777">
        <w:trPr>
          <w:trHeight w:val="343"/>
        </w:trPr>
        <w:tc>
          <w:tcPr>
            <w:tcW w:w="6546" w:type="dxa"/>
            <w:tcBorders>
              <w:top w:val="nil"/>
              <w:left w:val="nil"/>
              <w:bottom w:val="single" w:sz="4" w:space="0" w:color="000000"/>
              <w:right w:val="nil"/>
            </w:tcBorders>
          </w:tcPr>
          <w:p w14:paraId="5B5BCE27" w14:textId="77777777" w:rsidR="00542C76" w:rsidRDefault="00000000">
            <w:pPr>
              <w:spacing w:after="0"/>
              <w:ind w:left="122" w:firstLine="0"/>
              <w:jc w:val="left"/>
            </w:pPr>
            <w:r>
              <w:t xml:space="preserve">High transaction cost </w:t>
            </w:r>
          </w:p>
        </w:tc>
        <w:tc>
          <w:tcPr>
            <w:tcW w:w="1491" w:type="dxa"/>
            <w:tcBorders>
              <w:top w:val="nil"/>
              <w:left w:val="nil"/>
              <w:bottom w:val="single" w:sz="4" w:space="0" w:color="000000"/>
              <w:right w:val="nil"/>
            </w:tcBorders>
          </w:tcPr>
          <w:p w14:paraId="6C009E8F" w14:textId="77777777" w:rsidR="00542C76" w:rsidRDefault="00000000">
            <w:pPr>
              <w:spacing w:after="0"/>
              <w:ind w:left="394" w:firstLine="0"/>
              <w:jc w:val="left"/>
            </w:pPr>
            <w:r>
              <w:t xml:space="preserve">2.10 </w:t>
            </w:r>
          </w:p>
        </w:tc>
        <w:tc>
          <w:tcPr>
            <w:tcW w:w="792" w:type="dxa"/>
            <w:tcBorders>
              <w:top w:val="nil"/>
              <w:left w:val="nil"/>
              <w:bottom w:val="single" w:sz="4" w:space="0" w:color="000000"/>
              <w:right w:val="nil"/>
            </w:tcBorders>
          </w:tcPr>
          <w:p w14:paraId="6ECFBF78" w14:textId="77777777" w:rsidR="00542C76" w:rsidRDefault="00000000">
            <w:pPr>
              <w:spacing w:after="0"/>
              <w:ind w:left="209" w:firstLine="0"/>
              <w:jc w:val="left"/>
            </w:pPr>
            <w:r>
              <w:t xml:space="preserve">15 </w:t>
            </w:r>
          </w:p>
        </w:tc>
      </w:tr>
      <w:tr w:rsidR="00542C76" w14:paraId="28C4C652" w14:textId="77777777">
        <w:trPr>
          <w:trHeight w:val="329"/>
        </w:trPr>
        <w:tc>
          <w:tcPr>
            <w:tcW w:w="6546" w:type="dxa"/>
            <w:tcBorders>
              <w:top w:val="single" w:sz="4" w:space="0" w:color="000000"/>
              <w:left w:val="nil"/>
              <w:bottom w:val="single" w:sz="4" w:space="0" w:color="000000"/>
              <w:right w:val="nil"/>
            </w:tcBorders>
          </w:tcPr>
          <w:p w14:paraId="6ED4A09D" w14:textId="77777777" w:rsidR="00542C76" w:rsidRDefault="00000000">
            <w:pPr>
              <w:spacing w:after="0"/>
              <w:ind w:left="122" w:firstLine="0"/>
              <w:jc w:val="left"/>
            </w:pPr>
            <w:r>
              <w:rPr>
                <w:b/>
              </w:rPr>
              <w:t xml:space="preserve">Test Statistics </w:t>
            </w:r>
          </w:p>
        </w:tc>
        <w:tc>
          <w:tcPr>
            <w:tcW w:w="1491" w:type="dxa"/>
            <w:tcBorders>
              <w:top w:val="single" w:sz="4" w:space="0" w:color="000000"/>
              <w:left w:val="nil"/>
              <w:bottom w:val="single" w:sz="4" w:space="0" w:color="000000"/>
              <w:right w:val="nil"/>
            </w:tcBorders>
          </w:tcPr>
          <w:p w14:paraId="6E22AA28" w14:textId="77777777" w:rsidR="00542C76" w:rsidRDefault="00000000">
            <w:pPr>
              <w:spacing w:after="0"/>
              <w:ind w:left="603" w:firstLine="0"/>
              <w:jc w:val="left"/>
            </w:pPr>
            <w:r>
              <w:t xml:space="preserve"> </w:t>
            </w:r>
          </w:p>
        </w:tc>
        <w:tc>
          <w:tcPr>
            <w:tcW w:w="792" w:type="dxa"/>
            <w:tcBorders>
              <w:top w:val="single" w:sz="4" w:space="0" w:color="000000"/>
              <w:left w:val="nil"/>
              <w:bottom w:val="single" w:sz="4" w:space="0" w:color="000000"/>
              <w:right w:val="nil"/>
            </w:tcBorders>
          </w:tcPr>
          <w:p w14:paraId="42E6BBF0" w14:textId="77777777" w:rsidR="00542C76" w:rsidRDefault="00000000">
            <w:pPr>
              <w:spacing w:after="0"/>
              <w:ind w:left="0" w:right="2" w:firstLine="0"/>
              <w:jc w:val="center"/>
            </w:pPr>
            <w:r>
              <w:t xml:space="preserve"> </w:t>
            </w:r>
          </w:p>
        </w:tc>
      </w:tr>
      <w:tr w:rsidR="00542C76" w14:paraId="6B5E9068" w14:textId="77777777">
        <w:trPr>
          <w:trHeight w:val="290"/>
        </w:trPr>
        <w:tc>
          <w:tcPr>
            <w:tcW w:w="6546" w:type="dxa"/>
            <w:tcBorders>
              <w:top w:val="single" w:sz="4" w:space="0" w:color="000000"/>
              <w:left w:val="nil"/>
              <w:bottom w:val="nil"/>
              <w:right w:val="nil"/>
            </w:tcBorders>
          </w:tcPr>
          <w:p w14:paraId="1FF9135B" w14:textId="77777777" w:rsidR="00542C76" w:rsidRDefault="00000000">
            <w:pPr>
              <w:spacing w:after="0"/>
              <w:ind w:left="122" w:firstLine="0"/>
              <w:jc w:val="left"/>
            </w:pPr>
            <w:r>
              <w:t xml:space="preserve">N </w:t>
            </w:r>
          </w:p>
        </w:tc>
        <w:tc>
          <w:tcPr>
            <w:tcW w:w="1491" w:type="dxa"/>
            <w:tcBorders>
              <w:top w:val="single" w:sz="4" w:space="0" w:color="000000"/>
              <w:left w:val="nil"/>
              <w:bottom w:val="nil"/>
              <w:right w:val="nil"/>
            </w:tcBorders>
          </w:tcPr>
          <w:p w14:paraId="31683C30" w14:textId="77777777" w:rsidR="00542C76" w:rsidRDefault="00000000">
            <w:pPr>
              <w:spacing w:after="0"/>
              <w:ind w:left="603" w:firstLine="0"/>
              <w:jc w:val="left"/>
            </w:pPr>
            <w:r>
              <w:t xml:space="preserve"> </w:t>
            </w:r>
          </w:p>
        </w:tc>
        <w:tc>
          <w:tcPr>
            <w:tcW w:w="792" w:type="dxa"/>
            <w:tcBorders>
              <w:top w:val="single" w:sz="4" w:space="0" w:color="000000"/>
              <w:left w:val="nil"/>
              <w:bottom w:val="nil"/>
              <w:right w:val="nil"/>
            </w:tcBorders>
          </w:tcPr>
          <w:p w14:paraId="06D9C4C6" w14:textId="77777777" w:rsidR="00542C76" w:rsidRDefault="00000000">
            <w:pPr>
              <w:spacing w:after="0"/>
              <w:ind w:left="209" w:firstLine="0"/>
              <w:jc w:val="left"/>
            </w:pPr>
            <w:r>
              <w:t xml:space="preserve">40 </w:t>
            </w:r>
          </w:p>
        </w:tc>
      </w:tr>
      <w:tr w:rsidR="00542C76" w14:paraId="0A44ABA1" w14:textId="77777777">
        <w:trPr>
          <w:trHeight w:val="318"/>
        </w:trPr>
        <w:tc>
          <w:tcPr>
            <w:tcW w:w="6546" w:type="dxa"/>
            <w:tcBorders>
              <w:top w:val="nil"/>
              <w:left w:val="nil"/>
              <w:bottom w:val="nil"/>
              <w:right w:val="nil"/>
            </w:tcBorders>
          </w:tcPr>
          <w:p w14:paraId="25D6D3A1" w14:textId="77777777" w:rsidR="00542C76" w:rsidRDefault="00000000">
            <w:pPr>
              <w:spacing w:after="0"/>
              <w:ind w:left="122" w:firstLine="0"/>
              <w:jc w:val="left"/>
            </w:pPr>
            <w:r>
              <w:t xml:space="preserve">Kendall's </w:t>
            </w:r>
            <w:proofErr w:type="spellStart"/>
            <w:r>
              <w:t>W</w:t>
            </w:r>
            <w:r>
              <w:rPr>
                <w:vertAlign w:val="superscript"/>
              </w:rPr>
              <w:t>a</w:t>
            </w:r>
            <w:proofErr w:type="spellEnd"/>
            <w:r>
              <w:t xml:space="preserve"> </w:t>
            </w:r>
          </w:p>
        </w:tc>
        <w:tc>
          <w:tcPr>
            <w:tcW w:w="1491" w:type="dxa"/>
            <w:tcBorders>
              <w:top w:val="nil"/>
              <w:left w:val="nil"/>
              <w:bottom w:val="nil"/>
              <w:right w:val="nil"/>
            </w:tcBorders>
          </w:tcPr>
          <w:p w14:paraId="3D81860E" w14:textId="77777777" w:rsidR="00542C76" w:rsidRDefault="00000000">
            <w:pPr>
              <w:spacing w:after="0"/>
              <w:ind w:left="603" w:firstLine="0"/>
              <w:jc w:val="left"/>
            </w:pPr>
            <w:r>
              <w:t xml:space="preserve"> </w:t>
            </w:r>
          </w:p>
        </w:tc>
        <w:tc>
          <w:tcPr>
            <w:tcW w:w="792" w:type="dxa"/>
            <w:tcBorders>
              <w:top w:val="nil"/>
              <w:left w:val="nil"/>
              <w:bottom w:val="nil"/>
              <w:right w:val="nil"/>
            </w:tcBorders>
          </w:tcPr>
          <w:p w14:paraId="2D009443" w14:textId="77777777" w:rsidR="00542C76" w:rsidRDefault="00000000">
            <w:pPr>
              <w:spacing w:after="0"/>
              <w:ind w:left="60" w:firstLine="0"/>
              <w:jc w:val="left"/>
            </w:pPr>
            <w:r>
              <w:t xml:space="preserve">0.604 </w:t>
            </w:r>
          </w:p>
        </w:tc>
      </w:tr>
      <w:tr w:rsidR="00542C76" w14:paraId="3FB2D13A" w14:textId="77777777">
        <w:trPr>
          <w:trHeight w:val="329"/>
        </w:trPr>
        <w:tc>
          <w:tcPr>
            <w:tcW w:w="6546" w:type="dxa"/>
            <w:tcBorders>
              <w:top w:val="nil"/>
              <w:left w:val="nil"/>
              <w:bottom w:val="nil"/>
              <w:right w:val="nil"/>
            </w:tcBorders>
          </w:tcPr>
          <w:p w14:paraId="0778F870" w14:textId="77777777" w:rsidR="00542C76" w:rsidRDefault="00000000">
            <w:pPr>
              <w:spacing w:after="0"/>
              <w:ind w:left="122" w:firstLine="0"/>
              <w:jc w:val="left"/>
            </w:pPr>
            <w:r>
              <w:t>Chi-Square (χ</w:t>
            </w:r>
            <w:r>
              <w:rPr>
                <w:vertAlign w:val="superscript"/>
              </w:rPr>
              <w:t>2</w:t>
            </w:r>
            <w:r>
              <w:t xml:space="preserve">) </w:t>
            </w:r>
          </w:p>
        </w:tc>
        <w:tc>
          <w:tcPr>
            <w:tcW w:w="1491" w:type="dxa"/>
            <w:tcBorders>
              <w:top w:val="nil"/>
              <w:left w:val="nil"/>
              <w:bottom w:val="nil"/>
              <w:right w:val="nil"/>
            </w:tcBorders>
          </w:tcPr>
          <w:p w14:paraId="46DF95F6" w14:textId="77777777" w:rsidR="00542C76" w:rsidRDefault="00000000">
            <w:pPr>
              <w:spacing w:after="0"/>
              <w:ind w:left="603" w:firstLine="0"/>
              <w:jc w:val="left"/>
            </w:pPr>
            <w:r>
              <w:t xml:space="preserve"> </w:t>
            </w:r>
          </w:p>
        </w:tc>
        <w:tc>
          <w:tcPr>
            <w:tcW w:w="792" w:type="dxa"/>
            <w:tcBorders>
              <w:top w:val="nil"/>
              <w:left w:val="nil"/>
              <w:bottom w:val="nil"/>
              <w:right w:val="nil"/>
            </w:tcBorders>
          </w:tcPr>
          <w:p w14:paraId="0A88DDD4" w14:textId="77777777" w:rsidR="00542C76" w:rsidRDefault="00000000">
            <w:pPr>
              <w:spacing w:after="0"/>
              <w:ind w:left="0" w:firstLine="0"/>
            </w:pPr>
            <w:r>
              <w:t xml:space="preserve">54.709 </w:t>
            </w:r>
          </w:p>
        </w:tc>
      </w:tr>
      <w:tr w:rsidR="00542C76" w14:paraId="3BCEA40E" w14:textId="77777777">
        <w:trPr>
          <w:trHeight w:val="317"/>
        </w:trPr>
        <w:tc>
          <w:tcPr>
            <w:tcW w:w="6546" w:type="dxa"/>
            <w:tcBorders>
              <w:top w:val="nil"/>
              <w:left w:val="nil"/>
              <w:bottom w:val="nil"/>
              <w:right w:val="nil"/>
            </w:tcBorders>
          </w:tcPr>
          <w:p w14:paraId="4A117549" w14:textId="77777777" w:rsidR="00542C76" w:rsidRDefault="00000000">
            <w:pPr>
              <w:spacing w:after="0"/>
              <w:ind w:left="122" w:firstLine="0"/>
              <w:jc w:val="left"/>
            </w:pPr>
            <w:r>
              <w:t xml:space="preserve">Degree of Freedom </w:t>
            </w:r>
          </w:p>
        </w:tc>
        <w:tc>
          <w:tcPr>
            <w:tcW w:w="1491" w:type="dxa"/>
            <w:tcBorders>
              <w:top w:val="nil"/>
              <w:left w:val="nil"/>
              <w:bottom w:val="nil"/>
              <w:right w:val="nil"/>
            </w:tcBorders>
          </w:tcPr>
          <w:p w14:paraId="1ACD5BD8" w14:textId="77777777" w:rsidR="00542C76" w:rsidRDefault="00000000">
            <w:pPr>
              <w:spacing w:after="0"/>
              <w:ind w:left="603" w:firstLine="0"/>
              <w:jc w:val="left"/>
            </w:pPr>
            <w:r>
              <w:t xml:space="preserve"> </w:t>
            </w:r>
          </w:p>
        </w:tc>
        <w:tc>
          <w:tcPr>
            <w:tcW w:w="792" w:type="dxa"/>
            <w:tcBorders>
              <w:top w:val="nil"/>
              <w:left w:val="nil"/>
              <w:bottom w:val="nil"/>
              <w:right w:val="nil"/>
            </w:tcBorders>
          </w:tcPr>
          <w:p w14:paraId="53493DA4" w14:textId="77777777" w:rsidR="00542C76" w:rsidRDefault="00000000">
            <w:pPr>
              <w:spacing w:after="0"/>
              <w:ind w:left="209" w:firstLine="0"/>
              <w:jc w:val="left"/>
            </w:pPr>
            <w:r>
              <w:t xml:space="preserve">13 </w:t>
            </w:r>
          </w:p>
        </w:tc>
      </w:tr>
      <w:tr w:rsidR="00542C76" w14:paraId="53BB51B6" w14:textId="77777777">
        <w:trPr>
          <w:trHeight w:val="343"/>
        </w:trPr>
        <w:tc>
          <w:tcPr>
            <w:tcW w:w="6546" w:type="dxa"/>
            <w:tcBorders>
              <w:top w:val="nil"/>
              <w:left w:val="nil"/>
              <w:bottom w:val="single" w:sz="4" w:space="0" w:color="000000"/>
              <w:right w:val="nil"/>
            </w:tcBorders>
          </w:tcPr>
          <w:p w14:paraId="01788103" w14:textId="77777777" w:rsidR="00542C76" w:rsidRDefault="00000000">
            <w:pPr>
              <w:spacing w:after="0"/>
              <w:ind w:left="122" w:firstLine="0"/>
              <w:jc w:val="left"/>
            </w:pPr>
            <w:r>
              <w:t xml:space="preserve">P-Value </w:t>
            </w:r>
          </w:p>
        </w:tc>
        <w:tc>
          <w:tcPr>
            <w:tcW w:w="1491" w:type="dxa"/>
            <w:tcBorders>
              <w:top w:val="nil"/>
              <w:left w:val="nil"/>
              <w:bottom w:val="single" w:sz="4" w:space="0" w:color="000000"/>
              <w:right w:val="nil"/>
            </w:tcBorders>
          </w:tcPr>
          <w:p w14:paraId="06F9EDFD" w14:textId="77777777" w:rsidR="00542C76" w:rsidRDefault="00000000">
            <w:pPr>
              <w:spacing w:after="0"/>
              <w:ind w:left="603" w:firstLine="0"/>
              <w:jc w:val="left"/>
            </w:pPr>
            <w:r>
              <w:t xml:space="preserve"> </w:t>
            </w:r>
          </w:p>
        </w:tc>
        <w:tc>
          <w:tcPr>
            <w:tcW w:w="792" w:type="dxa"/>
            <w:tcBorders>
              <w:top w:val="nil"/>
              <w:left w:val="nil"/>
              <w:bottom w:val="single" w:sz="4" w:space="0" w:color="000000"/>
              <w:right w:val="nil"/>
            </w:tcBorders>
          </w:tcPr>
          <w:p w14:paraId="3D2BC898" w14:textId="77777777" w:rsidR="00542C76" w:rsidRDefault="00000000">
            <w:pPr>
              <w:spacing w:after="0"/>
              <w:ind w:left="60" w:firstLine="0"/>
              <w:jc w:val="left"/>
            </w:pPr>
            <w:r>
              <w:t xml:space="preserve">0.000 </w:t>
            </w:r>
          </w:p>
        </w:tc>
      </w:tr>
      <w:tr w:rsidR="00542C76" w14:paraId="2737502B" w14:textId="77777777">
        <w:trPr>
          <w:trHeight w:val="334"/>
        </w:trPr>
        <w:tc>
          <w:tcPr>
            <w:tcW w:w="6546" w:type="dxa"/>
            <w:tcBorders>
              <w:top w:val="single" w:sz="4" w:space="0" w:color="000000"/>
              <w:left w:val="nil"/>
              <w:bottom w:val="single" w:sz="8" w:space="0" w:color="000000"/>
              <w:right w:val="nil"/>
            </w:tcBorders>
          </w:tcPr>
          <w:p w14:paraId="543A9738" w14:textId="77777777" w:rsidR="00542C76" w:rsidRDefault="00000000">
            <w:pPr>
              <w:spacing w:after="0"/>
              <w:ind w:left="122" w:firstLine="0"/>
              <w:jc w:val="left"/>
            </w:pPr>
            <w:r>
              <w:t xml:space="preserve">a. Kendall’s Coefficient of Concordance </w:t>
            </w:r>
          </w:p>
        </w:tc>
        <w:tc>
          <w:tcPr>
            <w:tcW w:w="1491" w:type="dxa"/>
            <w:tcBorders>
              <w:top w:val="single" w:sz="4" w:space="0" w:color="000000"/>
              <w:left w:val="nil"/>
              <w:bottom w:val="single" w:sz="8" w:space="0" w:color="000000"/>
              <w:right w:val="nil"/>
            </w:tcBorders>
          </w:tcPr>
          <w:p w14:paraId="66C832F5" w14:textId="77777777" w:rsidR="00542C76" w:rsidRDefault="00000000">
            <w:pPr>
              <w:spacing w:after="0"/>
              <w:ind w:left="603" w:firstLine="0"/>
              <w:jc w:val="left"/>
            </w:pPr>
            <w:r>
              <w:t xml:space="preserve"> </w:t>
            </w:r>
          </w:p>
        </w:tc>
        <w:tc>
          <w:tcPr>
            <w:tcW w:w="792" w:type="dxa"/>
            <w:tcBorders>
              <w:top w:val="single" w:sz="4" w:space="0" w:color="000000"/>
              <w:left w:val="nil"/>
              <w:bottom w:val="single" w:sz="8" w:space="0" w:color="000000"/>
              <w:right w:val="nil"/>
            </w:tcBorders>
          </w:tcPr>
          <w:p w14:paraId="2957C542" w14:textId="77777777" w:rsidR="00542C76" w:rsidRDefault="00000000">
            <w:pPr>
              <w:spacing w:after="0"/>
              <w:ind w:left="0" w:right="2" w:firstLine="0"/>
              <w:jc w:val="center"/>
            </w:pPr>
            <w:r>
              <w:t xml:space="preserve"> </w:t>
            </w:r>
          </w:p>
        </w:tc>
      </w:tr>
    </w:tbl>
    <w:p w14:paraId="100B3746" w14:textId="77777777" w:rsidR="00542C76" w:rsidRDefault="00000000">
      <w:pPr>
        <w:spacing w:line="476" w:lineRule="auto"/>
        <w:ind w:left="-5" w:right="1074"/>
      </w:pPr>
      <w:r>
        <w:t xml:space="preserve">Rank: [1-strongly disagree, 2-disagree, 3-fairly agree, 4-agree and 5-strongly agree] Source: Field Survey, 2015 </w:t>
      </w:r>
    </w:p>
    <w:p w14:paraId="19542E02" w14:textId="77777777" w:rsidR="00542C76" w:rsidRDefault="00000000">
      <w:pPr>
        <w:spacing w:after="252"/>
        <w:ind w:left="0" w:firstLine="0"/>
        <w:jc w:val="left"/>
      </w:pPr>
      <w:r>
        <w:lastRenderedPageBreak/>
        <w:t xml:space="preserve"> </w:t>
      </w:r>
    </w:p>
    <w:p w14:paraId="4D75B155" w14:textId="77777777" w:rsidR="00542C76" w:rsidRDefault="00000000">
      <w:pPr>
        <w:spacing w:line="477" w:lineRule="auto"/>
        <w:ind w:left="-5" w:right="1074"/>
      </w:pPr>
      <w:r>
        <w:t xml:space="preserve">The result of table (4.5) showed that the most pressing operational challenge of the MFIs in the Kumasi metropolis is the possibility of panic withdrawals with mean rank of 6.78. Over-trading among the various MFIs often leaves them relatively less liquid. </w:t>
      </w:r>
      <w:proofErr w:type="gramStart"/>
      <w:r>
        <w:t>Therefore</w:t>
      </w:r>
      <w:proofErr w:type="gramEnd"/>
      <w:r>
        <w:t xml:space="preserve"> any alarm of collapse often leads to panic withdrawals that are often not catered for by the MFIs leading to their collapse. The second and third ranked operational challenges of the MFIs in the Kumasi metropolis are perceived to be inadequacy of working capital and improper regulations with mean ranks of 6.53 and 5.62 respectively. The sprung up of many mushroom MFIs in the metropolis have made it difficult for the MFIs to obtain the needed working capital to sustain their operations. It is on this basis that the Bank of Ghana decided to enact stringent measures or regulations with regards to the minimum capital base requirement for the establishment of MFIs in Ghana. other major operational challenges of the surveyed MFIs include inadequate capital contribution, systematic fraud, high default rate, risk of a loss of key employees and clients, uncontrolled growth, capital base inadequacy, poor management personnel, poor assets base and persistent illiquidity. However, the least three ranked operational challenges of the surveyed MFIs were unprofitable operations, inadequate and expensive infrastructure base and high transaction cost with mean ranks of 3.17, 2.78 and 2.10 respectively. This implies that in the midst of the numerous operational challenges, the MFIs perceive their operations as profitable. </w:t>
      </w:r>
    </w:p>
    <w:p w14:paraId="3720E2F8" w14:textId="77777777" w:rsidR="00542C76" w:rsidRDefault="00000000">
      <w:pPr>
        <w:spacing w:after="277"/>
        <w:ind w:left="0" w:firstLine="0"/>
        <w:jc w:val="left"/>
      </w:pPr>
      <w:r>
        <w:t xml:space="preserve"> </w:t>
      </w:r>
    </w:p>
    <w:p w14:paraId="03B01CD0" w14:textId="77777777" w:rsidR="00542C76" w:rsidRDefault="00000000">
      <w:pPr>
        <w:spacing w:line="479" w:lineRule="auto"/>
        <w:ind w:left="-5" w:right="1074"/>
      </w:pPr>
      <w:r>
        <w:t>Kendall’s coefficient of concordance (</w:t>
      </w:r>
      <w:proofErr w:type="spellStart"/>
      <w:r>
        <w:t>W</w:t>
      </w:r>
      <w:r>
        <w:rPr>
          <w:vertAlign w:val="superscript"/>
        </w:rPr>
        <w:t>a</w:t>
      </w:r>
      <w:proofErr w:type="spellEnd"/>
      <w:r>
        <w:t xml:space="preserve">), testing the null hypothesis that there is no agreement among the respondents with respect to how constraining the inventory of problems affect the operations of MFIs was rejected at 1% significance level. The degree of unanimity as measured by the W-statistics is about 60% since the score is zero for random ranking and 1 for perfectly unanimous ranking. the surveyed MFI managers can </w:t>
      </w:r>
      <w:r>
        <w:lastRenderedPageBreak/>
        <w:t xml:space="preserve">therefore be said to unanimously agree that the most constraining factors to efficient operations of the MFIs are more related first to panic withdrawals and secondly to the inadequacy of working capital. </w:t>
      </w:r>
    </w:p>
    <w:p w14:paraId="164E0D70" w14:textId="77777777" w:rsidR="00542C76" w:rsidRDefault="00000000">
      <w:pPr>
        <w:spacing w:after="256"/>
        <w:ind w:left="0" w:firstLine="0"/>
        <w:jc w:val="left"/>
      </w:pPr>
      <w:r>
        <w:t xml:space="preserve"> </w:t>
      </w:r>
    </w:p>
    <w:p w14:paraId="4B664C2A" w14:textId="77777777" w:rsidR="00542C76" w:rsidRDefault="00000000">
      <w:pPr>
        <w:pStyle w:val="Heading2"/>
        <w:spacing w:after="248" w:line="259" w:lineRule="auto"/>
        <w:ind w:left="-5" w:right="0"/>
        <w:jc w:val="left"/>
      </w:pPr>
      <w:bookmarkStart w:id="32" w:name="_Toc118251"/>
      <w:r>
        <w:t xml:space="preserve">4.5 Survival Strategies adopted by MFIs </w:t>
      </w:r>
      <w:bookmarkEnd w:id="32"/>
    </w:p>
    <w:p w14:paraId="2E84D63A" w14:textId="77777777" w:rsidR="00542C76" w:rsidRDefault="00000000">
      <w:pPr>
        <w:spacing w:line="477" w:lineRule="auto"/>
        <w:ind w:left="-5" w:right="1074"/>
      </w:pPr>
      <w:r>
        <w:t xml:space="preserve">This section of the study discusses the current survival strategies adopted by the numerous MFIs in the Kumasi metropolis. The result of the section is descriptively presented in Table 4.6. </w:t>
      </w:r>
    </w:p>
    <w:p w14:paraId="391B4949" w14:textId="77777777" w:rsidR="00542C76" w:rsidRDefault="00000000">
      <w:pPr>
        <w:pStyle w:val="Heading3"/>
        <w:spacing w:after="0" w:line="259" w:lineRule="auto"/>
        <w:ind w:left="-5" w:right="0"/>
        <w:jc w:val="left"/>
      </w:pPr>
      <w:r>
        <w:t xml:space="preserve">Table 4.6: Surviving Strategies of MFIs </w:t>
      </w:r>
    </w:p>
    <w:tbl>
      <w:tblPr>
        <w:tblStyle w:val="TableGrid"/>
        <w:tblW w:w="9592" w:type="dxa"/>
        <w:tblInd w:w="-122" w:type="dxa"/>
        <w:tblCellMar>
          <w:top w:w="14" w:type="dxa"/>
          <w:left w:w="0" w:type="dxa"/>
          <w:bottom w:w="0" w:type="dxa"/>
          <w:right w:w="746" w:type="dxa"/>
        </w:tblCellMar>
        <w:tblLook w:val="04A0" w:firstRow="1" w:lastRow="0" w:firstColumn="1" w:lastColumn="0" w:noHBand="0" w:noVBand="1"/>
      </w:tblPr>
      <w:tblGrid>
        <w:gridCol w:w="5451"/>
        <w:gridCol w:w="2547"/>
        <w:gridCol w:w="1594"/>
      </w:tblGrid>
      <w:tr w:rsidR="00542C76" w14:paraId="44B4C8D7" w14:textId="77777777">
        <w:trPr>
          <w:trHeight w:val="338"/>
        </w:trPr>
        <w:tc>
          <w:tcPr>
            <w:tcW w:w="5451" w:type="dxa"/>
            <w:tcBorders>
              <w:top w:val="single" w:sz="8" w:space="0" w:color="000000"/>
              <w:left w:val="nil"/>
              <w:bottom w:val="single" w:sz="8" w:space="0" w:color="000000"/>
              <w:right w:val="nil"/>
            </w:tcBorders>
          </w:tcPr>
          <w:p w14:paraId="66D743AB" w14:textId="77777777" w:rsidR="00542C76" w:rsidRDefault="00000000">
            <w:pPr>
              <w:spacing w:after="0"/>
              <w:ind w:left="122" w:firstLine="0"/>
              <w:jc w:val="left"/>
            </w:pPr>
            <w:r>
              <w:rPr>
                <w:b/>
              </w:rPr>
              <w:t xml:space="preserve">Surviving Strategies of MFIs </w:t>
            </w:r>
          </w:p>
        </w:tc>
        <w:tc>
          <w:tcPr>
            <w:tcW w:w="2547" w:type="dxa"/>
            <w:tcBorders>
              <w:top w:val="single" w:sz="8" w:space="0" w:color="000000"/>
              <w:left w:val="nil"/>
              <w:bottom w:val="single" w:sz="8" w:space="0" w:color="000000"/>
              <w:right w:val="nil"/>
            </w:tcBorders>
          </w:tcPr>
          <w:p w14:paraId="6B4BE244" w14:textId="77777777" w:rsidR="00542C76" w:rsidRDefault="00000000">
            <w:pPr>
              <w:spacing w:after="0"/>
              <w:ind w:left="0" w:firstLine="0"/>
              <w:jc w:val="left"/>
            </w:pPr>
            <w:r>
              <w:rPr>
                <w:b/>
              </w:rPr>
              <w:t xml:space="preserve">Frequency </w:t>
            </w:r>
          </w:p>
        </w:tc>
        <w:tc>
          <w:tcPr>
            <w:tcW w:w="1594" w:type="dxa"/>
            <w:tcBorders>
              <w:top w:val="single" w:sz="8" w:space="0" w:color="000000"/>
              <w:left w:val="nil"/>
              <w:bottom w:val="single" w:sz="8" w:space="0" w:color="000000"/>
              <w:right w:val="nil"/>
            </w:tcBorders>
          </w:tcPr>
          <w:p w14:paraId="5934412A" w14:textId="77777777" w:rsidR="00542C76" w:rsidRDefault="00000000">
            <w:pPr>
              <w:spacing w:after="0"/>
              <w:ind w:left="0" w:firstLine="0"/>
              <w:jc w:val="left"/>
            </w:pPr>
            <w:r>
              <w:rPr>
                <w:b/>
              </w:rPr>
              <w:t xml:space="preserve">Percent </w:t>
            </w:r>
          </w:p>
        </w:tc>
      </w:tr>
      <w:tr w:rsidR="00542C76" w14:paraId="4776DA97" w14:textId="77777777">
        <w:trPr>
          <w:trHeight w:val="622"/>
        </w:trPr>
        <w:tc>
          <w:tcPr>
            <w:tcW w:w="5451" w:type="dxa"/>
            <w:tcBorders>
              <w:top w:val="single" w:sz="8" w:space="0" w:color="000000"/>
              <w:left w:val="nil"/>
              <w:bottom w:val="nil"/>
              <w:right w:val="nil"/>
            </w:tcBorders>
          </w:tcPr>
          <w:p w14:paraId="6689BF1D" w14:textId="77777777" w:rsidR="00542C76" w:rsidRDefault="00000000">
            <w:pPr>
              <w:spacing w:after="0"/>
              <w:ind w:left="122" w:right="1091" w:firstLine="0"/>
            </w:pPr>
            <w:r>
              <w:rPr>
                <w:b/>
              </w:rPr>
              <w:t xml:space="preserve">Strategy adopted by </w:t>
            </w:r>
            <w:proofErr w:type="gramStart"/>
            <w:r>
              <w:rPr>
                <w:b/>
              </w:rPr>
              <w:t xml:space="preserve">MFIs </w:t>
            </w:r>
            <w:r>
              <w:t xml:space="preserve"> Internal</w:t>
            </w:r>
            <w:proofErr w:type="gramEnd"/>
            <w:r>
              <w:t xml:space="preserve"> growth strategy </w:t>
            </w:r>
          </w:p>
        </w:tc>
        <w:tc>
          <w:tcPr>
            <w:tcW w:w="2547" w:type="dxa"/>
            <w:tcBorders>
              <w:top w:val="single" w:sz="8" w:space="0" w:color="000000"/>
              <w:left w:val="nil"/>
              <w:bottom w:val="nil"/>
              <w:right w:val="nil"/>
            </w:tcBorders>
          </w:tcPr>
          <w:p w14:paraId="4D75A1A9" w14:textId="77777777" w:rsidR="00542C76" w:rsidRDefault="00000000">
            <w:pPr>
              <w:spacing w:after="16"/>
              <w:ind w:left="547" w:firstLine="0"/>
              <w:jc w:val="left"/>
            </w:pPr>
            <w:r>
              <w:t xml:space="preserve"> </w:t>
            </w:r>
          </w:p>
          <w:p w14:paraId="34C7C057" w14:textId="77777777" w:rsidR="00542C76" w:rsidRDefault="00000000">
            <w:pPr>
              <w:spacing w:after="0"/>
              <w:ind w:left="427" w:firstLine="0"/>
              <w:jc w:val="left"/>
            </w:pPr>
            <w:r>
              <w:t xml:space="preserve">40 </w:t>
            </w:r>
          </w:p>
        </w:tc>
        <w:tc>
          <w:tcPr>
            <w:tcW w:w="1594" w:type="dxa"/>
            <w:tcBorders>
              <w:top w:val="single" w:sz="8" w:space="0" w:color="000000"/>
              <w:left w:val="nil"/>
              <w:bottom w:val="nil"/>
              <w:right w:val="nil"/>
            </w:tcBorders>
          </w:tcPr>
          <w:p w14:paraId="6E2A8B51" w14:textId="77777777" w:rsidR="00542C76" w:rsidRDefault="00000000">
            <w:pPr>
              <w:spacing w:after="16"/>
              <w:ind w:left="394" w:firstLine="0"/>
              <w:jc w:val="left"/>
            </w:pPr>
            <w:r>
              <w:t xml:space="preserve"> </w:t>
            </w:r>
          </w:p>
          <w:p w14:paraId="712F87BA" w14:textId="77777777" w:rsidR="00542C76" w:rsidRDefault="00000000">
            <w:pPr>
              <w:spacing w:after="0"/>
              <w:ind w:left="125" w:firstLine="0"/>
              <w:jc w:val="left"/>
            </w:pPr>
            <w:r>
              <w:t xml:space="preserve">100.0 </w:t>
            </w:r>
          </w:p>
        </w:tc>
      </w:tr>
      <w:tr w:rsidR="00542C76" w14:paraId="08363CDA" w14:textId="77777777">
        <w:trPr>
          <w:trHeight w:val="320"/>
        </w:trPr>
        <w:tc>
          <w:tcPr>
            <w:tcW w:w="5451" w:type="dxa"/>
            <w:tcBorders>
              <w:top w:val="nil"/>
              <w:left w:val="nil"/>
              <w:bottom w:val="nil"/>
              <w:right w:val="nil"/>
            </w:tcBorders>
          </w:tcPr>
          <w:p w14:paraId="35AC9B9D" w14:textId="77777777" w:rsidR="00542C76" w:rsidRDefault="00000000">
            <w:pPr>
              <w:spacing w:after="0"/>
              <w:ind w:left="122" w:firstLine="0"/>
              <w:jc w:val="left"/>
            </w:pPr>
            <w:r>
              <w:t xml:space="preserve"> External growth strategy </w:t>
            </w:r>
          </w:p>
        </w:tc>
        <w:tc>
          <w:tcPr>
            <w:tcW w:w="2547" w:type="dxa"/>
            <w:tcBorders>
              <w:top w:val="nil"/>
              <w:left w:val="nil"/>
              <w:bottom w:val="nil"/>
              <w:right w:val="nil"/>
            </w:tcBorders>
          </w:tcPr>
          <w:p w14:paraId="39DA97D3" w14:textId="77777777" w:rsidR="00542C76" w:rsidRDefault="00000000">
            <w:pPr>
              <w:spacing w:after="0"/>
              <w:ind w:left="487" w:firstLine="0"/>
              <w:jc w:val="left"/>
            </w:pPr>
            <w:r>
              <w:t xml:space="preserve">0 </w:t>
            </w:r>
          </w:p>
        </w:tc>
        <w:tc>
          <w:tcPr>
            <w:tcW w:w="1594" w:type="dxa"/>
            <w:tcBorders>
              <w:top w:val="nil"/>
              <w:left w:val="nil"/>
              <w:bottom w:val="nil"/>
              <w:right w:val="nil"/>
            </w:tcBorders>
          </w:tcPr>
          <w:p w14:paraId="11FF3F90" w14:textId="77777777" w:rsidR="00542C76" w:rsidRDefault="00000000">
            <w:pPr>
              <w:spacing w:after="0"/>
              <w:ind w:left="245" w:firstLine="0"/>
              <w:jc w:val="left"/>
            </w:pPr>
            <w:r>
              <w:t xml:space="preserve">0.0 </w:t>
            </w:r>
          </w:p>
        </w:tc>
      </w:tr>
      <w:tr w:rsidR="00542C76" w14:paraId="7BA2A515" w14:textId="77777777">
        <w:trPr>
          <w:trHeight w:val="632"/>
        </w:trPr>
        <w:tc>
          <w:tcPr>
            <w:tcW w:w="5451" w:type="dxa"/>
            <w:tcBorders>
              <w:top w:val="nil"/>
              <w:left w:val="nil"/>
              <w:bottom w:val="nil"/>
              <w:right w:val="nil"/>
            </w:tcBorders>
          </w:tcPr>
          <w:p w14:paraId="23C919E4" w14:textId="77777777" w:rsidR="00542C76" w:rsidRDefault="00000000">
            <w:pPr>
              <w:spacing w:after="0"/>
              <w:ind w:left="122" w:right="736" w:firstLine="0"/>
              <w:jc w:val="left"/>
            </w:pPr>
            <w:r>
              <w:rPr>
                <w:b/>
              </w:rPr>
              <w:t xml:space="preserve">Internal strategy </w:t>
            </w:r>
            <w:proofErr w:type="gramStart"/>
            <w:r>
              <w:rPr>
                <w:b/>
              </w:rPr>
              <w:t xml:space="preserve">employed </w:t>
            </w:r>
            <w:r>
              <w:t xml:space="preserve"> Expansion</w:t>
            </w:r>
            <w:proofErr w:type="gramEnd"/>
            <w:r>
              <w:t xml:space="preserve"> strategy </w:t>
            </w:r>
          </w:p>
        </w:tc>
        <w:tc>
          <w:tcPr>
            <w:tcW w:w="2547" w:type="dxa"/>
            <w:tcBorders>
              <w:top w:val="nil"/>
              <w:left w:val="nil"/>
              <w:bottom w:val="nil"/>
              <w:right w:val="nil"/>
            </w:tcBorders>
          </w:tcPr>
          <w:p w14:paraId="74F2F71F" w14:textId="77777777" w:rsidR="00542C76" w:rsidRDefault="00000000">
            <w:pPr>
              <w:spacing w:after="16"/>
              <w:ind w:left="547" w:firstLine="0"/>
              <w:jc w:val="left"/>
            </w:pPr>
            <w:r>
              <w:t xml:space="preserve"> </w:t>
            </w:r>
          </w:p>
          <w:p w14:paraId="27FF626A" w14:textId="77777777" w:rsidR="00542C76" w:rsidRDefault="00000000">
            <w:pPr>
              <w:spacing w:after="0"/>
              <w:ind w:left="427" w:firstLine="0"/>
              <w:jc w:val="left"/>
            </w:pPr>
            <w:r>
              <w:t xml:space="preserve">21 </w:t>
            </w:r>
          </w:p>
        </w:tc>
        <w:tc>
          <w:tcPr>
            <w:tcW w:w="1594" w:type="dxa"/>
            <w:tcBorders>
              <w:top w:val="nil"/>
              <w:left w:val="nil"/>
              <w:bottom w:val="nil"/>
              <w:right w:val="nil"/>
            </w:tcBorders>
          </w:tcPr>
          <w:p w14:paraId="0B6F439E" w14:textId="77777777" w:rsidR="00542C76" w:rsidRDefault="00000000">
            <w:pPr>
              <w:spacing w:after="16"/>
              <w:ind w:left="394" w:firstLine="0"/>
              <w:jc w:val="left"/>
            </w:pPr>
            <w:r>
              <w:t xml:space="preserve"> </w:t>
            </w:r>
          </w:p>
          <w:p w14:paraId="4681C656" w14:textId="77777777" w:rsidR="00542C76" w:rsidRDefault="00000000">
            <w:pPr>
              <w:spacing w:after="0"/>
              <w:ind w:left="185" w:firstLine="0"/>
              <w:jc w:val="left"/>
            </w:pPr>
            <w:r>
              <w:t xml:space="preserve">52.5 </w:t>
            </w:r>
          </w:p>
        </w:tc>
      </w:tr>
      <w:tr w:rsidR="00542C76" w14:paraId="3260F41B" w14:textId="77777777">
        <w:trPr>
          <w:trHeight w:val="317"/>
        </w:trPr>
        <w:tc>
          <w:tcPr>
            <w:tcW w:w="5451" w:type="dxa"/>
            <w:tcBorders>
              <w:top w:val="nil"/>
              <w:left w:val="nil"/>
              <w:bottom w:val="nil"/>
              <w:right w:val="nil"/>
            </w:tcBorders>
          </w:tcPr>
          <w:p w14:paraId="29A420A6" w14:textId="77777777" w:rsidR="00542C76" w:rsidRDefault="00000000">
            <w:pPr>
              <w:spacing w:after="0"/>
              <w:ind w:left="122" w:firstLine="0"/>
              <w:jc w:val="left"/>
            </w:pPr>
            <w:r>
              <w:t xml:space="preserve"> Diversification strategy </w:t>
            </w:r>
          </w:p>
        </w:tc>
        <w:tc>
          <w:tcPr>
            <w:tcW w:w="2547" w:type="dxa"/>
            <w:tcBorders>
              <w:top w:val="nil"/>
              <w:left w:val="nil"/>
              <w:bottom w:val="nil"/>
              <w:right w:val="nil"/>
            </w:tcBorders>
          </w:tcPr>
          <w:p w14:paraId="18854A43" w14:textId="77777777" w:rsidR="00542C76" w:rsidRDefault="00000000">
            <w:pPr>
              <w:spacing w:after="0"/>
              <w:ind w:left="427" w:firstLine="0"/>
              <w:jc w:val="left"/>
            </w:pPr>
            <w:r>
              <w:t xml:space="preserve">12 </w:t>
            </w:r>
          </w:p>
        </w:tc>
        <w:tc>
          <w:tcPr>
            <w:tcW w:w="1594" w:type="dxa"/>
            <w:tcBorders>
              <w:top w:val="nil"/>
              <w:left w:val="nil"/>
              <w:bottom w:val="nil"/>
              <w:right w:val="nil"/>
            </w:tcBorders>
          </w:tcPr>
          <w:p w14:paraId="4C7EAA88" w14:textId="77777777" w:rsidR="00542C76" w:rsidRDefault="00000000">
            <w:pPr>
              <w:spacing w:after="0"/>
              <w:ind w:left="185" w:firstLine="0"/>
              <w:jc w:val="left"/>
            </w:pPr>
            <w:r>
              <w:t xml:space="preserve">30.0 </w:t>
            </w:r>
          </w:p>
        </w:tc>
      </w:tr>
      <w:tr w:rsidR="00542C76" w14:paraId="4E20C51D" w14:textId="77777777">
        <w:trPr>
          <w:trHeight w:val="320"/>
        </w:trPr>
        <w:tc>
          <w:tcPr>
            <w:tcW w:w="5451" w:type="dxa"/>
            <w:tcBorders>
              <w:top w:val="nil"/>
              <w:left w:val="nil"/>
              <w:bottom w:val="nil"/>
              <w:right w:val="nil"/>
            </w:tcBorders>
          </w:tcPr>
          <w:p w14:paraId="4C817B56" w14:textId="77777777" w:rsidR="00542C76" w:rsidRDefault="00000000">
            <w:pPr>
              <w:spacing w:after="0"/>
              <w:ind w:left="122" w:firstLine="0"/>
              <w:jc w:val="left"/>
            </w:pPr>
            <w:r>
              <w:t xml:space="preserve"> Technological innovation strategy </w:t>
            </w:r>
          </w:p>
        </w:tc>
        <w:tc>
          <w:tcPr>
            <w:tcW w:w="2547" w:type="dxa"/>
            <w:tcBorders>
              <w:top w:val="nil"/>
              <w:left w:val="nil"/>
              <w:bottom w:val="nil"/>
              <w:right w:val="nil"/>
            </w:tcBorders>
          </w:tcPr>
          <w:p w14:paraId="1E656FAE" w14:textId="77777777" w:rsidR="00542C76" w:rsidRDefault="00000000">
            <w:pPr>
              <w:spacing w:after="0"/>
              <w:ind w:left="487" w:firstLine="0"/>
              <w:jc w:val="left"/>
            </w:pPr>
            <w:r>
              <w:t xml:space="preserve">7 </w:t>
            </w:r>
          </w:p>
        </w:tc>
        <w:tc>
          <w:tcPr>
            <w:tcW w:w="1594" w:type="dxa"/>
            <w:tcBorders>
              <w:top w:val="nil"/>
              <w:left w:val="nil"/>
              <w:bottom w:val="nil"/>
              <w:right w:val="nil"/>
            </w:tcBorders>
          </w:tcPr>
          <w:p w14:paraId="347A2D18" w14:textId="77777777" w:rsidR="00542C76" w:rsidRDefault="00000000">
            <w:pPr>
              <w:spacing w:after="0"/>
              <w:ind w:left="185" w:firstLine="0"/>
              <w:jc w:val="left"/>
            </w:pPr>
            <w:r>
              <w:t xml:space="preserve">17.5 </w:t>
            </w:r>
          </w:p>
        </w:tc>
      </w:tr>
      <w:tr w:rsidR="00542C76" w14:paraId="5230043A" w14:textId="77777777">
        <w:trPr>
          <w:trHeight w:val="633"/>
        </w:trPr>
        <w:tc>
          <w:tcPr>
            <w:tcW w:w="5451" w:type="dxa"/>
            <w:tcBorders>
              <w:top w:val="nil"/>
              <w:left w:val="nil"/>
              <w:bottom w:val="nil"/>
              <w:right w:val="nil"/>
            </w:tcBorders>
          </w:tcPr>
          <w:p w14:paraId="5A36C9BE" w14:textId="77777777" w:rsidR="00542C76" w:rsidRDefault="00000000">
            <w:pPr>
              <w:spacing w:after="0"/>
              <w:ind w:left="122" w:firstLine="0"/>
              <w:jc w:val="left"/>
            </w:pPr>
            <w:r>
              <w:rPr>
                <w:b/>
              </w:rPr>
              <w:t xml:space="preserve">External strategy adopted by </w:t>
            </w:r>
            <w:proofErr w:type="gramStart"/>
            <w:r>
              <w:rPr>
                <w:b/>
              </w:rPr>
              <w:t xml:space="preserve">MFIs </w:t>
            </w:r>
            <w:r>
              <w:t xml:space="preserve"> Acquisition</w:t>
            </w:r>
            <w:proofErr w:type="gramEnd"/>
            <w:r>
              <w:t xml:space="preserve"> </w:t>
            </w:r>
          </w:p>
        </w:tc>
        <w:tc>
          <w:tcPr>
            <w:tcW w:w="2547" w:type="dxa"/>
            <w:tcBorders>
              <w:top w:val="nil"/>
              <w:left w:val="nil"/>
              <w:bottom w:val="nil"/>
              <w:right w:val="nil"/>
            </w:tcBorders>
          </w:tcPr>
          <w:p w14:paraId="02E6608F" w14:textId="77777777" w:rsidR="00542C76" w:rsidRDefault="00000000">
            <w:pPr>
              <w:spacing w:after="17"/>
              <w:ind w:left="547" w:firstLine="0"/>
              <w:jc w:val="left"/>
            </w:pPr>
            <w:r>
              <w:t xml:space="preserve"> </w:t>
            </w:r>
          </w:p>
          <w:p w14:paraId="5B12FBF4" w14:textId="77777777" w:rsidR="00542C76" w:rsidRDefault="00000000">
            <w:pPr>
              <w:spacing w:after="0"/>
              <w:ind w:left="487" w:firstLine="0"/>
              <w:jc w:val="left"/>
            </w:pPr>
            <w:r>
              <w:t xml:space="preserve">0 </w:t>
            </w:r>
          </w:p>
        </w:tc>
        <w:tc>
          <w:tcPr>
            <w:tcW w:w="1594" w:type="dxa"/>
            <w:tcBorders>
              <w:top w:val="nil"/>
              <w:left w:val="nil"/>
              <w:bottom w:val="nil"/>
              <w:right w:val="nil"/>
            </w:tcBorders>
          </w:tcPr>
          <w:p w14:paraId="0258ADB7" w14:textId="77777777" w:rsidR="00542C76" w:rsidRDefault="00000000">
            <w:pPr>
              <w:spacing w:after="17"/>
              <w:ind w:left="394" w:firstLine="0"/>
              <w:jc w:val="left"/>
            </w:pPr>
            <w:r>
              <w:t xml:space="preserve"> </w:t>
            </w:r>
          </w:p>
          <w:p w14:paraId="1F0D0971" w14:textId="77777777" w:rsidR="00542C76" w:rsidRDefault="00000000">
            <w:pPr>
              <w:spacing w:after="0"/>
              <w:ind w:left="245" w:firstLine="0"/>
              <w:jc w:val="left"/>
            </w:pPr>
            <w:r>
              <w:t xml:space="preserve">0.0 </w:t>
            </w:r>
          </w:p>
        </w:tc>
      </w:tr>
      <w:tr w:rsidR="00542C76" w14:paraId="3B1E097D" w14:textId="77777777">
        <w:trPr>
          <w:trHeight w:val="317"/>
        </w:trPr>
        <w:tc>
          <w:tcPr>
            <w:tcW w:w="5451" w:type="dxa"/>
            <w:tcBorders>
              <w:top w:val="nil"/>
              <w:left w:val="nil"/>
              <w:bottom w:val="nil"/>
              <w:right w:val="nil"/>
            </w:tcBorders>
          </w:tcPr>
          <w:p w14:paraId="171EFD30" w14:textId="77777777" w:rsidR="00542C76" w:rsidRDefault="00000000">
            <w:pPr>
              <w:spacing w:after="0"/>
              <w:ind w:left="122" w:firstLine="0"/>
              <w:jc w:val="left"/>
            </w:pPr>
            <w:r>
              <w:t xml:space="preserve"> Merger </w:t>
            </w:r>
          </w:p>
        </w:tc>
        <w:tc>
          <w:tcPr>
            <w:tcW w:w="2547" w:type="dxa"/>
            <w:tcBorders>
              <w:top w:val="nil"/>
              <w:left w:val="nil"/>
              <w:bottom w:val="nil"/>
              <w:right w:val="nil"/>
            </w:tcBorders>
          </w:tcPr>
          <w:p w14:paraId="1AE3E54B" w14:textId="77777777" w:rsidR="00542C76" w:rsidRDefault="00000000">
            <w:pPr>
              <w:spacing w:after="0"/>
              <w:ind w:left="487" w:firstLine="0"/>
              <w:jc w:val="left"/>
            </w:pPr>
            <w:r>
              <w:t xml:space="preserve">0 </w:t>
            </w:r>
          </w:p>
        </w:tc>
        <w:tc>
          <w:tcPr>
            <w:tcW w:w="1594" w:type="dxa"/>
            <w:tcBorders>
              <w:top w:val="nil"/>
              <w:left w:val="nil"/>
              <w:bottom w:val="nil"/>
              <w:right w:val="nil"/>
            </w:tcBorders>
          </w:tcPr>
          <w:p w14:paraId="33E03355" w14:textId="77777777" w:rsidR="00542C76" w:rsidRDefault="00000000">
            <w:pPr>
              <w:spacing w:after="0"/>
              <w:ind w:left="245" w:firstLine="0"/>
              <w:jc w:val="left"/>
            </w:pPr>
            <w:r>
              <w:t xml:space="preserve">0.0 </w:t>
            </w:r>
          </w:p>
        </w:tc>
      </w:tr>
      <w:tr w:rsidR="00542C76" w14:paraId="573C7470" w14:textId="77777777">
        <w:trPr>
          <w:trHeight w:val="320"/>
        </w:trPr>
        <w:tc>
          <w:tcPr>
            <w:tcW w:w="5451" w:type="dxa"/>
            <w:tcBorders>
              <w:top w:val="nil"/>
              <w:left w:val="nil"/>
              <w:bottom w:val="nil"/>
              <w:right w:val="nil"/>
            </w:tcBorders>
          </w:tcPr>
          <w:p w14:paraId="0A5ED070" w14:textId="77777777" w:rsidR="00542C76" w:rsidRDefault="00000000">
            <w:pPr>
              <w:spacing w:after="0"/>
              <w:ind w:left="122" w:firstLine="0"/>
              <w:jc w:val="left"/>
            </w:pPr>
            <w:r>
              <w:t xml:space="preserve"> Acquisition &amp; Merger </w:t>
            </w:r>
          </w:p>
        </w:tc>
        <w:tc>
          <w:tcPr>
            <w:tcW w:w="2547" w:type="dxa"/>
            <w:tcBorders>
              <w:top w:val="nil"/>
              <w:left w:val="nil"/>
              <w:bottom w:val="nil"/>
              <w:right w:val="nil"/>
            </w:tcBorders>
          </w:tcPr>
          <w:p w14:paraId="726F0BDC" w14:textId="77777777" w:rsidR="00542C76" w:rsidRDefault="00000000">
            <w:pPr>
              <w:spacing w:after="0"/>
              <w:ind w:left="487" w:firstLine="0"/>
              <w:jc w:val="left"/>
            </w:pPr>
            <w:r>
              <w:t xml:space="preserve">0 </w:t>
            </w:r>
          </w:p>
        </w:tc>
        <w:tc>
          <w:tcPr>
            <w:tcW w:w="1594" w:type="dxa"/>
            <w:tcBorders>
              <w:top w:val="nil"/>
              <w:left w:val="nil"/>
              <w:bottom w:val="nil"/>
              <w:right w:val="nil"/>
            </w:tcBorders>
          </w:tcPr>
          <w:p w14:paraId="2926F973" w14:textId="77777777" w:rsidR="00542C76" w:rsidRDefault="00000000">
            <w:pPr>
              <w:spacing w:after="0"/>
              <w:ind w:left="245" w:firstLine="0"/>
              <w:jc w:val="left"/>
            </w:pPr>
            <w:r>
              <w:t xml:space="preserve">0.0 </w:t>
            </w:r>
          </w:p>
        </w:tc>
      </w:tr>
      <w:tr w:rsidR="00542C76" w14:paraId="7D74C41A" w14:textId="77777777">
        <w:trPr>
          <w:trHeight w:val="632"/>
        </w:trPr>
        <w:tc>
          <w:tcPr>
            <w:tcW w:w="5451" w:type="dxa"/>
            <w:tcBorders>
              <w:top w:val="nil"/>
              <w:left w:val="nil"/>
              <w:bottom w:val="nil"/>
              <w:right w:val="nil"/>
            </w:tcBorders>
          </w:tcPr>
          <w:p w14:paraId="454BC75A" w14:textId="77777777" w:rsidR="00542C76" w:rsidRDefault="00000000">
            <w:pPr>
              <w:spacing w:after="0"/>
              <w:ind w:left="122" w:firstLine="0"/>
              <w:jc w:val="left"/>
            </w:pPr>
            <w:r>
              <w:rPr>
                <w:b/>
              </w:rPr>
              <w:t xml:space="preserve">Form of merger &amp; acquisition </w:t>
            </w:r>
            <w:proofErr w:type="gramStart"/>
            <w:r>
              <w:rPr>
                <w:b/>
              </w:rPr>
              <w:t xml:space="preserve">employed </w:t>
            </w:r>
            <w:r>
              <w:t xml:space="preserve"> Horizontal</w:t>
            </w:r>
            <w:proofErr w:type="gramEnd"/>
            <w:r>
              <w:t xml:space="preserve"> </w:t>
            </w:r>
          </w:p>
        </w:tc>
        <w:tc>
          <w:tcPr>
            <w:tcW w:w="2547" w:type="dxa"/>
            <w:tcBorders>
              <w:top w:val="nil"/>
              <w:left w:val="nil"/>
              <w:bottom w:val="nil"/>
              <w:right w:val="nil"/>
            </w:tcBorders>
          </w:tcPr>
          <w:p w14:paraId="072B994C" w14:textId="77777777" w:rsidR="00542C76" w:rsidRDefault="00000000">
            <w:pPr>
              <w:spacing w:after="16"/>
              <w:ind w:left="547" w:firstLine="0"/>
              <w:jc w:val="left"/>
            </w:pPr>
            <w:r>
              <w:t xml:space="preserve"> </w:t>
            </w:r>
          </w:p>
          <w:p w14:paraId="2EA4A4AB" w14:textId="77777777" w:rsidR="00542C76" w:rsidRDefault="00000000">
            <w:pPr>
              <w:spacing w:after="0"/>
              <w:ind w:left="487" w:firstLine="0"/>
              <w:jc w:val="left"/>
            </w:pPr>
            <w:r>
              <w:t xml:space="preserve">0 </w:t>
            </w:r>
          </w:p>
        </w:tc>
        <w:tc>
          <w:tcPr>
            <w:tcW w:w="1594" w:type="dxa"/>
            <w:tcBorders>
              <w:top w:val="nil"/>
              <w:left w:val="nil"/>
              <w:bottom w:val="nil"/>
              <w:right w:val="nil"/>
            </w:tcBorders>
          </w:tcPr>
          <w:p w14:paraId="7D4E0677" w14:textId="77777777" w:rsidR="00542C76" w:rsidRDefault="00000000">
            <w:pPr>
              <w:spacing w:after="16"/>
              <w:ind w:left="394" w:firstLine="0"/>
              <w:jc w:val="left"/>
            </w:pPr>
            <w:r>
              <w:t xml:space="preserve"> </w:t>
            </w:r>
          </w:p>
          <w:p w14:paraId="355AF4F9" w14:textId="77777777" w:rsidR="00542C76" w:rsidRDefault="00000000">
            <w:pPr>
              <w:spacing w:after="0"/>
              <w:ind w:left="245" w:firstLine="0"/>
              <w:jc w:val="left"/>
            </w:pPr>
            <w:r>
              <w:t xml:space="preserve">0.0 </w:t>
            </w:r>
          </w:p>
        </w:tc>
      </w:tr>
      <w:tr w:rsidR="00542C76" w14:paraId="724BB857" w14:textId="77777777">
        <w:trPr>
          <w:trHeight w:val="317"/>
        </w:trPr>
        <w:tc>
          <w:tcPr>
            <w:tcW w:w="5451" w:type="dxa"/>
            <w:tcBorders>
              <w:top w:val="nil"/>
              <w:left w:val="nil"/>
              <w:bottom w:val="nil"/>
              <w:right w:val="nil"/>
            </w:tcBorders>
          </w:tcPr>
          <w:p w14:paraId="03941CE0" w14:textId="77777777" w:rsidR="00542C76" w:rsidRDefault="00000000">
            <w:pPr>
              <w:spacing w:after="0"/>
              <w:ind w:left="122" w:firstLine="0"/>
              <w:jc w:val="left"/>
            </w:pPr>
            <w:r>
              <w:t xml:space="preserve"> Vertical </w:t>
            </w:r>
          </w:p>
        </w:tc>
        <w:tc>
          <w:tcPr>
            <w:tcW w:w="2547" w:type="dxa"/>
            <w:tcBorders>
              <w:top w:val="nil"/>
              <w:left w:val="nil"/>
              <w:bottom w:val="nil"/>
              <w:right w:val="nil"/>
            </w:tcBorders>
          </w:tcPr>
          <w:p w14:paraId="64246190" w14:textId="77777777" w:rsidR="00542C76" w:rsidRDefault="00000000">
            <w:pPr>
              <w:spacing w:after="0"/>
              <w:ind w:left="487" w:firstLine="0"/>
              <w:jc w:val="left"/>
            </w:pPr>
            <w:r>
              <w:t xml:space="preserve">0 </w:t>
            </w:r>
          </w:p>
        </w:tc>
        <w:tc>
          <w:tcPr>
            <w:tcW w:w="1594" w:type="dxa"/>
            <w:tcBorders>
              <w:top w:val="nil"/>
              <w:left w:val="nil"/>
              <w:bottom w:val="nil"/>
              <w:right w:val="nil"/>
            </w:tcBorders>
          </w:tcPr>
          <w:p w14:paraId="62BFC73F" w14:textId="77777777" w:rsidR="00542C76" w:rsidRDefault="00000000">
            <w:pPr>
              <w:spacing w:after="0"/>
              <w:ind w:left="245" w:firstLine="0"/>
              <w:jc w:val="left"/>
            </w:pPr>
            <w:r>
              <w:t xml:space="preserve">0.0 </w:t>
            </w:r>
          </w:p>
        </w:tc>
      </w:tr>
      <w:tr w:rsidR="00542C76" w14:paraId="53CC0E06" w14:textId="77777777">
        <w:trPr>
          <w:trHeight w:val="350"/>
        </w:trPr>
        <w:tc>
          <w:tcPr>
            <w:tcW w:w="5451" w:type="dxa"/>
            <w:tcBorders>
              <w:top w:val="nil"/>
              <w:left w:val="nil"/>
              <w:bottom w:val="single" w:sz="8" w:space="0" w:color="000000"/>
              <w:right w:val="nil"/>
            </w:tcBorders>
          </w:tcPr>
          <w:p w14:paraId="5DEBD67E" w14:textId="77777777" w:rsidR="00542C76" w:rsidRDefault="00000000">
            <w:pPr>
              <w:spacing w:after="0"/>
              <w:ind w:left="122" w:firstLine="0"/>
              <w:jc w:val="left"/>
            </w:pPr>
            <w:r>
              <w:t xml:space="preserve"> Conglomerate </w:t>
            </w:r>
          </w:p>
        </w:tc>
        <w:tc>
          <w:tcPr>
            <w:tcW w:w="2547" w:type="dxa"/>
            <w:tcBorders>
              <w:top w:val="nil"/>
              <w:left w:val="nil"/>
              <w:bottom w:val="single" w:sz="8" w:space="0" w:color="000000"/>
              <w:right w:val="nil"/>
            </w:tcBorders>
          </w:tcPr>
          <w:p w14:paraId="3B908766" w14:textId="77777777" w:rsidR="00542C76" w:rsidRDefault="00000000">
            <w:pPr>
              <w:spacing w:after="0"/>
              <w:ind w:left="487" w:firstLine="0"/>
              <w:jc w:val="left"/>
            </w:pPr>
            <w:r>
              <w:t xml:space="preserve">0 </w:t>
            </w:r>
          </w:p>
        </w:tc>
        <w:tc>
          <w:tcPr>
            <w:tcW w:w="1594" w:type="dxa"/>
            <w:tcBorders>
              <w:top w:val="nil"/>
              <w:left w:val="nil"/>
              <w:bottom w:val="single" w:sz="8" w:space="0" w:color="000000"/>
              <w:right w:val="nil"/>
            </w:tcBorders>
          </w:tcPr>
          <w:p w14:paraId="32A735EA" w14:textId="77777777" w:rsidR="00542C76" w:rsidRDefault="00000000">
            <w:pPr>
              <w:spacing w:after="0"/>
              <w:ind w:left="245" w:firstLine="0"/>
              <w:jc w:val="left"/>
            </w:pPr>
            <w:r>
              <w:t xml:space="preserve">0.0 </w:t>
            </w:r>
          </w:p>
        </w:tc>
      </w:tr>
    </w:tbl>
    <w:p w14:paraId="5642E8F9" w14:textId="77777777" w:rsidR="00542C76" w:rsidRDefault="00000000">
      <w:pPr>
        <w:spacing w:after="252"/>
        <w:ind w:left="-5" w:right="1074"/>
      </w:pPr>
      <w:r>
        <w:t xml:space="preserve">Source: Field Survey, 2015 </w:t>
      </w:r>
    </w:p>
    <w:p w14:paraId="5FF08EC4" w14:textId="77777777" w:rsidR="00542C76" w:rsidRDefault="00000000">
      <w:pPr>
        <w:spacing w:after="252"/>
        <w:ind w:left="0" w:firstLine="0"/>
        <w:jc w:val="left"/>
      </w:pPr>
      <w:r>
        <w:t xml:space="preserve"> </w:t>
      </w:r>
    </w:p>
    <w:p w14:paraId="2AA1EE24" w14:textId="77777777" w:rsidR="00542C76" w:rsidRDefault="00000000">
      <w:pPr>
        <w:spacing w:line="476" w:lineRule="auto"/>
        <w:ind w:left="-5" w:right="1074"/>
      </w:pPr>
      <w:r>
        <w:t xml:space="preserve">From Table 4.6, it can be reported that the MFIs in the Kumasi metropolis predominantly rely on internal growth strategies for their growth and survival in the financial market. The reliance on the internal strategies could be attributed to the difficulty in sourcing funds through external means such as the sale of corporate bonds, and mergers and acquisitions. The internal strategy predominantly employed by the majority (52.5%) of the MFIs </w:t>
      </w:r>
      <w:r>
        <w:lastRenderedPageBreak/>
        <w:t xml:space="preserve">surveyed is the expansion strategy. The MFIs often engage in ploughing back of profit, increase in sale of existing products and increasing of new products as a mode of expansion. It is this strategy that often leads many of the MFIs to engage in infrastructural development and over-trading that often leaves them less liquid and hence vulnerable to panic withdrawals. There is no single MFI that employs any form of external growth and survival strategies. It is therefore evident that the MFIs in the Kumasi metropolis largely ignore acquisition and merging as a strategy for growth and survival in the financial market. </w:t>
      </w:r>
    </w:p>
    <w:p w14:paraId="21399500" w14:textId="77777777" w:rsidR="00542C76" w:rsidRDefault="00000000">
      <w:pPr>
        <w:pStyle w:val="Heading2"/>
        <w:spacing w:after="248" w:line="259" w:lineRule="auto"/>
        <w:ind w:left="-5" w:right="0"/>
        <w:jc w:val="left"/>
      </w:pPr>
      <w:bookmarkStart w:id="33" w:name="_Toc118252"/>
      <w:r>
        <w:t xml:space="preserve">4.6 Merging and Acquisition as an Alternative Strategy for MFIs Survival </w:t>
      </w:r>
      <w:bookmarkEnd w:id="33"/>
    </w:p>
    <w:p w14:paraId="3915E423" w14:textId="77777777" w:rsidR="00542C76" w:rsidRDefault="00000000">
      <w:pPr>
        <w:spacing w:line="476" w:lineRule="auto"/>
        <w:ind w:left="-5" w:right="1074"/>
      </w:pPr>
      <w:r>
        <w:t xml:space="preserve">The potential of merging and acquisition as an effective alternative measure for MFIs survival is discussed in this section of the study. This section initially seeks the desire of the MFIs to adopt Acquisition and Mergers, and further ranks the perceived reasons for their desire for Mergers and Acquisition as an effective alternative strategy for MFIs survival. The result of the section is presented in Figure 4.2 and Table 4.7.  </w:t>
      </w:r>
    </w:p>
    <w:p w14:paraId="17DDE2F7" w14:textId="77777777" w:rsidR="00542C76" w:rsidRDefault="00000000">
      <w:pPr>
        <w:spacing w:after="256"/>
        <w:ind w:left="0" w:firstLine="0"/>
        <w:jc w:val="left"/>
      </w:pPr>
      <w:r>
        <w:t xml:space="preserve"> </w:t>
      </w:r>
    </w:p>
    <w:p w14:paraId="3658E5D0" w14:textId="77777777" w:rsidR="00542C76" w:rsidRDefault="00000000">
      <w:pPr>
        <w:pStyle w:val="Heading3"/>
        <w:spacing w:after="248" w:line="259" w:lineRule="auto"/>
        <w:ind w:left="-5" w:right="0"/>
        <w:jc w:val="left"/>
      </w:pPr>
      <w:r>
        <w:t xml:space="preserve">Figure 4.2: M&amp;A as an alternative Strategy for MFIs Survival </w:t>
      </w:r>
    </w:p>
    <w:p w14:paraId="0B752C5D" w14:textId="77777777" w:rsidR="00542C76" w:rsidRDefault="00000000">
      <w:pPr>
        <w:spacing w:after="192"/>
        <w:ind w:left="-1" w:right="2388" w:firstLine="0"/>
        <w:jc w:val="right"/>
      </w:pPr>
      <w:r>
        <w:rPr>
          <w:noProof/>
        </w:rPr>
        <w:drawing>
          <wp:inline distT="0" distB="0" distL="0" distR="0" wp14:anchorId="11DAD0A0" wp14:editId="12823DE7">
            <wp:extent cx="4584700" cy="2755900"/>
            <wp:effectExtent l="0" t="0" r="0" b="0"/>
            <wp:docPr id="4745" name="Picture 4745"/>
            <wp:cNvGraphicFramePr/>
            <a:graphic xmlns:a="http://schemas.openxmlformats.org/drawingml/2006/main">
              <a:graphicData uri="http://schemas.openxmlformats.org/drawingml/2006/picture">
                <pic:pic xmlns:pic="http://schemas.openxmlformats.org/drawingml/2006/picture">
                  <pic:nvPicPr>
                    <pic:cNvPr id="4745" name="Picture 4745"/>
                    <pic:cNvPicPr/>
                  </pic:nvPicPr>
                  <pic:blipFill>
                    <a:blip r:embed="rId20"/>
                    <a:stretch>
                      <a:fillRect/>
                    </a:stretch>
                  </pic:blipFill>
                  <pic:spPr>
                    <a:xfrm>
                      <a:off x="0" y="0"/>
                      <a:ext cx="4584700" cy="2755900"/>
                    </a:xfrm>
                    <a:prstGeom prst="rect">
                      <a:avLst/>
                    </a:prstGeom>
                  </pic:spPr>
                </pic:pic>
              </a:graphicData>
            </a:graphic>
          </wp:inline>
        </w:drawing>
      </w:r>
      <w:r>
        <w:t xml:space="preserve"> </w:t>
      </w:r>
    </w:p>
    <w:p w14:paraId="2933B06C" w14:textId="77777777" w:rsidR="00542C76" w:rsidRDefault="00000000">
      <w:pPr>
        <w:spacing w:after="252"/>
        <w:ind w:left="-5" w:right="1074"/>
      </w:pPr>
      <w:r>
        <w:t xml:space="preserve">Source: Field Survey, 2015 </w:t>
      </w:r>
    </w:p>
    <w:p w14:paraId="3F03E165" w14:textId="77777777" w:rsidR="00542C76" w:rsidRDefault="00000000">
      <w:pPr>
        <w:spacing w:after="252"/>
        <w:ind w:left="0" w:firstLine="0"/>
        <w:jc w:val="left"/>
      </w:pPr>
      <w:r>
        <w:lastRenderedPageBreak/>
        <w:t xml:space="preserve"> </w:t>
      </w:r>
    </w:p>
    <w:p w14:paraId="12EAC872" w14:textId="77777777" w:rsidR="00542C76" w:rsidRDefault="00000000">
      <w:pPr>
        <w:spacing w:line="476" w:lineRule="auto"/>
        <w:ind w:left="-5" w:right="1074"/>
      </w:pPr>
      <w:r>
        <w:t xml:space="preserve">The result of figure (4.2) shows that the majority (97.5%) of the MFIs are willing to adopt acquisition and mergers as an effective alternative strategy in the face of the current operational turmoil in the MF sector. Kay (1993) opined that mergers and acquisition often form part of the strategic options expected to transform company performances. This perception of the MFIs is in agreement with the study of Yadav and Kumar (2005) that believes mergers and acquisitions (M&amp;A) are vital medium to enlarge product portfolios, acquire new technology, enter new markets, gain access to research and development, and gain access to resources which would enable the company to compete on a global scale. Moreover, the new regulation of the Bank of Ghana, requiring a minimum capital base of GH¢1,000,000, puts enormous pressure on existing and emerging MFIs to adopt external growth strategies like acquisition and mergers. </w:t>
      </w:r>
    </w:p>
    <w:p w14:paraId="54186E57" w14:textId="77777777" w:rsidR="00542C76" w:rsidRDefault="00000000">
      <w:pPr>
        <w:spacing w:after="256"/>
        <w:ind w:left="0" w:firstLine="0"/>
        <w:jc w:val="left"/>
      </w:pPr>
      <w:r>
        <w:t xml:space="preserve"> </w:t>
      </w:r>
    </w:p>
    <w:p w14:paraId="484DF0E6" w14:textId="77777777" w:rsidR="00542C76" w:rsidRDefault="00000000">
      <w:pPr>
        <w:pStyle w:val="Heading4"/>
        <w:ind w:left="-5" w:right="0"/>
      </w:pPr>
      <w:r>
        <w:t xml:space="preserve">4.6.1 Perceived Reasons for M&amp;As as Surviving Strategy </w:t>
      </w:r>
    </w:p>
    <w:p w14:paraId="711F739B" w14:textId="77777777" w:rsidR="00542C76" w:rsidRDefault="00000000">
      <w:pPr>
        <w:spacing w:line="476" w:lineRule="auto"/>
        <w:ind w:left="-5" w:right="1074"/>
      </w:pPr>
      <w:r>
        <w:t xml:space="preserve">The Table 4.5 ranks the perceived reasons for A&amp;M potential adoption using the Relative Importance Index (RII). The table therefore presents the responses, the weight, the RII and by extension the ranks of the perceived reasons. The RII statistical analysis considers only factors with RII values of 7.00 or more as significantly important. </w:t>
      </w:r>
    </w:p>
    <w:p w14:paraId="5EA2E928" w14:textId="77777777" w:rsidR="00542C76" w:rsidRDefault="00000000">
      <w:pPr>
        <w:spacing w:after="256"/>
        <w:ind w:left="0" w:firstLine="0"/>
        <w:jc w:val="left"/>
      </w:pPr>
      <w:r>
        <w:t xml:space="preserve"> </w:t>
      </w:r>
    </w:p>
    <w:p w14:paraId="2AD79A72" w14:textId="77777777" w:rsidR="00542C76" w:rsidRDefault="00000000">
      <w:pPr>
        <w:pStyle w:val="Heading3"/>
        <w:spacing w:after="0" w:line="259" w:lineRule="auto"/>
        <w:ind w:left="-5" w:right="0"/>
        <w:jc w:val="left"/>
      </w:pPr>
      <w:r>
        <w:t xml:space="preserve">Table 4.7: Reasons for Considering M&amp;As as Surviving Strategy </w:t>
      </w:r>
    </w:p>
    <w:tbl>
      <w:tblPr>
        <w:tblStyle w:val="TableGrid"/>
        <w:tblW w:w="9748" w:type="dxa"/>
        <w:tblInd w:w="-108" w:type="dxa"/>
        <w:tblCellMar>
          <w:top w:w="9" w:type="dxa"/>
          <w:left w:w="108" w:type="dxa"/>
          <w:bottom w:w="0" w:type="dxa"/>
          <w:right w:w="50" w:type="dxa"/>
        </w:tblCellMar>
        <w:tblLook w:val="04A0" w:firstRow="1" w:lastRow="0" w:firstColumn="1" w:lastColumn="0" w:noHBand="0" w:noVBand="1"/>
      </w:tblPr>
      <w:tblGrid>
        <w:gridCol w:w="4078"/>
        <w:gridCol w:w="567"/>
        <w:gridCol w:w="566"/>
        <w:gridCol w:w="569"/>
        <w:gridCol w:w="566"/>
        <w:gridCol w:w="567"/>
        <w:gridCol w:w="994"/>
        <w:gridCol w:w="991"/>
        <w:gridCol w:w="850"/>
      </w:tblGrid>
      <w:tr w:rsidR="00542C76" w14:paraId="5289B274" w14:textId="77777777">
        <w:trPr>
          <w:trHeight w:val="327"/>
        </w:trPr>
        <w:tc>
          <w:tcPr>
            <w:tcW w:w="4078" w:type="dxa"/>
            <w:tcBorders>
              <w:top w:val="single" w:sz="4" w:space="0" w:color="000000"/>
              <w:left w:val="single" w:sz="4" w:space="0" w:color="000000"/>
              <w:bottom w:val="single" w:sz="4" w:space="0" w:color="000000"/>
              <w:right w:val="single" w:sz="4" w:space="0" w:color="000000"/>
            </w:tcBorders>
          </w:tcPr>
          <w:p w14:paraId="2C4CC502" w14:textId="77777777" w:rsidR="00542C76" w:rsidRDefault="00000000">
            <w:pPr>
              <w:spacing w:after="0"/>
              <w:ind w:left="0" w:firstLine="0"/>
              <w:jc w:val="left"/>
            </w:pPr>
            <w:r>
              <w:rPr>
                <w:b/>
              </w:rPr>
              <w:t xml:space="preserve">Reasons </w:t>
            </w:r>
          </w:p>
        </w:tc>
        <w:tc>
          <w:tcPr>
            <w:tcW w:w="2835" w:type="dxa"/>
            <w:gridSpan w:val="5"/>
            <w:tcBorders>
              <w:top w:val="single" w:sz="4" w:space="0" w:color="000000"/>
              <w:left w:val="single" w:sz="4" w:space="0" w:color="000000"/>
              <w:bottom w:val="single" w:sz="4" w:space="0" w:color="000000"/>
              <w:right w:val="single" w:sz="4" w:space="0" w:color="000000"/>
            </w:tcBorders>
          </w:tcPr>
          <w:p w14:paraId="182E9D0B" w14:textId="77777777" w:rsidR="00542C76" w:rsidRDefault="00000000">
            <w:pPr>
              <w:spacing w:after="0"/>
              <w:ind w:left="0" w:right="63" w:firstLine="0"/>
              <w:jc w:val="center"/>
            </w:pPr>
            <w:r>
              <w:rPr>
                <w:b/>
              </w:rPr>
              <w:t xml:space="preserve">Responses </w:t>
            </w:r>
          </w:p>
        </w:tc>
        <w:tc>
          <w:tcPr>
            <w:tcW w:w="994" w:type="dxa"/>
            <w:tcBorders>
              <w:top w:val="single" w:sz="4" w:space="0" w:color="000000"/>
              <w:left w:val="single" w:sz="4" w:space="0" w:color="000000"/>
              <w:bottom w:val="single" w:sz="4" w:space="0" w:color="000000"/>
              <w:right w:val="nil"/>
            </w:tcBorders>
          </w:tcPr>
          <w:p w14:paraId="4F4B7521" w14:textId="77777777" w:rsidR="00542C76" w:rsidRDefault="00542C76">
            <w:pPr>
              <w:spacing w:after="160"/>
              <w:ind w:left="0" w:firstLine="0"/>
              <w:jc w:val="left"/>
            </w:pPr>
          </w:p>
        </w:tc>
        <w:tc>
          <w:tcPr>
            <w:tcW w:w="991" w:type="dxa"/>
            <w:tcBorders>
              <w:top w:val="single" w:sz="4" w:space="0" w:color="000000"/>
              <w:left w:val="nil"/>
              <w:bottom w:val="single" w:sz="4" w:space="0" w:color="000000"/>
              <w:right w:val="nil"/>
            </w:tcBorders>
          </w:tcPr>
          <w:p w14:paraId="1CD94D6E" w14:textId="77777777" w:rsidR="00542C76" w:rsidRDefault="00000000">
            <w:pPr>
              <w:spacing w:after="0"/>
              <w:ind w:left="134" w:firstLine="0"/>
              <w:jc w:val="left"/>
            </w:pPr>
            <w:r>
              <w:rPr>
                <w:b/>
              </w:rPr>
              <w:t xml:space="preserve">RII </w:t>
            </w:r>
          </w:p>
        </w:tc>
        <w:tc>
          <w:tcPr>
            <w:tcW w:w="850" w:type="dxa"/>
            <w:tcBorders>
              <w:top w:val="single" w:sz="4" w:space="0" w:color="000000"/>
              <w:left w:val="nil"/>
              <w:bottom w:val="single" w:sz="4" w:space="0" w:color="000000"/>
              <w:right w:val="single" w:sz="4" w:space="0" w:color="000000"/>
            </w:tcBorders>
          </w:tcPr>
          <w:p w14:paraId="577C31A7" w14:textId="77777777" w:rsidR="00542C76" w:rsidRDefault="00542C76">
            <w:pPr>
              <w:spacing w:after="160"/>
              <w:ind w:left="0" w:firstLine="0"/>
              <w:jc w:val="left"/>
            </w:pPr>
          </w:p>
        </w:tc>
      </w:tr>
      <w:tr w:rsidR="00542C76" w14:paraId="3DA6D036" w14:textId="77777777">
        <w:trPr>
          <w:trHeight w:val="329"/>
        </w:trPr>
        <w:tc>
          <w:tcPr>
            <w:tcW w:w="4078" w:type="dxa"/>
            <w:tcBorders>
              <w:top w:val="single" w:sz="4" w:space="0" w:color="000000"/>
              <w:left w:val="single" w:sz="4" w:space="0" w:color="000000"/>
              <w:bottom w:val="single" w:sz="4" w:space="0" w:color="000000"/>
              <w:right w:val="single" w:sz="4" w:space="0" w:color="000000"/>
            </w:tcBorders>
          </w:tcPr>
          <w:p w14:paraId="078FDD5E" w14:textId="77777777" w:rsidR="00542C76" w:rsidRDefault="00000000">
            <w:pPr>
              <w:spacing w:after="0"/>
              <w:ind w:left="0" w:firstLine="0"/>
              <w:jc w:val="left"/>
            </w:pPr>
            <w:r>
              <w:t xml:space="preserve"> </w:t>
            </w:r>
          </w:p>
        </w:tc>
        <w:tc>
          <w:tcPr>
            <w:tcW w:w="567" w:type="dxa"/>
            <w:tcBorders>
              <w:top w:val="single" w:sz="4" w:space="0" w:color="000000"/>
              <w:left w:val="single" w:sz="4" w:space="0" w:color="000000"/>
              <w:bottom w:val="single" w:sz="4" w:space="0" w:color="000000"/>
              <w:right w:val="single" w:sz="4" w:space="0" w:color="000000"/>
            </w:tcBorders>
          </w:tcPr>
          <w:p w14:paraId="352C0EBB" w14:textId="77777777" w:rsidR="00542C76" w:rsidRDefault="00000000">
            <w:pPr>
              <w:spacing w:after="0"/>
              <w:ind w:left="0" w:right="63" w:firstLine="0"/>
              <w:jc w:val="center"/>
            </w:pPr>
            <w:r>
              <w:rPr>
                <w:b/>
              </w:rPr>
              <w:t xml:space="preserve">1 </w:t>
            </w:r>
          </w:p>
        </w:tc>
        <w:tc>
          <w:tcPr>
            <w:tcW w:w="566" w:type="dxa"/>
            <w:tcBorders>
              <w:top w:val="single" w:sz="4" w:space="0" w:color="000000"/>
              <w:left w:val="single" w:sz="4" w:space="0" w:color="000000"/>
              <w:bottom w:val="single" w:sz="4" w:space="0" w:color="000000"/>
              <w:right w:val="single" w:sz="4" w:space="0" w:color="000000"/>
            </w:tcBorders>
          </w:tcPr>
          <w:p w14:paraId="763DDC85" w14:textId="77777777" w:rsidR="00542C76" w:rsidRDefault="00000000">
            <w:pPr>
              <w:spacing w:after="0"/>
              <w:ind w:left="0" w:right="58" w:firstLine="0"/>
              <w:jc w:val="center"/>
            </w:pPr>
            <w:r>
              <w:rPr>
                <w:b/>
              </w:rPr>
              <w:t xml:space="preserve">2 </w:t>
            </w:r>
          </w:p>
        </w:tc>
        <w:tc>
          <w:tcPr>
            <w:tcW w:w="569" w:type="dxa"/>
            <w:tcBorders>
              <w:top w:val="single" w:sz="4" w:space="0" w:color="000000"/>
              <w:left w:val="single" w:sz="4" w:space="0" w:color="000000"/>
              <w:bottom w:val="single" w:sz="4" w:space="0" w:color="000000"/>
              <w:right w:val="single" w:sz="4" w:space="0" w:color="000000"/>
            </w:tcBorders>
          </w:tcPr>
          <w:p w14:paraId="3E41CA2F" w14:textId="77777777" w:rsidR="00542C76" w:rsidRDefault="00000000">
            <w:pPr>
              <w:spacing w:after="0"/>
              <w:ind w:left="0" w:right="60" w:firstLine="0"/>
              <w:jc w:val="center"/>
            </w:pPr>
            <w:r>
              <w:rPr>
                <w:b/>
              </w:rPr>
              <w:t xml:space="preserve">3 </w:t>
            </w:r>
          </w:p>
        </w:tc>
        <w:tc>
          <w:tcPr>
            <w:tcW w:w="566" w:type="dxa"/>
            <w:tcBorders>
              <w:top w:val="single" w:sz="4" w:space="0" w:color="000000"/>
              <w:left w:val="single" w:sz="4" w:space="0" w:color="000000"/>
              <w:bottom w:val="single" w:sz="4" w:space="0" w:color="000000"/>
              <w:right w:val="single" w:sz="4" w:space="0" w:color="000000"/>
            </w:tcBorders>
          </w:tcPr>
          <w:p w14:paraId="7CF64E41" w14:textId="77777777" w:rsidR="00542C76" w:rsidRDefault="00000000">
            <w:pPr>
              <w:spacing w:after="0"/>
              <w:ind w:left="0" w:right="62" w:firstLine="0"/>
              <w:jc w:val="center"/>
            </w:pPr>
            <w:r>
              <w:rPr>
                <w:b/>
              </w:rPr>
              <w:t xml:space="preserve">4 </w:t>
            </w:r>
          </w:p>
        </w:tc>
        <w:tc>
          <w:tcPr>
            <w:tcW w:w="566" w:type="dxa"/>
            <w:tcBorders>
              <w:top w:val="single" w:sz="4" w:space="0" w:color="000000"/>
              <w:left w:val="single" w:sz="4" w:space="0" w:color="000000"/>
              <w:bottom w:val="single" w:sz="4" w:space="0" w:color="000000"/>
              <w:right w:val="single" w:sz="4" w:space="0" w:color="000000"/>
            </w:tcBorders>
          </w:tcPr>
          <w:p w14:paraId="10250402" w14:textId="77777777" w:rsidR="00542C76" w:rsidRDefault="00000000">
            <w:pPr>
              <w:spacing w:after="0"/>
              <w:ind w:left="0" w:right="62" w:firstLine="0"/>
              <w:jc w:val="center"/>
            </w:pPr>
            <w:r>
              <w:rPr>
                <w:b/>
              </w:rPr>
              <w:t xml:space="preserve">5 </w:t>
            </w:r>
          </w:p>
        </w:tc>
        <w:tc>
          <w:tcPr>
            <w:tcW w:w="994" w:type="dxa"/>
            <w:tcBorders>
              <w:top w:val="single" w:sz="4" w:space="0" w:color="000000"/>
              <w:left w:val="single" w:sz="4" w:space="0" w:color="000000"/>
              <w:bottom w:val="single" w:sz="4" w:space="0" w:color="000000"/>
              <w:right w:val="single" w:sz="4" w:space="0" w:color="000000"/>
            </w:tcBorders>
          </w:tcPr>
          <w:p w14:paraId="771785E2" w14:textId="77777777" w:rsidR="00542C76" w:rsidRDefault="00000000">
            <w:pPr>
              <w:spacing w:after="0"/>
              <w:ind w:left="14" w:firstLine="0"/>
              <w:jc w:val="left"/>
            </w:pPr>
            <w:r>
              <w:rPr>
                <w:b/>
              </w:rPr>
              <w:t xml:space="preserve">Weight </w:t>
            </w:r>
          </w:p>
        </w:tc>
        <w:tc>
          <w:tcPr>
            <w:tcW w:w="991" w:type="dxa"/>
            <w:tcBorders>
              <w:top w:val="single" w:sz="4" w:space="0" w:color="000000"/>
              <w:left w:val="single" w:sz="4" w:space="0" w:color="000000"/>
              <w:bottom w:val="single" w:sz="4" w:space="0" w:color="000000"/>
              <w:right w:val="single" w:sz="4" w:space="0" w:color="000000"/>
            </w:tcBorders>
          </w:tcPr>
          <w:p w14:paraId="5C78220A" w14:textId="77777777" w:rsidR="00542C76" w:rsidRDefault="00000000">
            <w:pPr>
              <w:spacing w:after="0"/>
              <w:ind w:left="0" w:right="65" w:firstLine="0"/>
              <w:jc w:val="center"/>
            </w:pPr>
            <w:r>
              <w:rPr>
                <w:b/>
              </w:rPr>
              <w:t xml:space="preserve">RII </w:t>
            </w:r>
          </w:p>
        </w:tc>
        <w:tc>
          <w:tcPr>
            <w:tcW w:w="850" w:type="dxa"/>
            <w:tcBorders>
              <w:top w:val="single" w:sz="4" w:space="0" w:color="000000"/>
              <w:left w:val="single" w:sz="4" w:space="0" w:color="000000"/>
              <w:bottom w:val="single" w:sz="4" w:space="0" w:color="000000"/>
              <w:right w:val="single" w:sz="4" w:space="0" w:color="000000"/>
            </w:tcBorders>
          </w:tcPr>
          <w:p w14:paraId="07BECC0D" w14:textId="77777777" w:rsidR="00542C76" w:rsidRDefault="00000000">
            <w:pPr>
              <w:spacing w:after="0"/>
              <w:ind w:left="36" w:firstLine="0"/>
              <w:jc w:val="left"/>
            </w:pPr>
            <w:r>
              <w:rPr>
                <w:b/>
              </w:rPr>
              <w:t xml:space="preserve">Rank </w:t>
            </w:r>
          </w:p>
        </w:tc>
      </w:tr>
      <w:tr w:rsidR="00542C76" w14:paraId="562F1EA5" w14:textId="77777777">
        <w:trPr>
          <w:trHeight w:val="326"/>
        </w:trPr>
        <w:tc>
          <w:tcPr>
            <w:tcW w:w="4078" w:type="dxa"/>
            <w:tcBorders>
              <w:top w:val="single" w:sz="4" w:space="0" w:color="000000"/>
              <w:left w:val="single" w:sz="4" w:space="0" w:color="000000"/>
              <w:bottom w:val="single" w:sz="4" w:space="0" w:color="000000"/>
              <w:right w:val="single" w:sz="4" w:space="0" w:color="000000"/>
            </w:tcBorders>
          </w:tcPr>
          <w:p w14:paraId="438E7804" w14:textId="77777777" w:rsidR="00542C76" w:rsidRDefault="00000000">
            <w:pPr>
              <w:spacing w:after="0"/>
              <w:ind w:left="0" w:firstLine="0"/>
              <w:jc w:val="left"/>
            </w:pPr>
            <w:r>
              <w:t xml:space="preserve">Meet </w:t>
            </w:r>
            <w:proofErr w:type="spellStart"/>
            <w:r>
              <w:t>BoG</w:t>
            </w:r>
            <w:proofErr w:type="spellEnd"/>
            <w:r>
              <w:t xml:space="preserve"> bank rate regulation </w:t>
            </w:r>
          </w:p>
        </w:tc>
        <w:tc>
          <w:tcPr>
            <w:tcW w:w="567" w:type="dxa"/>
            <w:tcBorders>
              <w:top w:val="single" w:sz="4" w:space="0" w:color="000000"/>
              <w:left w:val="single" w:sz="4" w:space="0" w:color="000000"/>
              <w:bottom w:val="single" w:sz="4" w:space="0" w:color="000000"/>
              <w:right w:val="single" w:sz="4" w:space="0" w:color="000000"/>
            </w:tcBorders>
          </w:tcPr>
          <w:p w14:paraId="4B9F0778" w14:textId="77777777" w:rsidR="00542C76" w:rsidRDefault="00000000">
            <w:pPr>
              <w:spacing w:after="0"/>
              <w:ind w:left="0" w:right="63" w:firstLine="0"/>
              <w:jc w:val="center"/>
            </w:pPr>
            <w:r>
              <w:t xml:space="preserve">0 </w:t>
            </w:r>
          </w:p>
        </w:tc>
        <w:tc>
          <w:tcPr>
            <w:tcW w:w="566" w:type="dxa"/>
            <w:tcBorders>
              <w:top w:val="single" w:sz="4" w:space="0" w:color="000000"/>
              <w:left w:val="single" w:sz="4" w:space="0" w:color="000000"/>
              <w:bottom w:val="single" w:sz="4" w:space="0" w:color="000000"/>
              <w:right w:val="single" w:sz="4" w:space="0" w:color="000000"/>
            </w:tcBorders>
          </w:tcPr>
          <w:p w14:paraId="2EEE7484" w14:textId="77777777" w:rsidR="00542C76" w:rsidRDefault="00000000">
            <w:pPr>
              <w:spacing w:after="0"/>
              <w:ind w:left="0" w:right="58" w:firstLine="0"/>
              <w:jc w:val="center"/>
            </w:pPr>
            <w:r>
              <w:t xml:space="preserve">0 </w:t>
            </w:r>
          </w:p>
        </w:tc>
        <w:tc>
          <w:tcPr>
            <w:tcW w:w="569" w:type="dxa"/>
            <w:tcBorders>
              <w:top w:val="single" w:sz="4" w:space="0" w:color="000000"/>
              <w:left w:val="single" w:sz="4" w:space="0" w:color="000000"/>
              <w:bottom w:val="single" w:sz="4" w:space="0" w:color="000000"/>
              <w:right w:val="single" w:sz="4" w:space="0" w:color="000000"/>
            </w:tcBorders>
          </w:tcPr>
          <w:p w14:paraId="0CF8B157" w14:textId="77777777" w:rsidR="00542C76" w:rsidRDefault="00000000">
            <w:pPr>
              <w:spacing w:after="0"/>
              <w:ind w:left="0" w:right="60" w:firstLine="0"/>
              <w:jc w:val="center"/>
            </w:pPr>
            <w:r>
              <w:t xml:space="preserve">0 </w:t>
            </w:r>
          </w:p>
        </w:tc>
        <w:tc>
          <w:tcPr>
            <w:tcW w:w="566" w:type="dxa"/>
            <w:tcBorders>
              <w:top w:val="single" w:sz="4" w:space="0" w:color="000000"/>
              <w:left w:val="single" w:sz="4" w:space="0" w:color="000000"/>
              <w:bottom w:val="single" w:sz="4" w:space="0" w:color="000000"/>
              <w:right w:val="single" w:sz="4" w:space="0" w:color="000000"/>
            </w:tcBorders>
          </w:tcPr>
          <w:p w14:paraId="3BB811B9" w14:textId="77777777" w:rsidR="00542C76" w:rsidRDefault="00000000">
            <w:pPr>
              <w:spacing w:after="0"/>
              <w:ind w:left="0" w:right="62" w:firstLine="0"/>
              <w:jc w:val="center"/>
            </w:pPr>
            <w:r>
              <w:t xml:space="preserve">5 </w:t>
            </w:r>
          </w:p>
        </w:tc>
        <w:tc>
          <w:tcPr>
            <w:tcW w:w="566" w:type="dxa"/>
            <w:tcBorders>
              <w:top w:val="single" w:sz="4" w:space="0" w:color="000000"/>
              <w:left w:val="single" w:sz="4" w:space="0" w:color="000000"/>
              <w:bottom w:val="single" w:sz="4" w:space="0" w:color="000000"/>
              <w:right w:val="single" w:sz="4" w:space="0" w:color="000000"/>
            </w:tcBorders>
          </w:tcPr>
          <w:p w14:paraId="1F8CCC1D" w14:textId="77777777" w:rsidR="00542C76" w:rsidRDefault="00000000">
            <w:pPr>
              <w:spacing w:after="0"/>
              <w:ind w:left="53" w:firstLine="0"/>
              <w:jc w:val="left"/>
            </w:pPr>
            <w:r>
              <w:t xml:space="preserve">35 </w:t>
            </w:r>
          </w:p>
        </w:tc>
        <w:tc>
          <w:tcPr>
            <w:tcW w:w="994" w:type="dxa"/>
            <w:tcBorders>
              <w:top w:val="single" w:sz="4" w:space="0" w:color="000000"/>
              <w:left w:val="single" w:sz="4" w:space="0" w:color="000000"/>
              <w:bottom w:val="single" w:sz="4" w:space="0" w:color="000000"/>
              <w:right w:val="single" w:sz="4" w:space="0" w:color="000000"/>
            </w:tcBorders>
          </w:tcPr>
          <w:p w14:paraId="777F2935" w14:textId="77777777" w:rsidR="00542C76" w:rsidRDefault="00000000">
            <w:pPr>
              <w:spacing w:after="0"/>
              <w:ind w:left="0" w:right="57" w:firstLine="0"/>
              <w:jc w:val="center"/>
            </w:pPr>
            <w:r>
              <w:t xml:space="preserve">195 </w:t>
            </w:r>
          </w:p>
        </w:tc>
        <w:tc>
          <w:tcPr>
            <w:tcW w:w="991" w:type="dxa"/>
            <w:tcBorders>
              <w:top w:val="single" w:sz="4" w:space="0" w:color="000000"/>
              <w:left w:val="single" w:sz="4" w:space="0" w:color="000000"/>
              <w:bottom w:val="single" w:sz="4" w:space="0" w:color="000000"/>
              <w:right w:val="single" w:sz="4" w:space="0" w:color="000000"/>
            </w:tcBorders>
          </w:tcPr>
          <w:p w14:paraId="645CCAB1" w14:textId="77777777" w:rsidR="00542C76" w:rsidRDefault="00000000">
            <w:pPr>
              <w:spacing w:after="0"/>
              <w:ind w:left="0" w:right="62" w:firstLine="0"/>
              <w:jc w:val="center"/>
            </w:pPr>
            <w:r>
              <w:t xml:space="preserve">0.975 </w:t>
            </w:r>
          </w:p>
        </w:tc>
        <w:tc>
          <w:tcPr>
            <w:tcW w:w="850" w:type="dxa"/>
            <w:tcBorders>
              <w:top w:val="single" w:sz="4" w:space="0" w:color="000000"/>
              <w:left w:val="single" w:sz="4" w:space="0" w:color="000000"/>
              <w:bottom w:val="single" w:sz="4" w:space="0" w:color="000000"/>
              <w:right w:val="single" w:sz="4" w:space="0" w:color="000000"/>
            </w:tcBorders>
          </w:tcPr>
          <w:p w14:paraId="56D8CCA1" w14:textId="77777777" w:rsidR="00542C76" w:rsidRDefault="00000000">
            <w:pPr>
              <w:spacing w:after="0"/>
              <w:ind w:left="0" w:right="58" w:firstLine="0"/>
              <w:jc w:val="center"/>
            </w:pPr>
            <w:r>
              <w:t xml:space="preserve">1 </w:t>
            </w:r>
          </w:p>
        </w:tc>
      </w:tr>
      <w:tr w:rsidR="00542C76" w14:paraId="3548C6F9" w14:textId="77777777">
        <w:trPr>
          <w:trHeight w:val="326"/>
        </w:trPr>
        <w:tc>
          <w:tcPr>
            <w:tcW w:w="4078" w:type="dxa"/>
            <w:tcBorders>
              <w:top w:val="single" w:sz="4" w:space="0" w:color="000000"/>
              <w:left w:val="single" w:sz="4" w:space="0" w:color="000000"/>
              <w:bottom w:val="single" w:sz="4" w:space="0" w:color="000000"/>
              <w:right w:val="single" w:sz="4" w:space="0" w:color="000000"/>
            </w:tcBorders>
          </w:tcPr>
          <w:p w14:paraId="68B777D5" w14:textId="77777777" w:rsidR="00542C76" w:rsidRDefault="00000000">
            <w:pPr>
              <w:spacing w:after="0"/>
              <w:ind w:left="0" w:firstLine="0"/>
              <w:jc w:val="left"/>
            </w:pPr>
            <w:r>
              <w:t xml:space="preserve">To recapitalize the institutions </w:t>
            </w:r>
          </w:p>
        </w:tc>
        <w:tc>
          <w:tcPr>
            <w:tcW w:w="567" w:type="dxa"/>
            <w:tcBorders>
              <w:top w:val="single" w:sz="4" w:space="0" w:color="000000"/>
              <w:left w:val="single" w:sz="4" w:space="0" w:color="000000"/>
              <w:bottom w:val="single" w:sz="4" w:space="0" w:color="000000"/>
              <w:right w:val="single" w:sz="4" w:space="0" w:color="000000"/>
            </w:tcBorders>
          </w:tcPr>
          <w:p w14:paraId="617D02B0" w14:textId="77777777" w:rsidR="00542C76" w:rsidRDefault="00000000">
            <w:pPr>
              <w:spacing w:after="0"/>
              <w:ind w:left="0" w:right="63" w:firstLine="0"/>
              <w:jc w:val="center"/>
            </w:pPr>
            <w:r>
              <w:t xml:space="preserve">0 </w:t>
            </w:r>
          </w:p>
        </w:tc>
        <w:tc>
          <w:tcPr>
            <w:tcW w:w="566" w:type="dxa"/>
            <w:tcBorders>
              <w:top w:val="single" w:sz="4" w:space="0" w:color="000000"/>
              <w:left w:val="single" w:sz="4" w:space="0" w:color="000000"/>
              <w:bottom w:val="single" w:sz="4" w:space="0" w:color="000000"/>
              <w:right w:val="single" w:sz="4" w:space="0" w:color="000000"/>
            </w:tcBorders>
          </w:tcPr>
          <w:p w14:paraId="13DD11C0" w14:textId="77777777" w:rsidR="00542C76" w:rsidRDefault="00000000">
            <w:pPr>
              <w:spacing w:after="0"/>
              <w:ind w:left="0" w:right="58" w:firstLine="0"/>
              <w:jc w:val="center"/>
            </w:pPr>
            <w:r>
              <w:t xml:space="preserve">0 </w:t>
            </w:r>
          </w:p>
        </w:tc>
        <w:tc>
          <w:tcPr>
            <w:tcW w:w="569" w:type="dxa"/>
            <w:tcBorders>
              <w:top w:val="single" w:sz="4" w:space="0" w:color="000000"/>
              <w:left w:val="single" w:sz="4" w:space="0" w:color="000000"/>
              <w:bottom w:val="single" w:sz="4" w:space="0" w:color="000000"/>
              <w:right w:val="single" w:sz="4" w:space="0" w:color="000000"/>
            </w:tcBorders>
          </w:tcPr>
          <w:p w14:paraId="22FEB73D" w14:textId="77777777" w:rsidR="00542C76" w:rsidRDefault="00000000">
            <w:pPr>
              <w:spacing w:after="0"/>
              <w:ind w:left="0" w:right="60" w:firstLine="0"/>
              <w:jc w:val="center"/>
            </w:pPr>
            <w:r>
              <w:t xml:space="preserve">0 </w:t>
            </w:r>
          </w:p>
        </w:tc>
        <w:tc>
          <w:tcPr>
            <w:tcW w:w="566" w:type="dxa"/>
            <w:tcBorders>
              <w:top w:val="single" w:sz="4" w:space="0" w:color="000000"/>
              <w:left w:val="single" w:sz="4" w:space="0" w:color="000000"/>
              <w:bottom w:val="single" w:sz="4" w:space="0" w:color="000000"/>
              <w:right w:val="single" w:sz="4" w:space="0" w:color="000000"/>
            </w:tcBorders>
          </w:tcPr>
          <w:p w14:paraId="20C85363" w14:textId="77777777" w:rsidR="00542C76" w:rsidRDefault="00000000">
            <w:pPr>
              <w:spacing w:after="0"/>
              <w:ind w:left="0" w:right="62" w:firstLine="0"/>
              <w:jc w:val="center"/>
            </w:pPr>
            <w:r>
              <w:t xml:space="preserve">8 </w:t>
            </w:r>
          </w:p>
        </w:tc>
        <w:tc>
          <w:tcPr>
            <w:tcW w:w="566" w:type="dxa"/>
            <w:tcBorders>
              <w:top w:val="single" w:sz="4" w:space="0" w:color="000000"/>
              <w:left w:val="single" w:sz="4" w:space="0" w:color="000000"/>
              <w:bottom w:val="single" w:sz="4" w:space="0" w:color="000000"/>
              <w:right w:val="single" w:sz="4" w:space="0" w:color="000000"/>
            </w:tcBorders>
          </w:tcPr>
          <w:p w14:paraId="4033C798" w14:textId="77777777" w:rsidR="00542C76" w:rsidRDefault="00000000">
            <w:pPr>
              <w:spacing w:after="0"/>
              <w:ind w:left="53" w:firstLine="0"/>
              <w:jc w:val="left"/>
            </w:pPr>
            <w:r>
              <w:t xml:space="preserve">32 </w:t>
            </w:r>
          </w:p>
        </w:tc>
        <w:tc>
          <w:tcPr>
            <w:tcW w:w="994" w:type="dxa"/>
            <w:tcBorders>
              <w:top w:val="single" w:sz="4" w:space="0" w:color="000000"/>
              <w:left w:val="single" w:sz="4" w:space="0" w:color="000000"/>
              <w:bottom w:val="single" w:sz="4" w:space="0" w:color="000000"/>
              <w:right w:val="single" w:sz="4" w:space="0" w:color="000000"/>
            </w:tcBorders>
          </w:tcPr>
          <w:p w14:paraId="1D7CE8C3" w14:textId="77777777" w:rsidR="00542C76" w:rsidRDefault="00000000">
            <w:pPr>
              <w:spacing w:after="0"/>
              <w:ind w:left="0" w:right="57" w:firstLine="0"/>
              <w:jc w:val="center"/>
            </w:pPr>
            <w:r>
              <w:t xml:space="preserve">192 </w:t>
            </w:r>
          </w:p>
        </w:tc>
        <w:tc>
          <w:tcPr>
            <w:tcW w:w="991" w:type="dxa"/>
            <w:tcBorders>
              <w:top w:val="single" w:sz="4" w:space="0" w:color="000000"/>
              <w:left w:val="single" w:sz="4" w:space="0" w:color="000000"/>
              <w:bottom w:val="single" w:sz="4" w:space="0" w:color="000000"/>
              <w:right w:val="single" w:sz="4" w:space="0" w:color="000000"/>
            </w:tcBorders>
          </w:tcPr>
          <w:p w14:paraId="5BFA52CF" w14:textId="77777777" w:rsidR="00542C76" w:rsidRDefault="00000000">
            <w:pPr>
              <w:spacing w:after="0"/>
              <w:ind w:left="0" w:right="62" w:firstLine="0"/>
              <w:jc w:val="center"/>
            </w:pPr>
            <w:r>
              <w:t xml:space="preserve">0.960 </w:t>
            </w:r>
          </w:p>
        </w:tc>
        <w:tc>
          <w:tcPr>
            <w:tcW w:w="850" w:type="dxa"/>
            <w:tcBorders>
              <w:top w:val="single" w:sz="4" w:space="0" w:color="000000"/>
              <w:left w:val="single" w:sz="4" w:space="0" w:color="000000"/>
              <w:bottom w:val="single" w:sz="4" w:space="0" w:color="000000"/>
              <w:right w:val="single" w:sz="4" w:space="0" w:color="000000"/>
            </w:tcBorders>
          </w:tcPr>
          <w:p w14:paraId="2D47C477" w14:textId="77777777" w:rsidR="00542C76" w:rsidRDefault="00000000">
            <w:pPr>
              <w:spacing w:after="0"/>
              <w:ind w:left="0" w:right="58" w:firstLine="0"/>
              <w:jc w:val="center"/>
            </w:pPr>
            <w:r>
              <w:t xml:space="preserve">2 </w:t>
            </w:r>
          </w:p>
        </w:tc>
      </w:tr>
      <w:tr w:rsidR="00542C76" w14:paraId="2B8B21EB" w14:textId="77777777">
        <w:trPr>
          <w:trHeight w:val="329"/>
        </w:trPr>
        <w:tc>
          <w:tcPr>
            <w:tcW w:w="4078" w:type="dxa"/>
            <w:tcBorders>
              <w:top w:val="single" w:sz="4" w:space="0" w:color="000000"/>
              <w:left w:val="single" w:sz="4" w:space="0" w:color="000000"/>
              <w:bottom w:val="single" w:sz="4" w:space="0" w:color="000000"/>
              <w:right w:val="single" w:sz="4" w:space="0" w:color="000000"/>
            </w:tcBorders>
          </w:tcPr>
          <w:p w14:paraId="44060BB5" w14:textId="77777777" w:rsidR="00542C76" w:rsidRDefault="00000000">
            <w:pPr>
              <w:spacing w:after="0"/>
              <w:ind w:left="0" w:firstLine="0"/>
              <w:jc w:val="left"/>
            </w:pPr>
            <w:r>
              <w:t xml:space="preserve">Improve customer confidence </w:t>
            </w:r>
          </w:p>
        </w:tc>
        <w:tc>
          <w:tcPr>
            <w:tcW w:w="567" w:type="dxa"/>
            <w:tcBorders>
              <w:top w:val="single" w:sz="4" w:space="0" w:color="000000"/>
              <w:left w:val="single" w:sz="4" w:space="0" w:color="000000"/>
              <w:bottom w:val="single" w:sz="4" w:space="0" w:color="000000"/>
              <w:right w:val="single" w:sz="4" w:space="0" w:color="000000"/>
            </w:tcBorders>
          </w:tcPr>
          <w:p w14:paraId="36FC0302" w14:textId="77777777" w:rsidR="00542C76" w:rsidRDefault="00000000">
            <w:pPr>
              <w:spacing w:after="0"/>
              <w:ind w:left="0" w:right="63" w:firstLine="0"/>
              <w:jc w:val="center"/>
            </w:pPr>
            <w:r>
              <w:t xml:space="preserve">0 </w:t>
            </w:r>
          </w:p>
        </w:tc>
        <w:tc>
          <w:tcPr>
            <w:tcW w:w="566" w:type="dxa"/>
            <w:tcBorders>
              <w:top w:val="single" w:sz="4" w:space="0" w:color="000000"/>
              <w:left w:val="single" w:sz="4" w:space="0" w:color="000000"/>
              <w:bottom w:val="single" w:sz="4" w:space="0" w:color="000000"/>
              <w:right w:val="single" w:sz="4" w:space="0" w:color="000000"/>
            </w:tcBorders>
          </w:tcPr>
          <w:p w14:paraId="7D0C3EE9" w14:textId="77777777" w:rsidR="00542C76" w:rsidRDefault="00000000">
            <w:pPr>
              <w:spacing w:after="0"/>
              <w:ind w:left="0" w:right="58" w:firstLine="0"/>
              <w:jc w:val="center"/>
            </w:pPr>
            <w:r>
              <w:t xml:space="preserve">0 </w:t>
            </w:r>
          </w:p>
        </w:tc>
        <w:tc>
          <w:tcPr>
            <w:tcW w:w="569" w:type="dxa"/>
            <w:tcBorders>
              <w:top w:val="single" w:sz="4" w:space="0" w:color="000000"/>
              <w:left w:val="single" w:sz="4" w:space="0" w:color="000000"/>
              <w:bottom w:val="single" w:sz="4" w:space="0" w:color="000000"/>
              <w:right w:val="single" w:sz="4" w:space="0" w:color="000000"/>
            </w:tcBorders>
          </w:tcPr>
          <w:p w14:paraId="59D67305" w14:textId="77777777" w:rsidR="00542C76" w:rsidRDefault="00000000">
            <w:pPr>
              <w:spacing w:after="0"/>
              <w:ind w:left="0" w:right="60" w:firstLine="0"/>
              <w:jc w:val="center"/>
            </w:pPr>
            <w:r>
              <w:t xml:space="preserve">4 </w:t>
            </w:r>
          </w:p>
        </w:tc>
        <w:tc>
          <w:tcPr>
            <w:tcW w:w="566" w:type="dxa"/>
            <w:tcBorders>
              <w:top w:val="single" w:sz="4" w:space="0" w:color="000000"/>
              <w:left w:val="single" w:sz="4" w:space="0" w:color="000000"/>
              <w:bottom w:val="single" w:sz="4" w:space="0" w:color="000000"/>
              <w:right w:val="single" w:sz="4" w:space="0" w:color="000000"/>
            </w:tcBorders>
          </w:tcPr>
          <w:p w14:paraId="130762C2" w14:textId="77777777" w:rsidR="00542C76" w:rsidRDefault="00000000">
            <w:pPr>
              <w:spacing w:after="0"/>
              <w:ind w:left="0" w:right="62" w:firstLine="0"/>
              <w:jc w:val="center"/>
            </w:pPr>
            <w:r>
              <w:t xml:space="preserve">8 </w:t>
            </w:r>
          </w:p>
        </w:tc>
        <w:tc>
          <w:tcPr>
            <w:tcW w:w="566" w:type="dxa"/>
            <w:tcBorders>
              <w:top w:val="single" w:sz="4" w:space="0" w:color="000000"/>
              <w:left w:val="single" w:sz="4" w:space="0" w:color="000000"/>
              <w:bottom w:val="single" w:sz="4" w:space="0" w:color="000000"/>
              <w:right w:val="single" w:sz="4" w:space="0" w:color="000000"/>
            </w:tcBorders>
          </w:tcPr>
          <w:p w14:paraId="1D645B16" w14:textId="77777777" w:rsidR="00542C76" w:rsidRDefault="00000000">
            <w:pPr>
              <w:spacing w:after="0"/>
              <w:ind w:left="53" w:firstLine="0"/>
              <w:jc w:val="left"/>
            </w:pPr>
            <w:r>
              <w:t xml:space="preserve">28 </w:t>
            </w:r>
          </w:p>
        </w:tc>
        <w:tc>
          <w:tcPr>
            <w:tcW w:w="994" w:type="dxa"/>
            <w:tcBorders>
              <w:top w:val="single" w:sz="4" w:space="0" w:color="000000"/>
              <w:left w:val="single" w:sz="4" w:space="0" w:color="000000"/>
              <w:bottom w:val="single" w:sz="4" w:space="0" w:color="000000"/>
              <w:right w:val="single" w:sz="4" w:space="0" w:color="000000"/>
            </w:tcBorders>
          </w:tcPr>
          <w:p w14:paraId="2E070DB8" w14:textId="77777777" w:rsidR="00542C76" w:rsidRDefault="00000000">
            <w:pPr>
              <w:spacing w:after="0"/>
              <w:ind w:left="0" w:right="57" w:firstLine="0"/>
              <w:jc w:val="center"/>
            </w:pPr>
            <w:r>
              <w:t xml:space="preserve">184 </w:t>
            </w:r>
          </w:p>
        </w:tc>
        <w:tc>
          <w:tcPr>
            <w:tcW w:w="991" w:type="dxa"/>
            <w:tcBorders>
              <w:top w:val="single" w:sz="4" w:space="0" w:color="000000"/>
              <w:left w:val="single" w:sz="4" w:space="0" w:color="000000"/>
              <w:bottom w:val="single" w:sz="4" w:space="0" w:color="000000"/>
              <w:right w:val="single" w:sz="4" w:space="0" w:color="000000"/>
            </w:tcBorders>
          </w:tcPr>
          <w:p w14:paraId="5FA6248F" w14:textId="77777777" w:rsidR="00542C76" w:rsidRDefault="00000000">
            <w:pPr>
              <w:spacing w:after="0"/>
              <w:ind w:left="0" w:right="62" w:firstLine="0"/>
              <w:jc w:val="center"/>
            </w:pPr>
            <w:r>
              <w:t xml:space="preserve">0.920 </w:t>
            </w:r>
          </w:p>
        </w:tc>
        <w:tc>
          <w:tcPr>
            <w:tcW w:w="850" w:type="dxa"/>
            <w:tcBorders>
              <w:top w:val="single" w:sz="4" w:space="0" w:color="000000"/>
              <w:left w:val="single" w:sz="4" w:space="0" w:color="000000"/>
              <w:bottom w:val="single" w:sz="4" w:space="0" w:color="000000"/>
              <w:right w:val="single" w:sz="4" w:space="0" w:color="000000"/>
            </w:tcBorders>
          </w:tcPr>
          <w:p w14:paraId="03D55E31" w14:textId="77777777" w:rsidR="00542C76" w:rsidRDefault="00000000">
            <w:pPr>
              <w:spacing w:after="0"/>
              <w:ind w:left="0" w:right="58" w:firstLine="0"/>
              <w:jc w:val="center"/>
            </w:pPr>
            <w:r>
              <w:t xml:space="preserve">3 </w:t>
            </w:r>
          </w:p>
        </w:tc>
      </w:tr>
      <w:tr w:rsidR="00542C76" w14:paraId="778A9FC5" w14:textId="77777777">
        <w:trPr>
          <w:trHeight w:val="326"/>
        </w:trPr>
        <w:tc>
          <w:tcPr>
            <w:tcW w:w="4078" w:type="dxa"/>
            <w:tcBorders>
              <w:top w:val="single" w:sz="4" w:space="0" w:color="000000"/>
              <w:left w:val="single" w:sz="4" w:space="0" w:color="000000"/>
              <w:bottom w:val="single" w:sz="4" w:space="0" w:color="000000"/>
              <w:right w:val="single" w:sz="4" w:space="0" w:color="000000"/>
            </w:tcBorders>
          </w:tcPr>
          <w:p w14:paraId="13A0FCFB" w14:textId="77777777" w:rsidR="00542C76" w:rsidRDefault="00000000">
            <w:pPr>
              <w:spacing w:after="0"/>
              <w:ind w:left="0" w:firstLine="0"/>
              <w:jc w:val="left"/>
            </w:pPr>
            <w:r>
              <w:t xml:space="preserve">Expand the range of business activities </w:t>
            </w:r>
          </w:p>
        </w:tc>
        <w:tc>
          <w:tcPr>
            <w:tcW w:w="567" w:type="dxa"/>
            <w:tcBorders>
              <w:top w:val="single" w:sz="4" w:space="0" w:color="000000"/>
              <w:left w:val="single" w:sz="4" w:space="0" w:color="000000"/>
              <w:bottom w:val="single" w:sz="4" w:space="0" w:color="000000"/>
              <w:right w:val="single" w:sz="4" w:space="0" w:color="000000"/>
            </w:tcBorders>
          </w:tcPr>
          <w:p w14:paraId="2215DD09" w14:textId="77777777" w:rsidR="00542C76" w:rsidRDefault="00000000">
            <w:pPr>
              <w:spacing w:after="0"/>
              <w:ind w:left="0" w:right="63" w:firstLine="0"/>
              <w:jc w:val="center"/>
            </w:pPr>
            <w:r>
              <w:t xml:space="preserve">0 </w:t>
            </w:r>
          </w:p>
        </w:tc>
        <w:tc>
          <w:tcPr>
            <w:tcW w:w="566" w:type="dxa"/>
            <w:tcBorders>
              <w:top w:val="single" w:sz="4" w:space="0" w:color="000000"/>
              <w:left w:val="single" w:sz="4" w:space="0" w:color="000000"/>
              <w:bottom w:val="single" w:sz="4" w:space="0" w:color="000000"/>
              <w:right w:val="single" w:sz="4" w:space="0" w:color="000000"/>
            </w:tcBorders>
          </w:tcPr>
          <w:p w14:paraId="3BCD706C" w14:textId="77777777" w:rsidR="00542C76" w:rsidRDefault="00000000">
            <w:pPr>
              <w:spacing w:after="0"/>
              <w:ind w:left="0" w:right="58" w:firstLine="0"/>
              <w:jc w:val="center"/>
            </w:pPr>
            <w:r>
              <w:t xml:space="preserve">2 </w:t>
            </w:r>
          </w:p>
        </w:tc>
        <w:tc>
          <w:tcPr>
            <w:tcW w:w="569" w:type="dxa"/>
            <w:tcBorders>
              <w:top w:val="single" w:sz="4" w:space="0" w:color="000000"/>
              <w:left w:val="single" w:sz="4" w:space="0" w:color="000000"/>
              <w:bottom w:val="single" w:sz="4" w:space="0" w:color="000000"/>
              <w:right w:val="single" w:sz="4" w:space="0" w:color="000000"/>
            </w:tcBorders>
          </w:tcPr>
          <w:p w14:paraId="535EA405" w14:textId="77777777" w:rsidR="00542C76" w:rsidRDefault="00000000">
            <w:pPr>
              <w:spacing w:after="0"/>
              <w:ind w:left="0" w:right="60" w:firstLine="0"/>
              <w:jc w:val="center"/>
            </w:pPr>
            <w:r>
              <w:t xml:space="preserve">5 </w:t>
            </w:r>
          </w:p>
        </w:tc>
        <w:tc>
          <w:tcPr>
            <w:tcW w:w="566" w:type="dxa"/>
            <w:tcBorders>
              <w:top w:val="single" w:sz="4" w:space="0" w:color="000000"/>
              <w:left w:val="single" w:sz="4" w:space="0" w:color="000000"/>
              <w:bottom w:val="single" w:sz="4" w:space="0" w:color="000000"/>
              <w:right w:val="single" w:sz="4" w:space="0" w:color="000000"/>
            </w:tcBorders>
          </w:tcPr>
          <w:p w14:paraId="70C723E9" w14:textId="77777777" w:rsidR="00542C76" w:rsidRDefault="00000000">
            <w:pPr>
              <w:spacing w:after="0"/>
              <w:ind w:left="53" w:firstLine="0"/>
              <w:jc w:val="left"/>
            </w:pPr>
            <w:r>
              <w:t xml:space="preserve">12 </w:t>
            </w:r>
          </w:p>
        </w:tc>
        <w:tc>
          <w:tcPr>
            <w:tcW w:w="566" w:type="dxa"/>
            <w:tcBorders>
              <w:top w:val="single" w:sz="4" w:space="0" w:color="000000"/>
              <w:left w:val="single" w:sz="4" w:space="0" w:color="000000"/>
              <w:bottom w:val="single" w:sz="4" w:space="0" w:color="000000"/>
              <w:right w:val="single" w:sz="4" w:space="0" w:color="000000"/>
            </w:tcBorders>
          </w:tcPr>
          <w:p w14:paraId="22B9A884" w14:textId="77777777" w:rsidR="00542C76" w:rsidRDefault="00000000">
            <w:pPr>
              <w:spacing w:after="0"/>
              <w:ind w:left="53" w:firstLine="0"/>
              <w:jc w:val="left"/>
            </w:pPr>
            <w:r>
              <w:t xml:space="preserve">21 </w:t>
            </w:r>
          </w:p>
        </w:tc>
        <w:tc>
          <w:tcPr>
            <w:tcW w:w="994" w:type="dxa"/>
            <w:tcBorders>
              <w:top w:val="single" w:sz="4" w:space="0" w:color="000000"/>
              <w:left w:val="single" w:sz="4" w:space="0" w:color="000000"/>
              <w:bottom w:val="single" w:sz="4" w:space="0" w:color="000000"/>
              <w:right w:val="single" w:sz="4" w:space="0" w:color="000000"/>
            </w:tcBorders>
          </w:tcPr>
          <w:p w14:paraId="4782A7FE" w14:textId="77777777" w:rsidR="00542C76" w:rsidRDefault="00000000">
            <w:pPr>
              <w:spacing w:after="0"/>
              <w:ind w:left="0" w:right="57" w:firstLine="0"/>
              <w:jc w:val="center"/>
            </w:pPr>
            <w:r>
              <w:t xml:space="preserve">172 </w:t>
            </w:r>
          </w:p>
        </w:tc>
        <w:tc>
          <w:tcPr>
            <w:tcW w:w="991" w:type="dxa"/>
            <w:tcBorders>
              <w:top w:val="single" w:sz="4" w:space="0" w:color="000000"/>
              <w:left w:val="single" w:sz="4" w:space="0" w:color="000000"/>
              <w:bottom w:val="single" w:sz="4" w:space="0" w:color="000000"/>
              <w:right w:val="single" w:sz="4" w:space="0" w:color="000000"/>
            </w:tcBorders>
          </w:tcPr>
          <w:p w14:paraId="7A73A585" w14:textId="77777777" w:rsidR="00542C76" w:rsidRDefault="00000000">
            <w:pPr>
              <w:spacing w:after="0"/>
              <w:ind w:left="0" w:right="62" w:firstLine="0"/>
              <w:jc w:val="center"/>
            </w:pPr>
            <w:r>
              <w:t xml:space="preserve">0.860 </w:t>
            </w:r>
          </w:p>
        </w:tc>
        <w:tc>
          <w:tcPr>
            <w:tcW w:w="850" w:type="dxa"/>
            <w:tcBorders>
              <w:top w:val="single" w:sz="4" w:space="0" w:color="000000"/>
              <w:left w:val="single" w:sz="4" w:space="0" w:color="000000"/>
              <w:bottom w:val="single" w:sz="4" w:space="0" w:color="000000"/>
              <w:right w:val="single" w:sz="4" w:space="0" w:color="000000"/>
            </w:tcBorders>
          </w:tcPr>
          <w:p w14:paraId="41A1CEE3" w14:textId="77777777" w:rsidR="00542C76" w:rsidRDefault="00000000">
            <w:pPr>
              <w:spacing w:after="0"/>
              <w:ind w:left="0" w:right="58" w:firstLine="0"/>
              <w:jc w:val="center"/>
            </w:pPr>
            <w:r>
              <w:t xml:space="preserve">4 </w:t>
            </w:r>
          </w:p>
        </w:tc>
      </w:tr>
      <w:tr w:rsidR="00542C76" w14:paraId="69080525" w14:textId="77777777">
        <w:trPr>
          <w:trHeight w:val="329"/>
        </w:trPr>
        <w:tc>
          <w:tcPr>
            <w:tcW w:w="4078" w:type="dxa"/>
            <w:tcBorders>
              <w:top w:val="single" w:sz="4" w:space="0" w:color="000000"/>
              <w:left w:val="single" w:sz="4" w:space="0" w:color="000000"/>
              <w:bottom w:val="single" w:sz="4" w:space="0" w:color="000000"/>
              <w:right w:val="single" w:sz="4" w:space="0" w:color="000000"/>
            </w:tcBorders>
          </w:tcPr>
          <w:p w14:paraId="1C204972" w14:textId="77777777" w:rsidR="00542C76" w:rsidRDefault="00000000">
            <w:pPr>
              <w:spacing w:after="0"/>
              <w:ind w:left="0" w:firstLine="0"/>
              <w:jc w:val="left"/>
            </w:pPr>
            <w:r>
              <w:t xml:space="preserve">Make the bank more competitive </w:t>
            </w:r>
          </w:p>
        </w:tc>
        <w:tc>
          <w:tcPr>
            <w:tcW w:w="567" w:type="dxa"/>
            <w:tcBorders>
              <w:top w:val="single" w:sz="4" w:space="0" w:color="000000"/>
              <w:left w:val="single" w:sz="4" w:space="0" w:color="000000"/>
              <w:bottom w:val="single" w:sz="4" w:space="0" w:color="000000"/>
              <w:right w:val="single" w:sz="4" w:space="0" w:color="000000"/>
            </w:tcBorders>
          </w:tcPr>
          <w:p w14:paraId="1DAE5E14" w14:textId="77777777" w:rsidR="00542C76" w:rsidRDefault="00000000">
            <w:pPr>
              <w:spacing w:after="0"/>
              <w:ind w:left="0" w:right="63" w:firstLine="0"/>
              <w:jc w:val="center"/>
            </w:pPr>
            <w:r>
              <w:t xml:space="preserve">0 </w:t>
            </w:r>
          </w:p>
        </w:tc>
        <w:tc>
          <w:tcPr>
            <w:tcW w:w="566" w:type="dxa"/>
            <w:tcBorders>
              <w:top w:val="single" w:sz="4" w:space="0" w:color="000000"/>
              <w:left w:val="single" w:sz="4" w:space="0" w:color="000000"/>
              <w:bottom w:val="single" w:sz="4" w:space="0" w:color="000000"/>
              <w:right w:val="single" w:sz="4" w:space="0" w:color="000000"/>
            </w:tcBorders>
          </w:tcPr>
          <w:p w14:paraId="455BD991" w14:textId="77777777" w:rsidR="00542C76" w:rsidRDefault="00000000">
            <w:pPr>
              <w:spacing w:after="0"/>
              <w:ind w:left="0" w:right="58" w:firstLine="0"/>
              <w:jc w:val="center"/>
            </w:pPr>
            <w:r>
              <w:t xml:space="preserve">2 </w:t>
            </w:r>
          </w:p>
        </w:tc>
        <w:tc>
          <w:tcPr>
            <w:tcW w:w="569" w:type="dxa"/>
            <w:tcBorders>
              <w:top w:val="single" w:sz="4" w:space="0" w:color="000000"/>
              <w:left w:val="single" w:sz="4" w:space="0" w:color="000000"/>
              <w:bottom w:val="single" w:sz="4" w:space="0" w:color="000000"/>
              <w:right w:val="single" w:sz="4" w:space="0" w:color="000000"/>
            </w:tcBorders>
          </w:tcPr>
          <w:p w14:paraId="6FB66145" w14:textId="77777777" w:rsidR="00542C76" w:rsidRDefault="00000000">
            <w:pPr>
              <w:spacing w:after="0"/>
              <w:ind w:left="0" w:right="60" w:firstLine="0"/>
              <w:jc w:val="center"/>
            </w:pPr>
            <w:r>
              <w:t xml:space="preserve">8 </w:t>
            </w:r>
          </w:p>
        </w:tc>
        <w:tc>
          <w:tcPr>
            <w:tcW w:w="566" w:type="dxa"/>
            <w:tcBorders>
              <w:top w:val="single" w:sz="4" w:space="0" w:color="000000"/>
              <w:left w:val="single" w:sz="4" w:space="0" w:color="000000"/>
              <w:bottom w:val="single" w:sz="4" w:space="0" w:color="000000"/>
              <w:right w:val="single" w:sz="4" w:space="0" w:color="000000"/>
            </w:tcBorders>
          </w:tcPr>
          <w:p w14:paraId="42BE8CDA" w14:textId="77777777" w:rsidR="00542C76" w:rsidRDefault="00000000">
            <w:pPr>
              <w:spacing w:after="0"/>
              <w:ind w:left="53" w:firstLine="0"/>
              <w:jc w:val="left"/>
            </w:pPr>
            <w:r>
              <w:t xml:space="preserve">10 </w:t>
            </w:r>
          </w:p>
        </w:tc>
        <w:tc>
          <w:tcPr>
            <w:tcW w:w="566" w:type="dxa"/>
            <w:tcBorders>
              <w:top w:val="single" w:sz="4" w:space="0" w:color="000000"/>
              <w:left w:val="single" w:sz="4" w:space="0" w:color="000000"/>
              <w:bottom w:val="single" w:sz="4" w:space="0" w:color="000000"/>
              <w:right w:val="single" w:sz="4" w:space="0" w:color="000000"/>
            </w:tcBorders>
          </w:tcPr>
          <w:p w14:paraId="232E598B" w14:textId="77777777" w:rsidR="00542C76" w:rsidRDefault="00000000">
            <w:pPr>
              <w:spacing w:after="0"/>
              <w:ind w:left="53" w:firstLine="0"/>
              <w:jc w:val="left"/>
            </w:pPr>
            <w:r>
              <w:t xml:space="preserve">20 </w:t>
            </w:r>
          </w:p>
        </w:tc>
        <w:tc>
          <w:tcPr>
            <w:tcW w:w="994" w:type="dxa"/>
            <w:tcBorders>
              <w:top w:val="single" w:sz="4" w:space="0" w:color="000000"/>
              <w:left w:val="single" w:sz="4" w:space="0" w:color="000000"/>
              <w:bottom w:val="single" w:sz="4" w:space="0" w:color="000000"/>
              <w:right w:val="single" w:sz="4" w:space="0" w:color="000000"/>
            </w:tcBorders>
          </w:tcPr>
          <w:p w14:paraId="442DF4E0" w14:textId="77777777" w:rsidR="00542C76" w:rsidRDefault="00000000">
            <w:pPr>
              <w:spacing w:after="0"/>
              <w:ind w:left="0" w:right="57" w:firstLine="0"/>
              <w:jc w:val="center"/>
            </w:pPr>
            <w:r>
              <w:t xml:space="preserve">168 </w:t>
            </w:r>
          </w:p>
        </w:tc>
        <w:tc>
          <w:tcPr>
            <w:tcW w:w="991" w:type="dxa"/>
            <w:tcBorders>
              <w:top w:val="single" w:sz="4" w:space="0" w:color="000000"/>
              <w:left w:val="single" w:sz="4" w:space="0" w:color="000000"/>
              <w:bottom w:val="single" w:sz="4" w:space="0" w:color="000000"/>
              <w:right w:val="single" w:sz="4" w:space="0" w:color="000000"/>
            </w:tcBorders>
          </w:tcPr>
          <w:p w14:paraId="321804E0" w14:textId="77777777" w:rsidR="00542C76" w:rsidRDefault="00000000">
            <w:pPr>
              <w:spacing w:after="0"/>
              <w:ind w:left="0" w:right="62" w:firstLine="0"/>
              <w:jc w:val="center"/>
            </w:pPr>
            <w:r>
              <w:t xml:space="preserve">0.840 </w:t>
            </w:r>
          </w:p>
        </w:tc>
        <w:tc>
          <w:tcPr>
            <w:tcW w:w="850" w:type="dxa"/>
            <w:tcBorders>
              <w:top w:val="single" w:sz="4" w:space="0" w:color="000000"/>
              <w:left w:val="single" w:sz="4" w:space="0" w:color="000000"/>
              <w:bottom w:val="single" w:sz="4" w:space="0" w:color="000000"/>
              <w:right w:val="single" w:sz="4" w:space="0" w:color="000000"/>
            </w:tcBorders>
          </w:tcPr>
          <w:p w14:paraId="5E7FD47F" w14:textId="77777777" w:rsidR="00542C76" w:rsidRDefault="00000000">
            <w:pPr>
              <w:spacing w:after="0"/>
              <w:ind w:left="0" w:right="58" w:firstLine="0"/>
              <w:jc w:val="center"/>
            </w:pPr>
            <w:r>
              <w:t xml:space="preserve">5 </w:t>
            </w:r>
          </w:p>
        </w:tc>
      </w:tr>
      <w:tr w:rsidR="00542C76" w14:paraId="37C0F318" w14:textId="77777777">
        <w:trPr>
          <w:trHeight w:val="326"/>
        </w:trPr>
        <w:tc>
          <w:tcPr>
            <w:tcW w:w="4078" w:type="dxa"/>
            <w:tcBorders>
              <w:top w:val="single" w:sz="4" w:space="0" w:color="000000"/>
              <w:left w:val="single" w:sz="4" w:space="0" w:color="000000"/>
              <w:bottom w:val="single" w:sz="4" w:space="0" w:color="000000"/>
              <w:right w:val="single" w:sz="4" w:space="0" w:color="000000"/>
            </w:tcBorders>
          </w:tcPr>
          <w:p w14:paraId="73BA43B1" w14:textId="77777777" w:rsidR="00542C76" w:rsidRDefault="00000000">
            <w:pPr>
              <w:spacing w:after="0"/>
              <w:ind w:left="0" w:firstLine="0"/>
              <w:jc w:val="left"/>
            </w:pPr>
            <w:r>
              <w:t xml:space="preserve">Increase net asset growth </w:t>
            </w:r>
          </w:p>
        </w:tc>
        <w:tc>
          <w:tcPr>
            <w:tcW w:w="567" w:type="dxa"/>
            <w:tcBorders>
              <w:top w:val="single" w:sz="4" w:space="0" w:color="000000"/>
              <w:left w:val="single" w:sz="4" w:space="0" w:color="000000"/>
              <w:bottom w:val="single" w:sz="4" w:space="0" w:color="000000"/>
              <w:right w:val="single" w:sz="4" w:space="0" w:color="000000"/>
            </w:tcBorders>
          </w:tcPr>
          <w:p w14:paraId="4BC3C2AE" w14:textId="77777777" w:rsidR="00542C76" w:rsidRDefault="00000000">
            <w:pPr>
              <w:spacing w:after="0"/>
              <w:ind w:left="0" w:right="63" w:firstLine="0"/>
              <w:jc w:val="center"/>
            </w:pPr>
            <w:r>
              <w:t xml:space="preserve">0 </w:t>
            </w:r>
          </w:p>
        </w:tc>
        <w:tc>
          <w:tcPr>
            <w:tcW w:w="566" w:type="dxa"/>
            <w:tcBorders>
              <w:top w:val="single" w:sz="4" w:space="0" w:color="000000"/>
              <w:left w:val="single" w:sz="4" w:space="0" w:color="000000"/>
              <w:bottom w:val="single" w:sz="4" w:space="0" w:color="000000"/>
              <w:right w:val="single" w:sz="4" w:space="0" w:color="000000"/>
            </w:tcBorders>
          </w:tcPr>
          <w:p w14:paraId="30105DE9" w14:textId="77777777" w:rsidR="00542C76" w:rsidRDefault="00000000">
            <w:pPr>
              <w:spacing w:after="0"/>
              <w:ind w:left="0" w:right="58" w:firstLine="0"/>
              <w:jc w:val="center"/>
            </w:pPr>
            <w:r>
              <w:t xml:space="preserve">5 </w:t>
            </w:r>
          </w:p>
        </w:tc>
        <w:tc>
          <w:tcPr>
            <w:tcW w:w="569" w:type="dxa"/>
            <w:tcBorders>
              <w:top w:val="single" w:sz="4" w:space="0" w:color="000000"/>
              <w:left w:val="single" w:sz="4" w:space="0" w:color="000000"/>
              <w:bottom w:val="single" w:sz="4" w:space="0" w:color="000000"/>
              <w:right w:val="single" w:sz="4" w:space="0" w:color="000000"/>
            </w:tcBorders>
          </w:tcPr>
          <w:p w14:paraId="7EEF7F2B" w14:textId="77777777" w:rsidR="00542C76" w:rsidRDefault="00000000">
            <w:pPr>
              <w:spacing w:after="0"/>
              <w:ind w:left="0" w:right="60" w:firstLine="0"/>
              <w:jc w:val="center"/>
            </w:pPr>
            <w:r>
              <w:t xml:space="preserve">8 </w:t>
            </w:r>
          </w:p>
        </w:tc>
        <w:tc>
          <w:tcPr>
            <w:tcW w:w="566" w:type="dxa"/>
            <w:tcBorders>
              <w:top w:val="single" w:sz="4" w:space="0" w:color="000000"/>
              <w:left w:val="single" w:sz="4" w:space="0" w:color="000000"/>
              <w:bottom w:val="single" w:sz="4" w:space="0" w:color="000000"/>
              <w:right w:val="single" w:sz="4" w:space="0" w:color="000000"/>
            </w:tcBorders>
          </w:tcPr>
          <w:p w14:paraId="44EE986C" w14:textId="77777777" w:rsidR="00542C76" w:rsidRDefault="00000000">
            <w:pPr>
              <w:spacing w:after="0"/>
              <w:ind w:left="53" w:firstLine="0"/>
              <w:jc w:val="left"/>
            </w:pPr>
            <w:r>
              <w:t xml:space="preserve">24 </w:t>
            </w:r>
          </w:p>
        </w:tc>
        <w:tc>
          <w:tcPr>
            <w:tcW w:w="566" w:type="dxa"/>
            <w:tcBorders>
              <w:top w:val="single" w:sz="4" w:space="0" w:color="000000"/>
              <w:left w:val="single" w:sz="4" w:space="0" w:color="000000"/>
              <w:bottom w:val="single" w:sz="4" w:space="0" w:color="000000"/>
              <w:right w:val="single" w:sz="4" w:space="0" w:color="000000"/>
            </w:tcBorders>
          </w:tcPr>
          <w:p w14:paraId="105A2E32" w14:textId="77777777" w:rsidR="00542C76" w:rsidRDefault="00000000">
            <w:pPr>
              <w:spacing w:after="0"/>
              <w:ind w:left="0" w:right="62" w:firstLine="0"/>
              <w:jc w:val="center"/>
            </w:pPr>
            <w:r>
              <w:t xml:space="preserve">3 </w:t>
            </w:r>
          </w:p>
        </w:tc>
        <w:tc>
          <w:tcPr>
            <w:tcW w:w="994" w:type="dxa"/>
            <w:tcBorders>
              <w:top w:val="single" w:sz="4" w:space="0" w:color="000000"/>
              <w:left w:val="single" w:sz="4" w:space="0" w:color="000000"/>
              <w:bottom w:val="single" w:sz="4" w:space="0" w:color="000000"/>
              <w:right w:val="single" w:sz="4" w:space="0" w:color="000000"/>
            </w:tcBorders>
          </w:tcPr>
          <w:p w14:paraId="6EAAE829" w14:textId="77777777" w:rsidR="00542C76" w:rsidRDefault="00000000">
            <w:pPr>
              <w:spacing w:after="0"/>
              <w:ind w:left="0" w:right="57" w:firstLine="0"/>
              <w:jc w:val="center"/>
            </w:pPr>
            <w:r>
              <w:t xml:space="preserve">145 </w:t>
            </w:r>
          </w:p>
        </w:tc>
        <w:tc>
          <w:tcPr>
            <w:tcW w:w="991" w:type="dxa"/>
            <w:tcBorders>
              <w:top w:val="single" w:sz="4" w:space="0" w:color="000000"/>
              <w:left w:val="single" w:sz="4" w:space="0" w:color="000000"/>
              <w:bottom w:val="single" w:sz="4" w:space="0" w:color="000000"/>
              <w:right w:val="single" w:sz="4" w:space="0" w:color="000000"/>
            </w:tcBorders>
          </w:tcPr>
          <w:p w14:paraId="2D996F59" w14:textId="77777777" w:rsidR="00542C76" w:rsidRDefault="00000000">
            <w:pPr>
              <w:spacing w:after="0"/>
              <w:ind w:left="0" w:right="62" w:firstLine="0"/>
              <w:jc w:val="center"/>
            </w:pPr>
            <w:r>
              <w:t xml:space="preserve">0.725 </w:t>
            </w:r>
          </w:p>
        </w:tc>
        <w:tc>
          <w:tcPr>
            <w:tcW w:w="850" w:type="dxa"/>
            <w:tcBorders>
              <w:top w:val="single" w:sz="4" w:space="0" w:color="000000"/>
              <w:left w:val="single" w:sz="4" w:space="0" w:color="000000"/>
              <w:bottom w:val="single" w:sz="4" w:space="0" w:color="000000"/>
              <w:right w:val="single" w:sz="4" w:space="0" w:color="000000"/>
            </w:tcBorders>
          </w:tcPr>
          <w:p w14:paraId="725165F2" w14:textId="77777777" w:rsidR="00542C76" w:rsidRDefault="00000000">
            <w:pPr>
              <w:spacing w:after="0"/>
              <w:ind w:left="0" w:right="58" w:firstLine="0"/>
              <w:jc w:val="center"/>
            </w:pPr>
            <w:r>
              <w:t xml:space="preserve">6 </w:t>
            </w:r>
          </w:p>
        </w:tc>
      </w:tr>
      <w:tr w:rsidR="00542C76" w14:paraId="0C6908A2" w14:textId="77777777">
        <w:trPr>
          <w:trHeight w:val="326"/>
        </w:trPr>
        <w:tc>
          <w:tcPr>
            <w:tcW w:w="4078" w:type="dxa"/>
            <w:tcBorders>
              <w:top w:val="single" w:sz="4" w:space="0" w:color="000000"/>
              <w:left w:val="single" w:sz="4" w:space="0" w:color="000000"/>
              <w:bottom w:val="single" w:sz="4" w:space="0" w:color="000000"/>
              <w:right w:val="single" w:sz="4" w:space="0" w:color="000000"/>
            </w:tcBorders>
          </w:tcPr>
          <w:p w14:paraId="003AB511" w14:textId="77777777" w:rsidR="00542C76" w:rsidRDefault="00000000">
            <w:pPr>
              <w:spacing w:after="0"/>
              <w:ind w:left="0" w:firstLine="0"/>
              <w:jc w:val="left"/>
            </w:pPr>
            <w:r>
              <w:lastRenderedPageBreak/>
              <w:t xml:space="preserve">Improve profit efficiency </w:t>
            </w:r>
          </w:p>
        </w:tc>
        <w:tc>
          <w:tcPr>
            <w:tcW w:w="567" w:type="dxa"/>
            <w:tcBorders>
              <w:top w:val="single" w:sz="4" w:space="0" w:color="000000"/>
              <w:left w:val="single" w:sz="4" w:space="0" w:color="000000"/>
              <w:bottom w:val="single" w:sz="4" w:space="0" w:color="000000"/>
              <w:right w:val="single" w:sz="4" w:space="0" w:color="000000"/>
            </w:tcBorders>
          </w:tcPr>
          <w:p w14:paraId="6740FC61" w14:textId="77777777" w:rsidR="00542C76" w:rsidRDefault="00000000">
            <w:pPr>
              <w:spacing w:after="0"/>
              <w:ind w:left="0" w:right="63" w:firstLine="0"/>
              <w:jc w:val="center"/>
            </w:pPr>
            <w:r>
              <w:t xml:space="preserve">0 </w:t>
            </w:r>
          </w:p>
        </w:tc>
        <w:tc>
          <w:tcPr>
            <w:tcW w:w="566" w:type="dxa"/>
            <w:tcBorders>
              <w:top w:val="single" w:sz="4" w:space="0" w:color="000000"/>
              <w:left w:val="single" w:sz="4" w:space="0" w:color="000000"/>
              <w:bottom w:val="single" w:sz="4" w:space="0" w:color="000000"/>
              <w:right w:val="single" w:sz="4" w:space="0" w:color="000000"/>
            </w:tcBorders>
          </w:tcPr>
          <w:p w14:paraId="431EFFB7" w14:textId="77777777" w:rsidR="00542C76" w:rsidRDefault="00000000">
            <w:pPr>
              <w:spacing w:after="0"/>
              <w:ind w:left="0" w:right="58" w:firstLine="0"/>
              <w:jc w:val="center"/>
            </w:pPr>
            <w:r>
              <w:t xml:space="preserve">0 </w:t>
            </w:r>
          </w:p>
        </w:tc>
        <w:tc>
          <w:tcPr>
            <w:tcW w:w="569" w:type="dxa"/>
            <w:tcBorders>
              <w:top w:val="single" w:sz="4" w:space="0" w:color="000000"/>
              <w:left w:val="single" w:sz="4" w:space="0" w:color="000000"/>
              <w:bottom w:val="single" w:sz="4" w:space="0" w:color="000000"/>
              <w:right w:val="single" w:sz="4" w:space="0" w:color="000000"/>
            </w:tcBorders>
          </w:tcPr>
          <w:p w14:paraId="1744D59E" w14:textId="77777777" w:rsidR="00542C76" w:rsidRDefault="00000000">
            <w:pPr>
              <w:spacing w:after="0"/>
              <w:ind w:left="0" w:right="60" w:firstLine="0"/>
              <w:jc w:val="center"/>
            </w:pPr>
            <w:r>
              <w:t xml:space="preserve">2 </w:t>
            </w:r>
          </w:p>
        </w:tc>
        <w:tc>
          <w:tcPr>
            <w:tcW w:w="566" w:type="dxa"/>
            <w:tcBorders>
              <w:top w:val="single" w:sz="4" w:space="0" w:color="000000"/>
              <w:left w:val="single" w:sz="4" w:space="0" w:color="000000"/>
              <w:bottom w:val="single" w:sz="4" w:space="0" w:color="000000"/>
              <w:right w:val="single" w:sz="4" w:space="0" w:color="000000"/>
            </w:tcBorders>
          </w:tcPr>
          <w:p w14:paraId="46C3C279" w14:textId="77777777" w:rsidR="00542C76" w:rsidRDefault="00000000">
            <w:pPr>
              <w:spacing w:after="0"/>
              <w:ind w:left="0" w:right="62" w:firstLine="0"/>
              <w:jc w:val="center"/>
            </w:pPr>
            <w:r>
              <w:t xml:space="preserve">8 </w:t>
            </w:r>
          </w:p>
        </w:tc>
        <w:tc>
          <w:tcPr>
            <w:tcW w:w="566" w:type="dxa"/>
            <w:tcBorders>
              <w:top w:val="single" w:sz="4" w:space="0" w:color="000000"/>
              <w:left w:val="single" w:sz="4" w:space="0" w:color="000000"/>
              <w:bottom w:val="single" w:sz="4" w:space="0" w:color="000000"/>
              <w:right w:val="single" w:sz="4" w:space="0" w:color="000000"/>
            </w:tcBorders>
          </w:tcPr>
          <w:p w14:paraId="5F087F03" w14:textId="77777777" w:rsidR="00542C76" w:rsidRDefault="00000000">
            <w:pPr>
              <w:spacing w:after="0"/>
              <w:ind w:left="53" w:firstLine="0"/>
              <w:jc w:val="left"/>
            </w:pPr>
            <w:r>
              <w:t xml:space="preserve">20 </w:t>
            </w:r>
          </w:p>
        </w:tc>
        <w:tc>
          <w:tcPr>
            <w:tcW w:w="994" w:type="dxa"/>
            <w:tcBorders>
              <w:top w:val="single" w:sz="4" w:space="0" w:color="000000"/>
              <w:left w:val="single" w:sz="4" w:space="0" w:color="000000"/>
              <w:bottom w:val="single" w:sz="4" w:space="0" w:color="000000"/>
              <w:right w:val="single" w:sz="4" w:space="0" w:color="000000"/>
            </w:tcBorders>
          </w:tcPr>
          <w:p w14:paraId="63FD74DF" w14:textId="77777777" w:rsidR="00542C76" w:rsidRDefault="00000000">
            <w:pPr>
              <w:spacing w:after="0"/>
              <w:ind w:left="0" w:right="57" w:firstLine="0"/>
              <w:jc w:val="center"/>
            </w:pPr>
            <w:r>
              <w:t xml:space="preserve">138 </w:t>
            </w:r>
          </w:p>
        </w:tc>
        <w:tc>
          <w:tcPr>
            <w:tcW w:w="991" w:type="dxa"/>
            <w:tcBorders>
              <w:top w:val="single" w:sz="4" w:space="0" w:color="000000"/>
              <w:left w:val="single" w:sz="4" w:space="0" w:color="000000"/>
              <w:bottom w:val="single" w:sz="4" w:space="0" w:color="000000"/>
              <w:right w:val="single" w:sz="4" w:space="0" w:color="000000"/>
            </w:tcBorders>
          </w:tcPr>
          <w:p w14:paraId="0D79869A" w14:textId="77777777" w:rsidR="00542C76" w:rsidRDefault="00000000">
            <w:pPr>
              <w:spacing w:after="0"/>
              <w:ind w:left="0" w:right="62" w:firstLine="0"/>
              <w:jc w:val="center"/>
            </w:pPr>
            <w:r>
              <w:t xml:space="preserve">0.690 </w:t>
            </w:r>
          </w:p>
        </w:tc>
        <w:tc>
          <w:tcPr>
            <w:tcW w:w="850" w:type="dxa"/>
            <w:tcBorders>
              <w:top w:val="single" w:sz="4" w:space="0" w:color="000000"/>
              <w:left w:val="single" w:sz="4" w:space="0" w:color="000000"/>
              <w:bottom w:val="single" w:sz="4" w:space="0" w:color="000000"/>
              <w:right w:val="single" w:sz="4" w:space="0" w:color="000000"/>
            </w:tcBorders>
          </w:tcPr>
          <w:p w14:paraId="0A2D7187" w14:textId="77777777" w:rsidR="00542C76" w:rsidRDefault="00000000">
            <w:pPr>
              <w:spacing w:after="0"/>
              <w:ind w:left="0" w:right="58" w:firstLine="0"/>
              <w:jc w:val="center"/>
            </w:pPr>
            <w:r>
              <w:t xml:space="preserve">7 </w:t>
            </w:r>
          </w:p>
        </w:tc>
      </w:tr>
      <w:tr w:rsidR="00542C76" w14:paraId="3EC9F55A" w14:textId="77777777">
        <w:trPr>
          <w:trHeight w:val="329"/>
        </w:trPr>
        <w:tc>
          <w:tcPr>
            <w:tcW w:w="4078" w:type="dxa"/>
            <w:tcBorders>
              <w:top w:val="single" w:sz="4" w:space="0" w:color="000000"/>
              <w:left w:val="single" w:sz="4" w:space="0" w:color="000000"/>
              <w:bottom w:val="single" w:sz="4" w:space="0" w:color="000000"/>
              <w:right w:val="single" w:sz="4" w:space="0" w:color="000000"/>
            </w:tcBorders>
          </w:tcPr>
          <w:p w14:paraId="347CF85B" w14:textId="77777777" w:rsidR="00542C76" w:rsidRDefault="00000000">
            <w:pPr>
              <w:spacing w:after="0"/>
              <w:ind w:left="0" w:firstLine="0"/>
              <w:jc w:val="left"/>
            </w:pPr>
            <w:r>
              <w:t xml:space="preserve">Efficiency gain is sparse </w:t>
            </w:r>
          </w:p>
        </w:tc>
        <w:tc>
          <w:tcPr>
            <w:tcW w:w="567" w:type="dxa"/>
            <w:tcBorders>
              <w:top w:val="single" w:sz="4" w:space="0" w:color="000000"/>
              <w:left w:val="single" w:sz="4" w:space="0" w:color="000000"/>
              <w:bottom w:val="single" w:sz="4" w:space="0" w:color="000000"/>
              <w:right w:val="single" w:sz="4" w:space="0" w:color="000000"/>
            </w:tcBorders>
          </w:tcPr>
          <w:p w14:paraId="39509C2B" w14:textId="77777777" w:rsidR="00542C76" w:rsidRDefault="00000000">
            <w:pPr>
              <w:spacing w:after="0"/>
              <w:ind w:left="0" w:right="63" w:firstLine="0"/>
              <w:jc w:val="center"/>
            </w:pPr>
            <w:r>
              <w:t xml:space="preserve">2 </w:t>
            </w:r>
          </w:p>
        </w:tc>
        <w:tc>
          <w:tcPr>
            <w:tcW w:w="566" w:type="dxa"/>
            <w:tcBorders>
              <w:top w:val="single" w:sz="4" w:space="0" w:color="000000"/>
              <w:left w:val="single" w:sz="4" w:space="0" w:color="000000"/>
              <w:bottom w:val="single" w:sz="4" w:space="0" w:color="000000"/>
              <w:right w:val="single" w:sz="4" w:space="0" w:color="000000"/>
            </w:tcBorders>
          </w:tcPr>
          <w:p w14:paraId="6483E0AE" w14:textId="77777777" w:rsidR="00542C76" w:rsidRDefault="00000000">
            <w:pPr>
              <w:spacing w:after="0"/>
              <w:ind w:left="0" w:right="58" w:firstLine="0"/>
              <w:jc w:val="center"/>
            </w:pPr>
            <w:r>
              <w:t xml:space="preserve">6 </w:t>
            </w:r>
          </w:p>
        </w:tc>
        <w:tc>
          <w:tcPr>
            <w:tcW w:w="569" w:type="dxa"/>
            <w:tcBorders>
              <w:top w:val="single" w:sz="4" w:space="0" w:color="000000"/>
              <w:left w:val="single" w:sz="4" w:space="0" w:color="000000"/>
              <w:bottom w:val="single" w:sz="4" w:space="0" w:color="000000"/>
              <w:right w:val="single" w:sz="4" w:space="0" w:color="000000"/>
            </w:tcBorders>
          </w:tcPr>
          <w:p w14:paraId="324F62DB" w14:textId="77777777" w:rsidR="00542C76" w:rsidRDefault="00000000">
            <w:pPr>
              <w:spacing w:after="0"/>
              <w:ind w:left="55" w:firstLine="0"/>
              <w:jc w:val="left"/>
            </w:pPr>
            <w:r>
              <w:t xml:space="preserve">16 </w:t>
            </w:r>
          </w:p>
        </w:tc>
        <w:tc>
          <w:tcPr>
            <w:tcW w:w="566" w:type="dxa"/>
            <w:tcBorders>
              <w:top w:val="single" w:sz="4" w:space="0" w:color="000000"/>
              <w:left w:val="single" w:sz="4" w:space="0" w:color="000000"/>
              <w:bottom w:val="single" w:sz="4" w:space="0" w:color="000000"/>
              <w:right w:val="single" w:sz="4" w:space="0" w:color="000000"/>
            </w:tcBorders>
          </w:tcPr>
          <w:p w14:paraId="2A9037C3" w14:textId="77777777" w:rsidR="00542C76" w:rsidRDefault="00000000">
            <w:pPr>
              <w:spacing w:after="0"/>
              <w:ind w:left="0" w:right="62" w:firstLine="0"/>
              <w:jc w:val="center"/>
            </w:pPr>
            <w:r>
              <w:t xml:space="preserve">9 </w:t>
            </w:r>
          </w:p>
        </w:tc>
        <w:tc>
          <w:tcPr>
            <w:tcW w:w="566" w:type="dxa"/>
            <w:tcBorders>
              <w:top w:val="single" w:sz="4" w:space="0" w:color="000000"/>
              <w:left w:val="single" w:sz="4" w:space="0" w:color="000000"/>
              <w:bottom w:val="single" w:sz="4" w:space="0" w:color="000000"/>
              <w:right w:val="single" w:sz="4" w:space="0" w:color="000000"/>
            </w:tcBorders>
          </w:tcPr>
          <w:p w14:paraId="79B80343" w14:textId="77777777" w:rsidR="00542C76" w:rsidRDefault="00000000">
            <w:pPr>
              <w:spacing w:after="0"/>
              <w:ind w:left="0" w:right="62" w:firstLine="0"/>
              <w:jc w:val="center"/>
            </w:pPr>
            <w:r>
              <w:t xml:space="preserve">7 </w:t>
            </w:r>
          </w:p>
        </w:tc>
        <w:tc>
          <w:tcPr>
            <w:tcW w:w="994" w:type="dxa"/>
            <w:tcBorders>
              <w:top w:val="single" w:sz="4" w:space="0" w:color="000000"/>
              <w:left w:val="single" w:sz="4" w:space="0" w:color="000000"/>
              <w:bottom w:val="single" w:sz="4" w:space="0" w:color="000000"/>
              <w:right w:val="single" w:sz="4" w:space="0" w:color="000000"/>
            </w:tcBorders>
          </w:tcPr>
          <w:p w14:paraId="23620FDC" w14:textId="77777777" w:rsidR="00542C76" w:rsidRDefault="00000000">
            <w:pPr>
              <w:spacing w:after="0"/>
              <w:ind w:left="0" w:right="57" w:firstLine="0"/>
              <w:jc w:val="center"/>
            </w:pPr>
            <w:r>
              <w:t xml:space="preserve">133 </w:t>
            </w:r>
          </w:p>
        </w:tc>
        <w:tc>
          <w:tcPr>
            <w:tcW w:w="991" w:type="dxa"/>
            <w:tcBorders>
              <w:top w:val="single" w:sz="4" w:space="0" w:color="000000"/>
              <w:left w:val="single" w:sz="4" w:space="0" w:color="000000"/>
              <w:bottom w:val="single" w:sz="4" w:space="0" w:color="000000"/>
              <w:right w:val="single" w:sz="4" w:space="0" w:color="000000"/>
            </w:tcBorders>
          </w:tcPr>
          <w:p w14:paraId="040741C5" w14:textId="77777777" w:rsidR="00542C76" w:rsidRDefault="00000000">
            <w:pPr>
              <w:spacing w:after="0"/>
              <w:ind w:left="0" w:right="62" w:firstLine="0"/>
              <w:jc w:val="center"/>
            </w:pPr>
            <w:r>
              <w:t xml:space="preserve">0.665 </w:t>
            </w:r>
          </w:p>
        </w:tc>
        <w:tc>
          <w:tcPr>
            <w:tcW w:w="850" w:type="dxa"/>
            <w:tcBorders>
              <w:top w:val="single" w:sz="4" w:space="0" w:color="000000"/>
              <w:left w:val="single" w:sz="4" w:space="0" w:color="000000"/>
              <w:bottom w:val="single" w:sz="4" w:space="0" w:color="000000"/>
              <w:right w:val="single" w:sz="4" w:space="0" w:color="000000"/>
            </w:tcBorders>
          </w:tcPr>
          <w:p w14:paraId="2572C3B0" w14:textId="77777777" w:rsidR="00542C76" w:rsidRDefault="00000000">
            <w:pPr>
              <w:spacing w:after="0"/>
              <w:ind w:left="0" w:right="58" w:firstLine="0"/>
              <w:jc w:val="center"/>
            </w:pPr>
            <w:r>
              <w:t xml:space="preserve">8 </w:t>
            </w:r>
          </w:p>
        </w:tc>
      </w:tr>
      <w:tr w:rsidR="00542C76" w14:paraId="172FD137" w14:textId="77777777">
        <w:trPr>
          <w:trHeight w:val="327"/>
        </w:trPr>
        <w:tc>
          <w:tcPr>
            <w:tcW w:w="4078" w:type="dxa"/>
            <w:tcBorders>
              <w:top w:val="single" w:sz="4" w:space="0" w:color="000000"/>
              <w:left w:val="single" w:sz="4" w:space="0" w:color="000000"/>
              <w:bottom w:val="single" w:sz="4" w:space="0" w:color="000000"/>
              <w:right w:val="single" w:sz="4" w:space="0" w:color="000000"/>
            </w:tcBorders>
          </w:tcPr>
          <w:p w14:paraId="64D6634C" w14:textId="77777777" w:rsidR="00542C76" w:rsidRDefault="00000000">
            <w:pPr>
              <w:spacing w:after="0"/>
              <w:ind w:left="0" w:firstLine="0"/>
              <w:jc w:val="left"/>
            </w:pPr>
            <w:r>
              <w:t xml:space="preserve">Increase in dividends &amp; earning streams </w:t>
            </w:r>
          </w:p>
        </w:tc>
        <w:tc>
          <w:tcPr>
            <w:tcW w:w="567" w:type="dxa"/>
            <w:tcBorders>
              <w:top w:val="single" w:sz="4" w:space="0" w:color="000000"/>
              <w:left w:val="single" w:sz="4" w:space="0" w:color="000000"/>
              <w:bottom w:val="single" w:sz="4" w:space="0" w:color="000000"/>
              <w:right w:val="single" w:sz="4" w:space="0" w:color="000000"/>
            </w:tcBorders>
          </w:tcPr>
          <w:p w14:paraId="0FAC4024" w14:textId="77777777" w:rsidR="00542C76" w:rsidRDefault="00000000">
            <w:pPr>
              <w:spacing w:after="0"/>
              <w:ind w:left="0" w:right="63" w:firstLine="0"/>
              <w:jc w:val="center"/>
            </w:pPr>
            <w:r>
              <w:t xml:space="preserve">1 </w:t>
            </w:r>
          </w:p>
        </w:tc>
        <w:tc>
          <w:tcPr>
            <w:tcW w:w="566" w:type="dxa"/>
            <w:tcBorders>
              <w:top w:val="single" w:sz="4" w:space="0" w:color="000000"/>
              <w:left w:val="single" w:sz="4" w:space="0" w:color="000000"/>
              <w:bottom w:val="single" w:sz="4" w:space="0" w:color="000000"/>
              <w:right w:val="single" w:sz="4" w:space="0" w:color="000000"/>
            </w:tcBorders>
          </w:tcPr>
          <w:p w14:paraId="5E255D46" w14:textId="77777777" w:rsidR="00542C76" w:rsidRDefault="00000000">
            <w:pPr>
              <w:spacing w:after="0"/>
              <w:ind w:left="0" w:right="58" w:firstLine="0"/>
              <w:jc w:val="center"/>
            </w:pPr>
            <w:r>
              <w:t xml:space="preserve">7 </w:t>
            </w:r>
          </w:p>
        </w:tc>
        <w:tc>
          <w:tcPr>
            <w:tcW w:w="569" w:type="dxa"/>
            <w:tcBorders>
              <w:top w:val="single" w:sz="4" w:space="0" w:color="000000"/>
              <w:left w:val="single" w:sz="4" w:space="0" w:color="000000"/>
              <w:bottom w:val="single" w:sz="4" w:space="0" w:color="000000"/>
              <w:right w:val="single" w:sz="4" w:space="0" w:color="000000"/>
            </w:tcBorders>
          </w:tcPr>
          <w:p w14:paraId="5A78291C" w14:textId="77777777" w:rsidR="00542C76" w:rsidRDefault="00000000">
            <w:pPr>
              <w:spacing w:after="0"/>
              <w:ind w:left="55" w:firstLine="0"/>
              <w:jc w:val="left"/>
            </w:pPr>
            <w:r>
              <w:t xml:space="preserve">16 </w:t>
            </w:r>
          </w:p>
        </w:tc>
        <w:tc>
          <w:tcPr>
            <w:tcW w:w="566" w:type="dxa"/>
            <w:tcBorders>
              <w:top w:val="single" w:sz="4" w:space="0" w:color="000000"/>
              <w:left w:val="single" w:sz="4" w:space="0" w:color="000000"/>
              <w:bottom w:val="single" w:sz="4" w:space="0" w:color="000000"/>
              <w:right w:val="single" w:sz="4" w:space="0" w:color="000000"/>
            </w:tcBorders>
          </w:tcPr>
          <w:p w14:paraId="4ECDF97A" w14:textId="77777777" w:rsidR="00542C76" w:rsidRDefault="00000000">
            <w:pPr>
              <w:spacing w:after="0"/>
              <w:ind w:left="53" w:firstLine="0"/>
              <w:jc w:val="left"/>
            </w:pPr>
            <w:r>
              <w:t xml:space="preserve">12 </w:t>
            </w:r>
          </w:p>
        </w:tc>
        <w:tc>
          <w:tcPr>
            <w:tcW w:w="566" w:type="dxa"/>
            <w:tcBorders>
              <w:top w:val="single" w:sz="4" w:space="0" w:color="000000"/>
              <w:left w:val="single" w:sz="4" w:space="0" w:color="000000"/>
              <w:bottom w:val="single" w:sz="4" w:space="0" w:color="000000"/>
              <w:right w:val="single" w:sz="4" w:space="0" w:color="000000"/>
            </w:tcBorders>
          </w:tcPr>
          <w:p w14:paraId="4EE8A326" w14:textId="77777777" w:rsidR="00542C76" w:rsidRDefault="00000000">
            <w:pPr>
              <w:spacing w:after="0"/>
              <w:ind w:left="0" w:right="62" w:firstLine="0"/>
              <w:jc w:val="center"/>
            </w:pPr>
            <w:r>
              <w:t xml:space="preserve">4 </w:t>
            </w:r>
          </w:p>
        </w:tc>
        <w:tc>
          <w:tcPr>
            <w:tcW w:w="994" w:type="dxa"/>
            <w:tcBorders>
              <w:top w:val="single" w:sz="4" w:space="0" w:color="000000"/>
              <w:left w:val="single" w:sz="4" w:space="0" w:color="000000"/>
              <w:bottom w:val="single" w:sz="4" w:space="0" w:color="000000"/>
              <w:right w:val="single" w:sz="4" w:space="0" w:color="000000"/>
            </w:tcBorders>
          </w:tcPr>
          <w:p w14:paraId="4DC7BCE0" w14:textId="77777777" w:rsidR="00542C76" w:rsidRDefault="00000000">
            <w:pPr>
              <w:spacing w:after="0"/>
              <w:ind w:left="0" w:right="57" w:firstLine="0"/>
              <w:jc w:val="center"/>
            </w:pPr>
            <w:r>
              <w:t xml:space="preserve">131 </w:t>
            </w:r>
          </w:p>
        </w:tc>
        <w:tc>
          <w:tcPr>
            <w:tcW w:w="991" w:type="dxa"/>
            <w:tcBorders>
              <w:top w:val="single" w:sz="4" w:space="0" w:color="000000"/>
              <w:left w:val="single" w:sz="4" w:space="0" w:color="000000"/>
              <w:bottom w:val="single" w:sz="4" w:space="0" w:color="000000"/>
              <w:right w:val="single" w:sz="4" w:space="0" w:color="000000"/>
            </w:tcBorders>
          </w:tcPr>
          <w:p w14:paraId="02A5AF93" w14:textId="77777777" w:rsidR="00542C76" w:rsidRDefault="00000000">
            <w:pPr>
              <w:spacing w:after="0"/>
              <w:ind w:left="0" w:right="62" w:firstLine="0"/>
              <w:jc w:val="center"/>
            </w:pPr>
            <w:r>
              <w:t xml:space="preserve">0.655 </w:t>
            </w:r>
          </w:p>
        </w:tc>
        <w:tc>
          <w:tcPr>
            <w:tcW w:w="850" w:type="dxa"/>
            <w:tcBorders>
              <w:top w:val="single" w:sz="4" w:space="0" w:color="000000"/>
              <w:left w:val="single" w:sz="4" w:space="0" w:color="000000"/>
              <w:bottom w:val="single" w:sz="4" w:space="0" w:color="000000"/>
              <w:right w:val="single" w:sz="4" w:space="0" w:color="000000"/>
            </w:tcBorders>
          </w:tcPr>
          <w:p w14:paraId="294D57D8" w14:textId="77777777" w:rsidR="00542C76" w:rsidRDefault="00000000">
            <w:pPr>
              <w:spacing w:after="0"/>
              <w:ind w:left="0" w:right="58" w:firstLine="0"/>
              <w:jc w:val="center"/>
            </w:pPr>
            <w:r>
              <w:t xml:space="preserve">9 </w:t>
            </w:r>
          </w:p>
        </w:tc>
      </w:tr>
      <w:tr w:rsidR="00542C76" w14:paraId="55CE4A0F" w14:textId="77777777">
        <w:trPr>
          <w:trHeight w:val="329"/>
        </w:trPr>
        <w:tc>
          <w:tcPr>
            <w:tcW w:w="4078" w:type="dxa"/>
            <w:tcBorders>
              <w:top w:val="single" w:sz="4" w:space="0" w:color="000000"/>
              <w:left w:val="single" w:sz="4" w:space="0" w:color="000000"/>
              <w:bottom w:val="single" w:sz="4" w:space="0" w:color="000000"/>
              <w:right w:val="single" w:sz="4" w:space="0" w:color="000000"/>
            </w:tcBorders>
          </w:tcPr>
          <w:p w14:paraId="2079E9FF" w14:textId="77777777" w:rsidR="00542C76" w:rsidRDefault="00000000">
            <w:pPr>
              <w:spacing w:after="0"/>
              <w:ind w:left="0" w:firstLine="0"/>
              <w:jc w:val="left"/>
            </w:pPr>
            <w:r>
              <w:t xml:space="preserve">Achieve cost saving  </w:t>
            </w:r>
          </w:p>
        </w:tc>
        <w:tc>
          <w:tcPr>
            <w:tcW w:w="567" w:type="dxa"/>
            <w:tcBorders>
              <w:top w:val="single" w:sz="4" w:space="0" w:color="000000"/>
              <w:left w:val="single" w:sz="4" w:space="0" w:color="000000"/>
              <w:bottom w:val="single" w:sz="4" w:space="0" w:color="000000"/>
              <w:right w:val="single" w:sz="4" w:space="0" w:color="000000"/>
            </w:tcBorders>
          </w:tcPr>
          <w:p w14:paraId="0012AC44" w14:textId="77777777" w:rsidR="00542C76" w:rsidRDefault="00000000">
            <w:pPr>
              <w:spacing w:after="0"/>
              <w:ind w:left="0" w:right="63" w:firstLine="0"/>
              <w:jc w:val="center"/>
            </w:pPr>
            <w:r>
              <w:t xml:space="preserve">3 </w:t>
            </w:r>
          </w:p>
        </w:tc>
        <w:tc>
          <w:tcPr>
            <w:tcW w:w="566" w:type="dxa"/>
            <w:tcBorders>
              <w:top w:val="single" w:sz="4" w:space="0" w:color="000000"/>
              <w:left w:val="single" w:sz="4" w:space="0" w:color="000000"/>
              <w:bottom w:val="single" w:sz="4" w:space="0" w:color="000000"/>
              <w:right w:val="single" w:sz="4" w:space="0" w:color="000000"/>
            </w:tcBorders>
          </w:tcPr>
          <w:p w14:paraId="67674AE6" w14:textId="77777777" w:rsidR="00542C76" w:rsidRDefault="00000000">
            <w:pPr>
              <w:spacing w:after="0"/>
              <w:ind w:left="0" w:right="58" w:firstLine="0"/>
              <w:jc w:val="center"/>
            </w:pPr>
            <w:r>
              <w:t xml:space="preserve">5 </w:t>
            </w:r>
          </w:p>
        </w:tc>
        <w:tc>
          <w:tcPr>
            <w:tcW w:w="569" w:type="dxa"/>
            <w:tcBorders>
              <w:top w:val="single" w:sz="4" w:space="0" w:color="000000"/>
              <w:left w:val="single" w:sz="4" w:space="0" w:color="000000"/>
              <w:bottom w:val="single" w:sz="4" w:space="0" w:color="000000"/>
              <w:right w:val="single" w:sz="4" w:space="0" w:color="000000"/>
            </w:tcBorders>
          </w:tcPr>
          <w:p w14:paraId="00B13B1E" w14:textId="77777777" w:rsidR="00542C76" w:rsidRDefault="00000000">
            <w:pPr>
              <w:spacing w:after="0"/>
              <w:ind w:left="55" w:firstLine="0"/>
              <w:jc w:val="left"/>
            </w:pPr>
            <w:r>
              <w:t xml:space="preserve">18 </w:t>
            </w:r>
          </w:p>
        </w:tc>
        <w:tc>
          <w:tcPr>
            <w:tcW w:w="566" w:type="dxa"/>
            <w:tcBorders>
              <w:top w:val="single" w:sz="4" w:space="0" w:color="000000"/>
              <w:left w:val="single" w:sz="4" w:space="0" w:color="000000"/>
              <w:bottom w:val="single" w:sz="4" w:space="0" w:color="000000"/>
              <w:right w:val="single" w:sz="4" w:space="0" w:color="000000"/>
            </w:tcBorders>
          </w:tcPr>
          <w:p w14:paraId="2A359BAE" w14:textId="77777777" w:rsidR="00542C76" w:rsidRDefault="00000000">
            <w:pPr>
              <w:spacing w:after="0"/>
              <w:ind w:left="0" w:right="62" w:firstLine="0"/>
              <w:jc w:val="center"/>
            </w:pPr>
            <w:r>
              <w:t xml:space="preserve">8 </w:t>
            </w:r>
          </w:p>
        </w:tc>
        <w:tc>
          <w:tcPr>
            <w:tcW w:w="566" w:type="dxa"/>
            <w:tcBorders>
              <w:top w:val="single" w:sz="4" w:space="0" w:color="000000"/>
              <w:left w:val="single" w:sz="4" w:space="0" w:color="000000"/>
              <w:bottom w:val="single" w:sz="4" w:space="0" w:color="000000"/>
              <w:right w:val="single" w:sz="4" w:space="0" w:color="000000"/>
            </w:tcBorders>
          </w:tcPr>
          <w:p w14:paraId="65A23B60" w14:textId="77777777" w:rsidR="00542C76" w:rsidRDefault="00000000">
            <w:pPr>
              <w:spacing w:after="0"/>
              <w:ind w:left="0" w:right="62" w:firstLine="0"/>
              <w:jc w:val="center"/>
            </w:pPr>
            <w:r>
              <w:t xml:space="preserve">6 </w:t>
            </w:r>
          </w:p>
        </w:tc>
        <w:tc>
          <w:tcPr>
            <w:tcW w:w="994" w:type="dxa"/>
            <w:tcBorders>
              <w:top w:val="single" w:sz="4" w:space="0" w:color="000000"/>
              <w:left w:val="single" w:sz="4" w:space="0" w:color="000000"/>
              <w:bottom w:val="single" w:sz="4" w:space="0" w:color="000000"/>
              <w:right w:val="single" w:sz="4" w:space="0" w:color="000000"/>
            </w:tcBorders>
          </w:tcPr>
          <w:p w14:paraId="1BCCBD10" w14:textId="77777777" w:rsidR="00542C76" w:rsidRDefault="00000000">
            <w:pPr>
              <w:spacing w:after="0"/>
              <w:ind w:left="0" w:right="57" w:firstLine="0"/>
              <w:jc w:val="center"/>
            </w:pPr>
            <w:r>
              <w:t xml:space="preserve">129 </w:t>
            </w:r>
          </w:p>
        </w:tc>
        <w:tc>
          <w:tcPr>
            <w:tcW w:w="991" w:type="dxa"/>
            <w:tcBorders>
              <w:top w:val="single" w:sz="4" w:space="0" w:color="000000"/>
              <w:left w:val="single" w:sz="4" w:space="0" w:color="000000"/>
              <w:bottom w:val="single" w:sz="4" w:space="0" w:color="000000"/>
              <w:right w:val="single" w:sz="4" w:space="0" w:color="000000"/>
            </w:tcBorders>
          </w:tcPr>
          <w:p w14:paraId="187DCF41" w14:textId="77777777" w:rsidR="00542C76" w:rsidRDefault="00000000">
            <w:pPr>
              <w:spacing w:after="0"/>
              <w:ind w:left="0" w:right="62" w:firstLine="0"/>
              <w:jc w:val="center"/>
            </w:pPr>
            <w:r>
              <w:t xml:space="preserve">0.645 </w:t>
            </w:r>
          </w:p>
        </w:tc>
        <w:tc>
          <w:tcPr>
            <w:tcW w:w="850" w:type="dxa"/>
            <w:tcBorders>
              <w:top w:val="single" w:sz="4" w:space="0" w:color="000000"/>
              <w:left w:val="single" w:sz="4" w:space="0" w:color="000000"/>
              <w:bottom w:val="single" w:sz="4" w:space="0" w:color="000000"/>
              <w:right w:val="single" w:sz="4" w:space="0" w:color="000000"/>
            </w:tcBorders>
          </w:tcPr>
          <w:p w14:paraId="2D84AC2F" w14:textId="77777777" w:rsidR="00542C76" w:rsidRDefault="00000000">
            <w:pPr>
              <w:spacing w:after="0"/>
              <w:ind w:left="0" w:right="58" w:firstLine="0"/>
              <w:jc w:val="center"/>
            </w:pPr>
            <w:r>
              <w:t xml:space="preserve">10 </w:t>
            </w:r>
          </w:p>
        </w:tc>
      </w:tr>
      <w:tr w:rsidR="00542C76" w14:paraId="110A1DF1" w14:textId="77777777">
        <w:trPr>
          <w:trHeight w:val="326"/>
        </w:trPr>
        <w:tc>
          <w:tcPr>
            <w:tcW w:w="4078" w:type="dxa"/>
            <w:tcBorders>
              <w:top w:val="single" w:sz="4" w:space="0" w:color="000000"/>
              <w:left w:val="single" w:sz="4" w:space="0" w:color="000000"/>
              <w:bottom w:val="single" w:sz="4" w:space="0" w:color="000000"/>
              <w:right w:val="single" w:sz="4" w:space="0" w:color="000000"/>
            </w:tcBorders>
          </w:tcPr>
          <w:p w14:paraId="65FC0A1F" w14:textId="77777777" w:rsidR="00542C76" w:rsidRDefault="00000000">
            <w:pPr>
              <w:spacing w:after="0"/>
              <w:ind w:left="0" w:firstLine="0"/>
              <w:jc w:val="left"/>
            </w:pPr>
            <w:r>
              <w:t xml:space="preserve">Increase employee productivity  </w:t>
            </w:r>
          </w:p>
        </w:tc>
        <w:tc>
          <w:tcPr>
            <w:tcW w:w="567" w:type="dxa"/>
            <w:tcBorders>
              <w:top w:val="single" w:sz="4" w:space="0" w:color="000000"/>
              <w:left w:val="single" w:sz="4" w:space="0" w:color="000000"/>
              <w:bottom w:val="single" w:sz="4" w:space="0" w:color="000000"/>
              <w:right w:val="single" w:sz="4" w:space="0" w:color="000000"/>
            </w:tcBorders>
          </w:tcPr>
          <w:p w14:paraId="111D3DF4" w14:textId="77777777" w:rsidR="00542C76" w:rsidRDefault="00000000">
            <w:pPr>
              <w:spacing w:after="0"/>
              <w:ind w:left="0" w:right="63" w:firstLine="0"/>
              <w:jc w:val="center"/>
            </w:pPr>
            <w:r>
              <w:t xml:space="preserve">5 </w:t>
            </w:r>
          </w:p>
        </w:tc>
        <w:tc>
          <w:tcPr>
            <w:tcW w:w="566" w:type="dxa"/>
            <w:tcBorders>
              <w:top w:val="single" w:sz="4" w:space="0" w:color="000000"/>
              <w:left w:val="single" w:sz="4" w:space="0" w:color="000000"/>
              <w:bottom w:val="single" w:sz="4" w:space="0" w:color="000000"/>
              <w:right w:val="single" w:sz="4" w:space="0" w:color="000000"/>
            </w:tcBorders>
          </w:tcPr>
          <w:p w14:paraId="29DE6254" w14:textId="77777777" w:rsidR="00542C76" w:rsidRDefault="00000000">
            <w:pPr>
              <w:spacing w:after="0"/>
              <w:ind w:left="55" w:firstLine="0"/>
              <w:jc w:val="left"/>
            </w:pPr>
            <w:r>
              <w:t xml:space="preserve">18 </w:t>
            </w:r>
          </w:p>
        </w:tc>
        <w:tc>
          <w:tcPr>
            <w:tcW w:w="569" w:type="dxa"/>
            <w:tcBorders>
              <w:top w:val="single" w:sz="4" w:space="0" w:color="000000"/>
              <w:left w:val="single" w:sz="4" w:space="0" w:color="000000"/>
              <w:bottom w:val="single" w:sz="4" w:space="0" w:color="000000"/>
              <w:right w:val="single" w:sz="4" w:space="0" w:color="000000"/>
            </w:tcBorders>
          </w:tcPr>
          <w:p w14:paraId="536EFC31" w14:textId="77777777" w:rsidR="00542C76" w:rsidRDefault="00000000">
            <w:pPr>
              <w:spacing w:after="0"/>
              <w:ind w:left="55" w:firstLine="0"/>
              <w:jc w:val="left"/>
            </w:pPr>
            <w:r>
              <w:t xml:space="preserve">11 </w:t>
            </w:r>
          </w:p>
        </w:tc>
        <w:tc>
          <w:tcPr>
            <w:tcW w:w="566" w:type="dxa"/>
            <w:tcBorders>
              <w:top w:val="single" w:sz="4" w:space="0" w:color="000000"/>
              <w:left w:val="single" w:sz="4" w:space="0" w:color="000000"/>
              <w:bottom w:val="single" w:sz="4" w:space="0" w:color="000000"/>
              <w:right w:val="single" w:sz="4" w:space="0" w:color="000000"/>
            </w:tcBorders>
          </w:tcPr>
          <w:p w14:paraId="63CDCF2C" w14:textId="77777777" w:rsidR="00542C76" w:rsidRDefault="00000000">
            <w:pPr>
              <w:spacing w:after="0"/>
              <w:ind w:left="0" w:right="62" w:firstLine="0"/>
              <w:jc w:val="center"/>
            </w:pPr>
            <w:r>
              <w:t xml:space="preserve">6 </w:t>
            </w:r>
          </w:p>
        </w:tc>
        <w:tc>
          <w:tcPr>
            <w:tcW w:w="566" w:type="dxa"/>
            <w:tcBorders>
              <w:top w:val="single" w:sz="4" w:space="0" w:color="000000"/>
              <w:left w:val="single" w:sz="4" w:space="0" w:color="000000"/>
              <w:bottom w:val="single" w:sz="4" w:space="0" w:color="000000"/>
              <w:right w:val="single" w:sz="4" w:space="0" w:color="000000"/>
            </w:tcBorders>
          </w:tcPr>
          <w:p w14:paraId="6991AFFC" w14:textId="77777777" w:rsidR="00542C76" w:rsidRDefault="00000000">
            <w:pPr>
              <w:spacing w:after="0"/>
              <w:ind w:left="0" w:right="62" w:firstLine="0"/>
              <w:jc w:val="center"/>
            </w:pPr>
            <w:r>
              <w:t xml:space="preserve">0 </w:t>
            </w:r>
          </w:p>
        </w:tc>
        <w:tc>
          <w:tcPr>
            <w:tcW w:w="994" w:type="dxa"/>
            <w:tcBorders>
              <w:top w:val="single" w:sz="4" w:space="0" w:color="000000"/>
              <w:left w:val="single" w:sz="4" w:space="0" w:color="000000"/>
              <w:bottom w:val="single" w:sz="4" w:space="0" w:color="000000"/>
              <w:right w:val="single" w:sz="4" w:space="0" w:color="000000"/>
            </w:tcBorders>
          </w:tcPr>
          <w:p w14:paraId="1519510F" w14:textId="77777777" w:rsidR="00542C76" w:rsidRDefault="00000000">
            <w:pPr>
              <w:spacing w:after="0"/>
              <w:ind w:left="0" w:right="57" w:firstLine="0"/>
              <w:jc w:val="center"/>
            </w:pPr>
            <w:r>
              <w:t xml:space="preserve">98 </w:t>
            </w:r>
          </w:p>
        </w:tc>
        <w:tc>
          <w:tcPr>
            <w:tcW w:w="991" w:type="dxa"/>
            <w:tcBorders>
              <w:top w:val="single" w:sz="4" w:space="0" w:color="000000"/>
              <w:left w:val="single" w:sz="4" w:space="0" w:color="000000"/>
              <w:bottom w:val="single" w:sz="4" w:space="0" w:color="000000"/>
              <w:right w:val="single" w:sz="4" w:space="0" w:color="000000"/>
            </w:tcBorders>
          </w:tcPr>
          <w:p w14:paraId="07475F41" w14:textId="77777777" w:rsidR="00542C76" w:rsidRDefault="00000000">
            <w:pPr>
              <w:spacing w:after="0"/>
              <w:ind w:left="0" w:right="62" w:firstLine="0"/>
              <w:jc w:val="center"/>
            </w:pPr>
            <w:r>
              <w:t xml:space="preserve">0.490 </w:t>
            </w:r>
          </w:p>
        </w:tc>
        <w:tc>
          <w:tcPr>
            <w:tcW w:w="850" w:type="dxa"/>
            <w:tcBorders>
              <w:top w:val="single" w:sz="4" w:space="0" w:color="000000"/>
              <w:left w:val="single" w:sz="4" w:space="0" w:color="000000"/>
              <w:bottom w:val="single" w:sz="4" w:space="0" w:color="000000"/>
              <w:right w:val="single" w:sz="4" w:space="0" w:color="000000"/>
            </w:tcBorders>
          </w:tcPr>
          <w:p w14:paraId="581DF9EF" w14:textId="77777777" w:rsidR="00542C76" w:rsidRDefault="00000000">
            <w:pPr>
              <w:spacing w:after="0"/>
              <w:ind w:left="0" w:right="58" w:firstLine="0"/>
              <w:jc w:val="center"/>
            </w:pPr>
            <w:r>
              <w:t xml:space="preserve">11 </w:t>
            </w:r>
          </w:p>
        </w:tc>
      </w:tr>
      <w:tr w:rsidR="00542C76" w14:paraId="31721050" w14:textId="77777777">
        <w:trPr>
          <w:trHeight w:val="329"/>
        </w:trPr>
        <w:tc>
          <w:tcPr>
            <w:tcW w:w="4078" w:type="dxa"/>
            <w:tcBorders>
              <w:top w:val="single" w:sz="4" w:space="0" w:color="000000"/>
              <w:left w:val="single" w:sz="4" w:space="0" w:color="000000"/>
              <w:bottom w:val="single" w:sz="4" w:space="0" w:color="000000"/>
              <w:right w:val="single" w:sz="4" w:space="0" w:color="000000"/>
            </w:tcBorders>
          </w:tcPr>
          <w:p w14:paraId="4C2B7167" w14:textId="77777777" w:rsidR="00542C76" w:rsidRDefault="00000000">
            <w:pPr>
              <w:spacing w:after="0"/>
              <w:ind w:left="0" w:firstLine="0"/>
              <w:jc w:val="left"/>
            </w:pPr>
            <w:r>
              <w:t xml:space="preserve">Tax gain purposes </w:t>
            </w:r>
          </w:p>
        </w:tc>
        <w:tc>
          <w:tcPr>
            <w:tcW w:w="567" w:type="dxa"/>
            <w:tcBorders>
              <w:top w:val="single" w:sz="4" w:space="0" w:color="000000"/>
              <w:left w:val="single" w:sz="4" w:space="0" w:color="000000"/>
              <w:bottom w:val="single" w:sz="4" w:space="0" w:color="000000"/>
              <w:right w:val="single" w:sz="4" w:space="0" w:color="000000"/>
            </w:tcBorders>
          </w:tcPr>
          <w:p w14:paraId="39AA67DE" w14:textId="77777777" w:rsidR="00542C76" w:rsidRDefault="00000000">
            <w:pPr>
              <w:spacing w:after="0"/>
              <w:ind w:left="0" w:right="63" w:firstLine="0"/>
              <w:jc w:val="center"/>
            </w:pPr>
            <w:r>
              <w:t xml:space="preserve">2 </w:t>
            </w:r>
          </w:p>
        </w:tc>
        <w:tc>
          <w:tcPr>
            <w:tcW w:w="566" w:type="dxa"/>
            <w:tcBorders>
              <w:top w:val="single" w:sz="4" w:space="0" w:color="000000"/>
              <w:left w:val="single" w:sz="4" w:space="0" w:color="000000"/>
              <w:bottom w:val="single" w:sz="4" w:space="0" w:color="000000"/>
              <w:right w:val="single" w:sz="4" w:space="0" w:color="000000"/>
            </w:tcBorders>
          </w:tcPr>
          <w:p w14:paraId="595F7541" w14:textId="77777777" w:rsidR="00542C76" w:rsidRDefault="00000000">
            <w:pPr>
              <w:spacing w:after="0"/>
              <w:ind w:left="55" w:firstLine="0"/>
              <w:jc w:val="left"/>
            </w:pPr>
            <w:r>
              <w:t xml:space="preserve">27 </w:t>
            </w:r>
          </w:p>
        </w:tc>
        <w:tc>
          <w:tcPr>
            <w:tcW w:w="569" w:type="dxa"/>
            <w:tcBorders>
              <w:top w:val="single" w:sz="4" w:space="0" w:color="000000"/>
              <w:left w:val="single" w:sz="4" w:space="0" w:color="000000"/>
              <w:bottom w:val="single" w:sz="4" w:space="0" w:color="000000"/>
              <w:right w:val="single" w:sz="4" w:space="0" w:color="000000"/>
            </w:tcBorders>
          </w:tcPr>
          <w:p w14:paraId="3E223500" w14:textId="77777777" w:rsidR="00542C76" w:rsidRDefault="00000000">
            <w:pPr>
              <w:spacing w:after="0"/>
              <w:ind w:left="0" w:right="60" w:firstLine="0"/>
              <w:jc w:val="center"/>
            </w:pPr>
            <w:r>
              <w:t xml:space="preserve">8 </w:t>
            </w:r>
          </w:p>
        </w:tc>
        <w:tc>
          <w:tcPr>
            <w:tcW w:w="566" w:type="dxa"/>
            <w:tcBorders>
              <w:top w:val="single" w:sz="4" w:space="0" w:color="000000"/>
              <w:left w:val="single" w:sz="4" w:space="0" w:color="000000"/>
              <w:bottom w:val="single" w:sz="4" w:space="0" w:color="000000"/>
              <w:right w:val="single" w:sz="4" w:space="0" w:color="000000"/>
            </w:tcBorders>
          </w:tcPr>
          <w:p w14:paraId="41581A8A" w14:textId="77777777" w:rsidR="00542C76" w:rsidRDefault="00000000">
            <w:pPr>
              <w:spacing w:after="0"/>
              <w:ind w:left="0" w:right="62" w:firstLine="0"/>
              <w:jc w:val="center"/>
            </w:pPr>
            <w:r>
              <w:t xml:space="preserve">2 </w:t>
            </w:r>
          </w:p>
        </w:tc>
        <w:tc>
          <w:tcPr>
            <w:tcW w:w="566" w:type="dxa"/>
            <w:tcBorders>
              <w:top w:val="single" w:sz="4" w:space="0" w:color="000000"/>
              <w:left w:val="single" w:sz="4" w:space="0" w:color="000000"/>
              <w:bottom w:val="single" w:sz="4" w:space="0" w:color="000000"/>
              <w:right w:val="single" w:sz="4" w:space="0" w:color="000000"/>
            </w:tcBorders>
          </w:tcPr>
          <w:p w14:paraId="6BFEFC4B" w14:textId="77777777" w:rsidR="00542C76" w:rsidRDefault="00000000">
            <w:pPr>
              <w:spacing w:after="0"/>
              <w:ind w:left="0" w:right="62" w:firstLine="0"/>
              <w:jc w:val="center"/>
            </w:pPr>
            <w:r>
              <w:t xml:space="preserve">1 </w:t>
            </w:r>
          </w:p>
        </w:tc>
        <w:tc>
          <w:tcPr>
            <w:tcW w:w="994" w:type="dxa"/>
            <w:tcBorders>
              <w:top w:val="single" w:sz="4" w:space="0" w:color="000000"/>
              <w:left w:val="single" w:sz="4" w:space="0" w:color="000000"/>
              <w:bottom w:val="single" w:sz="4" w:space="0" w:color="000000"/>
              <w:right w:val="single" w:sz="4" w:space="0" w:color="000000"/>
            </w:tcBorders>
          </w:tcPr>
          <w:p w14:paraId="3021B31F" w14:textId="77777777" w:rsidR="00542C76" w:rsidRDefault="00000000">
            <w:pPr>
              <w:spacing w:after="0"/>
              <w:ind w:left="0" w:right="57" w:firstLine="0"/>
              <w:jc w:val="center"/>
            </w:pPr>
            <w:r>
              <w:t xml:space="preserve">93 </w:t>
            </w:r>
          </w:p>
        </w:tc>
        <w:tc>
          <w:tcPr>
            <w:tcW w:w="991" w:type="dxa"/>
            <w:tcBorders>
              <w:top w:val="single" w:sz="4" w:space="0" w:color="000000"/>
              <w:left w:val="single" w:sz="4" w:space="0" w:color="000000"/>
              <w:bottom w:val="single" w:sz="4" w:space="0" w:color="000000"/>
              <w:right w:val="single" w:sz="4" w:space="0" w:color="000000"/>
            </w:tcBorders>
          </w:tcPr>
          <w:p w14:paraId="17E17911" w14:textId="77777777" w:rsidR="00542C76" w:rsidRDefault="00000000">
            <w:pPr>
              <w:spacing w:after="0"/>
              <w:ind w:left="0" w:right="62" w:firstLine="0"/>
              <w:jc w:val="center"/>
            </w:pPr>
            <w:r>
              <w:t xml:space="preserve">0.465 </w:t>
            </w:r>
          </w:p>
        </w:tc>
        <w:tc>
          <w:tcPr>
            <w:tcW w:w="850" w:type="dxa"/>
            <w:tcBorders>
              <w:top w:val="single" w:sz="4" w:space="0" w:color="000000"/>
              <w:left w:val="single" w:sz="4" w:space="0" w:color="000000"/>
              <w:bottom w:val="single" w:sz="4" w:space="0" w:color="000000"/>
              <w:right w:val="single" w:sz="4" w:space="0" w:color="000000"/>
            </w:tcBorders>
          </w:tcPr>
          <w:p w14:paraId="3FEE3B9F" w14:textId="77777777" w:rsidR="00542C76" w:rsidRDefault="00000000">
            <w:pPr>
              <w:spacing w:after="0"/>
              <w:ind w:left="0" w:right="58" w:firstLine="0"/>
              <w:jc w:val="center"/>
            </w:pPr>
            <w:r>
              <w:t xml:space="preserve">12 </w:t>
            </w:r>
          </w:p>
        </w:tc>
      </w:tr>
    </w:tbl>
    <w:p w14:paraId="7FE8A6D3" w14:textId="77777777" w:rsidR="00542C76" w:rsidRDefault="00000000">
      <w:pPr>
        <w:spacing w:line="476" w:lineRule="auto"/>
        <w:ind w:left="-5" w:right="1074"/>
      </w:pPr>
      <w:r>
        <w:t xml:space="preserve">Rank: [1-Strongly Disagree, 2-Disagree, 3-Fairly Agree, 4-Agree And 5-Strongly Agree] Source: Field Survey, 2015 </w:t>
      </w:r>
    </w:p>
    <w:p w14:paraId="1B54DDB9" w14:textId="77777777" w:rsidR="00542C76" w:rsidRDefault="00000000">
      <w:pPr>
        <w:spacing w:after="252"/>
        <w:ind w:left="0" w:firstLine="0"/>
        <w:jc w:val="left"/>
      </w:pPr>
      <w:r>
        <w:t xml:space="preserve"> </w:t>
      </w:r>
    </w:p>
    <w:p w14:paraId="21CAB96E" w14:textId="77777777" w:rsidR="00542C76" w:rsidRDefault="00000000">
      <w:pPr>
        <w:spacing w:line="477" w:lineRule="auto"/>
        <w:ind w:left="-5" w:right="1074"/>
      </w:pPr>
      <w:r>
        <w:t xml:space="preserve">The result of table (4.7) shows that the MFIs desire to employ mergers and acquisition as an effective alternative strategy for growth and survival is highly dependent on their need to meet </w:t>
      </w:r>
      <w:proofErr w:type="spellStart"/>
      <w:r>
        <w:t>BoGs</w:t>
      </w:r>
      <w:proofErr w:type="spellEnd"/>
      <w:r>
        <w:t xml:space="preserve"> new bank rate regulation with RII of 0.975. Through merger and acquisition, the MFIs could produce the required capital base of GH¢1,000,000. The second and third perceived reasons for the MFIs desire to adopt M&amp;A as surviving strategy is to recapitalize and improve customer confidence with RII values of 0.960 and 0.920 respectively. Consistent with this finding, </w:t>
      </w:r>
      <w:proofErr w:type="spellStart"/>
      <w:r>
        <w:t>Pazarskis</w:t>
      </w:r>
      <w:proofErr w:type="spellEnd"/>
      <w:r>
        <w:t xml:space="preserve"> </w:t>
      </w:r>
      <w:r>
        <w:rPr>
          <w:i/>
        </w:rPr>
        <w:t>et al</w:t>
      </w:r>
      <w:r>
        <w:t xml:space="preserve">. (2010) argue that M&amp;A is one of the mechanisms by which firms gain access to new resources via resource redeployment, increased revenues and reduced cost. Also, Oberg (2008) emphasizes that the customers are important elements of the motives behind M&amp;A and they are rarely seen as actors affecting and being affected by an M&amp;A. </w:t>
      </w:r>
    </w:p>
    <w:p w14:paraId="793885C7" w14:textId="77777777" w:rsidR="00542C76" w:rsidRDefault="00000000">
      <w:pPr>
        <w:spacing w:after="252"/>
        <w:ind w:left="0" w:firstLine="0"/>
        <w:jc w:val="left"/>
      </w:pPr>
      <w:r>
        <w:t xml:space="preserve"> </w:t>
      </w:r>
    </w:p>
    <w:p w14:paraId="087114D0" w14:textId="77777777" w:rsidR="00542C76" w:rsidRDefault="00000000">
      <w:pPr>
        <w:spacing w:line="477" w:lineRule="auto"/>
        <w:ind w:left="-5" w:right="1074"/>
      </w:pPr>
      <w:r>
        <w:t xml:space="preserve">The fourth and fifth ranked perceived reasons for the MFIs desire to adopt M&amp;A as effective alternative strategy for growth and survival are to expand the range of business activities and make the MFIs more competitive. Calipha </w:t>
      </w:r>
      <w:r>
        <w:rPr>
          <w:i/>
        </w:rPr>
        <w:t>et al</w:t>
      </w:r>
      <w:r>
        <w:t xml:space="preserve">. (2011) also suggest that successful M&amp;A could provide avenue for banks to enter new market and gaining new scarce resources and hence become more competitive. Other major perceived reasons for MFIs desire to adopt M&amp;A as growth and survival strategy include increase net asset growth, improve profit efficiency, efficiency gain is sparse, increase in dividends &amp; </w:t>
      </w:r>
      <w:r>
        <w:lastRenderedPageBreak/>
        <w:t xml:space="preserve">earning streams and to achieve cost saving. The least ranked perceived reasons as shown by the RII values are to increase employee productivity and gain tax rebates. </w:t>
      </w:r>
    </w:p>
    <w:p w14:paraId="75382A3A" w14:textId="77777777" w:rsidR="00542C76" w:rsidRDefault="00000000">
      <w:pPr>
        <w:spacing w:after="256"/>
        <w:ind w:left="0" w:firstLine="0"/>
        <w:jc w:val="left"/>
      </w:pPr>
      <w:r>
        <w:t xml:space="preserve"> </w:t>
      </w:r>
    </w:p>
    <w:p w14:paraId="06B8FBE5" w14:textId="77777777" w:rsidR="00542C76" w:rsidRDefault="00000000">
      <w:pPr>
        <w:pStyle w:val="Heading4"/>
        <w:ind w:left="-5" w:right="0"/>
      </w:pPr>
      <w:r>
        <w:t xml:space="preserve">4.6.2 Perceived Critical Success Factors of M&amp;As of MFIs  </w:t>
      </w:r>
    </w:p>
    <w:p w14:paraId="01A42762" w14:textId="77777777" w:rsidR="00542C76" w:rsidRDefault="00000000">
      <w:pPr>
        <w:spacing w:line="477" w:lineRule="auto"/>
        <w:ind w:left="-5" w:right="1074"/>
      </w:pPr>
      <w:r>
        <w:t>The perceived critical success factors of mergers and acquisition for MFIs are discussed in this section of the study. For the surveyed MFIs, the necessary or key factors that need consideration for a successful adoption of mergers and acquisition as a strategy for growth and survival in the turbulent financial market of Ghana are examined and ranked in this section of the study. Table 4.8 presents the result of the perceived critical success factors for mergers and acquisition adoption as a survival strategy. The perceived critical factors were ranked on the ‘</w:t>
      </w:r>
      <w:proofErr w:type="spellStart"/>
      <w:r>
        <w:t>likert</w:t>
      </w:r>
      <w:proofErr w:type="spellEnd"/>
      <w:r>
        <w:t xml:space="preserve">-scale’ of 1(Strongly Disagree) to 5(Strongly Agree). For each factor, the weight was calculated and by extension the RII values and their ranks. </w:t>
      </w:r>
    </w:p>
    <w:p w14:paraId="11878E01" w14:textId="77777777" w:rsidR="00542C76" w:rsidRDefault="00000000">
      <w:pPr>
        <w:spacing w:after="257"/>
        <w:ind w:left="0" w:firstLine="0"/>
        <w:jc w:val="left"/>
      </w:pPr>
      <w:r>
        <w:t xml:space="preserve"> </w:t>
      </w:r>
    </w:p>
    <w:p w14:paraId="185F8712" w14:textId="77777777" w:rsidR="00542C76" w:rsidRDefault="00000000">
      <w:pPr>
        <w:pStyle w:val="Heading3"/>
        <w:spacing w:after="0" w:line="259" w:lineRule="auto"/>
        <w:ind w:left="-5" w:right="0"/>
        <w:jc w:val="left"/>
      </w:pPr>
      <w:r>
        <w:t xml:space="preserve">Table 4.8: Perceived Critical Success Factors of M&amp;As of MFIs </w:t>
      </w:r>
    </w:p>
    <w:tbl>
      <w:tblPr>
        <w:tblStyle w:val="TableGrid"/>
        <w:tblW w:w="9748" w:type="dxa"/>
        <w:tblInd w:w="-108" w:type="dxa"/>
        <w:tblCellMar>
          <w:top w:w="9" w:type="dxa"/>
          <w:left w:w="101" w:type="dxa"/>
          <w:bottom w:w="0" w:type="dxa"/>
          <w:right w:w="21" w:type="dxa"/>
        </w:tblCellMar>
        <w:tblLook w:val="04A0" w:firstRow="1" w:lastRow="0" w:firstColumn="1" w:lastColumn="0" w:noHBand="0" w:noVBand="1"/>
      </w:tblPr>
      <w:tblGrid>
        <w:gridCol w:w="4360"/>
        <w:gridCol w:w="567"/>
        <w:gridCol w:w="569"/>
        <w:gridCol w:w="566"/>
        <w:gridCol w:w="566"/>
        <w:gridCol w:w="567"/>
        <w:gridCol w:w="994"/>
        <w:gridCol w:w="850"/>
        <w:gridCol w:w="709"/>
      </w:tblGrid>
      <w:tr w:rsidR="00542C76" w14:paraId="7B29E232" w14:textId="77777777">
        <w:trPr>
          <w:trHeight w:val="326"/>
        </w:trPr>
        <w:tc>
          <w:tcPr>
            <w:tcW w:w="4361" w:type="dxa"/>
            <w:tcBorders>
              <w:top w:val="single" w:sz="4" w:space="0" w:color="000000"/>
              <w:left w:val="single" w:sz="4" w:space="0" w:color="000000"/>
              <w:bottom w:val="single" w:sz="4" w:space="0" w:color="000000"/>
              <w:right w:val="single" w:sz="4" w:space="0" w:color="000000"/>
            </w:tcBorders>
          </w:tcPr>
          <w:p w14:paraId="23CD8031" w14:textId="77777777" w:rsidR="00542C76" w:rsidRDefault="00000000">
            <w:pPr>
              <w:spacing w:after="0"/>
              <w:ind w:left="7" w:firstLine="0"/>
              <w:jc w:val="left"/>
            </w:pPr>
            <w:r>
              <w:rPr>
                <w:b/>
              </w:rPr>
              <w:t xml:space="preserve">Factors </w:t>
            </w:r>
          </w:p>
        </w:tc>
        <w:tc>
          <w:tcPr>
            <w:tcW w:w="2835" w:type="dxa"/>
            <w:gridSpan w:val="5"/>
            <w:tcBorders>
              <w:top w:val="single" w:sz="4" w:space="0" w:color="000000"/>
              <w:left w:val="single" w:sz="4" w:space="0" w:color="000000"/>
              <w:bottom w:val="single" w:sz="4" w:space="0" w:color="000000"/>
              <w:right w:val="single" w:sz="4" w:space="0" w:color="000000"/>
            </w:tcBorders>
          </w:tcPr>
          <w:p w14:paraId="1DBB8DF0" w14:textId="77777777" w:rsidR="00542C76" w:rsidRDefault="00000000">
            <w:pPr>
              <w:spacing w:after="0"/>
              <w:ind w:left="0" w:right="81" w:firstLine="0"/>
              <w:jc w:val="center"/>
            </w:pPr>
            <w:r>
              <w:rPr>
                <w:b/>
              </w:rPr>
              <w:t xml:space="preserve">Responses </w:t>
            </w:r>
          </w:p>
        </w:tc>
        <w:tc>
          <w:tcPr>
            <w:tcW w:w="994" w:type="dxa"/>
            <w:tcBorders>
              <w:top w:val="single" w:sz="4" w:space="0" w:color="000000"/>
              <w:left w:val="single" w:sz="4" w:space="0" w:color="000000"/>
              <w:bottom w:val="single" w:sz="4" w:space="0" w:color="000000"/>
              <w:right w:val="nil"/>
            </w:tcBorders>
          </w:tcPr>
          <w:p w14:paraId="3F40FFE0" w14:textId="77777777" w:rsidR="00542C76" w:rsidRDefault="00542C76">
            <w:pPr>
              <w:spacing w:after="160"/>
              <w:ind w:left="0" w:firstLine="0"/>
              <w:jc w:val="left"/>
            </w:pPr>
          </w:p>
        </w:tc>
        <w:tc>
          <w:tcPr>
            <w:tcW w:w="850" w:type="dxa"/>
            <w:tcBorders>
              <w:top w:val="single" w:sz="4" w:space="0" w:color="000000"/>
              <w:left w:val="nil"/>
              <w:bottom w:val="single" w:sz="4" w:space="0" w:color="000000"/>
              <w:right w:val="nil"/>
            </w:tcBorders>
          </w:tcPr>
          <w:p w14:paraId="3BA501BD" w14:textId="77777777" w:rsidR="00542C76" w:rsidRDefault="00000000">
            <w:pPr>
              <w:spacing w:after="0"/>
              <w:ind w:left="0" w:firstLine="0"/>
              <w:jc w:val="left"/>
            </w:pPr>
            <w:r>
              <w:rPr>
                <w:b/>
              </w:rPr>
              <w:t xml:space="preserve">RII </w:t>
            </w:r>
          </w:p>
        </w:tc>
        <w:tc>
          <w:tcPr>
            <w:tcW w:w="708" w:type="dxa"/>
            <w:tcBorders>
              <w:top w:val="single" w:sz="4" w:space="0" w:color="000000"/>
              <w:left w:val="nil"/>
              <w:bottom w:val="single" w:sz="4" w:space="0" w:color="000000"/>
              <w:right w:val="single" w:sz="4" w:space="0" w:color="000000"/>
            </w:tcBorders>
          </w:tcPr>
          <w:p w14:paraId="44408B39" w14:textId="77777777" w:rsidR="00542C76" w:rsidRDefault="00542C76">
            <w:pPr>
              <w:spacing w:after="160"/>
              <w:ind w:left="0" w:firstLine="0"/>
              <w:jc w:val="left"/>
            </w:pPr>
          </w:p>
        </w:tc>
      </w:tr>
      <w:tr w:rsidR="00542C76" w14:paraId="11534127" w14:textId="77777777">
        <w:trPr>
          <w:trHeight w:val="329"/>
        </w:trPr>
        <w:tc>
          <w:tcPr>
            <w:tcW w:w="4361" w:type="dxa"/>
            <w:tcBorders>
              <w:top w:val="single" w:sz="4" w:space="0" w:color="000000"/>
              <w:left w:val="single" w:sz="4" w:space="0" w:color="000000"/>
              <w:bottom w:val="single" w:sz="4" w:space="0" w:color="000000"/>
              <w:right w:val="single" w:sz="4" w:space="0" w:color="000000"/>
            </w:tcBorders>
          </w:tcPr>
          <w:p w14:paraId="10D785DD" w14:textId="77777777" w:rsidR="00542C76" w:rsidRDefault="00000000">
            <w:pPr>
              <w:spacing w:after="0"/>
              <w:ind w:left="7" w:firstLine="0"/>
              <w:jc w:val="left"/>
            </w:pPr>
            <w:r>
              <w:rPr>
                <w:b/>
              </w:rPr>
              <w:t xml:space="preserve"> </w:t>
            </w:r>
          </w:p>
        </w:tc>
        <w:tc>
          <w:tcPr>
            <w:tcW w:w="567" w:type="dxa"/>
            <w:tcBorders>
              <w:top w:val="single" w:sz="4" w:space="0" w:color="000000"/>
              <w:left w:val="single" w:sz="4" w:space="0" w:color="000000"/>
              <w:bottom w:val="single" w:sz="4" w:space="0" w:color="000000"/>
              <w:right w:val="single" w:sz="4" w:space="0" w:color="000000"/>
            </w:tcBorders>
          </w:tcPr>
          <w:p w14:paraId="37371FC4" w14:textId="77777777" w:rsidR="00542C76" w:rsidRDefault="00000000">
            <w:pPr>
              <w:spacing w:after="0"/>
              <w:ind w:left="0" w:right="79" w:firstLine="0"/>
              <w:jc w:val="center"/>
            </w:pPr>
            <w:r>
              <w:rPr>
                <w:b/>
              </w:rPr>
              <w:t xml:space="preserve">1 </w:t>
            </w:r>
          </w:p>
        </w:tc>
        <w:tc>
          <w:tcPr>
            <w:tcW w:w="569" w:type="dxa"/>
            <w:tcBorders>
              <w:top w:val="single" w:sz="4" w:space="0" w:color="000000"/>
              <w:left w:val="single" w:sz="4" w:space="0" w:color="000000"/>
              <w:bottom w:val="single" w:sz="4" w:space="0" w:color="000000"/>
              <w:right w:val="single" w:sz="4" w:space="0" w:color="000000"/>
            </w:tcBorders>
          </w:tcPr>
          <w:p w14:paraId="58CA69AF" w14:textId="77777777" w:rsidR="00542C76" w:rsidRDefault="00000000">
            <w:pPr>
              <w:spacing w:after="0"/>
              <w:ind w:left="0" w:right="82" w:firstLine="0"/>
              <w:jc w:val="center"/>
            </w:pPr>
            <w:r>
              <w:rPr>
                <w:b/>
              </w:rPr>
              <w:t xml:space="preserve">2 </w:t>
            </w:r>
          </w:p>
        </w:tc>
        <w:tc>
          <w:tcPr>
            <w:tcW w:w="566" w:type="dxa"/>
            <w:tcBorders>
              <w:top w:val="single" w:sz="4" w:space="0" w:color="000000"/>
              <w:left w:val="single" w:sz="4" w:space="0" w:color="000000"/>
              <w:bottom w:val="single" w:sz="4" w:space="0" w:color="000000"/>
              <w:right w:val="single" w:sz="4" w:space="0" w:color="000000"/>
            </w:tcBorders>
          </w:tcPr>
          <w:p w14:paraId="6845435A" w14:textId="77777777" w:rsidR="00542C76" w:rsidRDefault="00000000">
            <w:pPr>
              <w:spacing w:after="0"/>
              <w:ind w:left="0" w:right="85" w:firstLine="0"/>
              <w:jc w:val="center"/>
            </w:pPr>
            <w:r>
              <w:rPr>
                <w:b/>
              </w:rPr>
              <w:t xml:space="preserve">3 </w:t>
            </w:r>
          </w:p>
        </w:tc>
        <w:tc>
          <w:tcPr>
            <w:tcW w:w="566" w:type="dxa"/>
            <w:tcBorders>
              <w:top w:val="single" w:sz="4" w:space="0" w:color="000000"/>
              <w:left w:val="single" w:sz="4" w:space="0" w:color="000000"/>
              <w:bottom w:val="single" w:sz="4" w:space="0" w:color="000000"/>
              <w:right w:val="single" w:sz="4" w:space="0" w:color="000000"/>
            </w:tcBorders>
          </w:tcPr>
          <w:p w14:paraId="4435B94C" w14:textId="77777777" w:rsidR="00542C76" w:rsidRDefault="00000000">
            <w:pPr>
              <w:spacing w:after="0"/>
              <w:ind w:left="0" w:right="85" w:firstLine="0"/>
              <w:jc w:val="center"/>
            </w:pPr>
            <w:r>
              <w:rPr>
                <w:b/>
              </w:rPr>
              <w:t xml:space="preserve">4 </w:t>
            </w:r>
          </w:p>
        </w:tc>
        <w:tc>
          <w:tcPr>
            <w:tcW w:w="567" w:type="dxa"/>
            <w:tcBorders>
              <w:top w:val="single" w:sz="4" w:space="0" w:color="000000"/>
              <w:left w:val="single" w:sz="4" w:space="0" w:color="000000"/>
              <w:bottom w:val="single" w:sz="4" w:space="0" w:color="000000"/>
              <w:right w:val="single" w:sz="4" w:space="0" w:color="000000"/>
            </w:tcBorders>
          </w:tcPr>
          <w:p w14:paraId="5C127E23" w14:textId="77777777" w:rsidR="00542C76" w:rsidRDefault="00000000">
            <w:pPr>
              <w:spacing w:after="0"/>
              <w:ind w:left="0" w:right="80" w:firstLine="0"/>
              <w:jc w:val="center"/>
            </w:pPr>
            <w:r>
              <w:rPr>
                <w:b/>
              </w:rPr>
              <w:t xml:space="preserve">5 </w:t>
            </w:r>
          </w:p>
        </w:tc>
        <w:tc>
          <w:tcPr>
            <w:tcW w:w="994" w:type="dxa"/>
            <w:tcBorders>
              <w:top w:val="single" w:sz="4" w:space="0" w:color="000000"/>
              <w:left w:val="single" w:sz="4" w:space="0" w:color="000000"/>
              <w:bottom w:val="single" w:sz="4" w:space="0" w:color="000000"/>
              <w:right w:val="single" w:sz="4" w:space="0" w:color="000000"/>
            </w:tcBorders>
          </w:tcPr>
          <w:p w14:paraId="4C7DE346" w14:textId="77777777" w:rsidR="00542C76" w:rsidRDefault="00000000">
            <w:pPr>
              <w:spacing w:after="0"/>
              <w:ind w:left="22" w:firstLine="0"/>
              <w:jc w:val="left"/>
            </w:pPr>
            <w:r>
              <w:rPr>
                <w:b/>
              </w:rPr>
              <w:t xml:space="preserve">Weight </w:t>
            </w:r>
          </w:p>
        </w:tc>
        <w:tc>
          <w:tcPr>
            <w:tcW w:w="850" w:type="dxa"/>
            <w:tcBorders>
              <w:top w:val="single" w:sz="4" w:space="0" w:color="000000"/>
              <w:left w:val="single" w:sz="4" w:space="0" w:color="000000"/>
              <w:bottom w:val="single" w:sz="4" w:space="0" w:color="000000"/>
              <w:right w:val="single" w:sz="4" w:space="0" w:color="000000"/>
            </w:tcBorders>
          </w:tcPr>
          <w:p w14:paraId="1484D71D" w14:textId="77777777" w:rsidR="00542C76" w:rsidRDefault="00000000">
            <w:pPr>
              <w:spacing w:after="0"/>
              <w:ind w:left="0" w:right="85" w:firstLine="0"/>
              <w:jc w:val="center"/>
            </w:pPr>
            <w:r>
              <w:rPr>
                <w:b/>
              </w:rPr>
              <w:t xml:space="preserve">RII </w:t>
            </w:r>
          </w:p>
        </w:tc>
        <w:tc>
          <w:tcPr>
            <w:tcW w:w="708" w:type="dxa"/>
            <w:tcBorders>
              <w:top w:val="single" w:sz="4" w:space="0" w:color="000000"/>
              <w:left w:val="single" w:sz="4" w:space="0" w:color="000000"/>
              <w:bottom w:val="single" w:sz="4" w:space="0" w:color="000000"/>
              <w:right w:val="single" w:sz="4" w:space="0" w:color="000000"/>
            </w:tcBorders>
          </w:tcPr>
          <w:p w14:paraId="473D2F7A" w14:textId="77777777" w:rsidR="00542C76" w:rsidRDefault="00000000">
            <w:pPr>
              <w:spacing w:after="0"/>
              <w:ind w:left="26" w:firstLine="0"/>
            </w:pPr>
            <w:r>
              <w:rPr>
                <w:b/>
              </w:rPr>
              <w:t>Rank</w:t>
            </w:r>
          </w:p>
        </w:tc>
      </w:tr>
      <w:tr w:rsidR="00542C76" w14:paraId="21B39EC9" w14:textId="77777777">
        <w:trPr>
          <w:trHeight w:val="326"/>
        </w:trPr>
        <w:tc>
          <w:tcPr>
            <w:tcW w:w="4361" w:type="dxa"/>
            <w:tcBorders>
              <w:top w:val="single" w:sz="4" w:space="0" w:color="000000"/>
              <w:left w:val="single" w:sz="4" w:space="0" w:color="000000"/>
              <w:bottom w:val="single" w:sz="4" w:space="0" w:color="000000"/>
              <w:right w:val="single" w:sz="4" w:space="0" w:color="000000"/>
            </w:tcBorders>
          </w:tcPr>
          <w:p w14:paraId="41F722E0" w14:textId="77777777" w:rsidR="00542C76" w:rsidRDefault="00000000">
            <w:pPr>
              <w:spacing w:after="0"/>
              <w:ind w:left="7" w:firstLine="0"/>
              <w:jc w:val="left"/>
            </w:pPr>
            <w:r>
              <w:t xml:space="preserve">Selection of right partner </w:t>
            </w:r>
          </w:p>
        </w:tc>
        <w:tc>
          <w:tcPr>
            <w:tcW w:w="567" w:type="dxa"/>
            <w:tcBorders>
              <w:top w:val="single" w:sz="4" w:space="0" w:color="000000"/>
              <w:left w:val="single" w:sz="4" w:space="0" w:color="000000"/>
              <w:bottom w:val="single" w:sz="4" w:space="0" w:color="000000"/>
              <w:right w:val="single" w:sz="4" w:space="0" w:color="000000"/>
            </w:tcBorders>
          </w:tcPr>
          <w:p w14:paraId="4101BD92" w14:textId="77777777" w:rsidR="00542C76" w:rsidRDefault="00000000">
            <w:pPr>
              <w:spacing w:after="0"/>
              <w:ind w:left="0" w:right="79" w:firstLine="0"/>
              <w:jc w:val="center"/>
            </w:pPr>
            <w:r>
              <w:t xml:space="preserve">0 </w:t>
            </w:r>
          </w:p>
        </w:tc>
        <w:tc>
          <w:tcPr>
            <w:tcW w:w="569" w:type="dxa"/>
            <w:tcBorders>
              <w:top w:val="single" w:sz="4" w:space="0" w:color="000000"/>
              <w:left w:val="single" w:sz="4" w:space="0" w:color="000000"/>
              <w:bottom w:val="single" w:sz="4" w:space="0" w:color="000000"/>
              <w:right w:val="single" w:sz="4" w:space="0" w:color="000000"/>
            </w:tcBorders>
          </w:tcPr>
          <w:p w14:paraId="7AD26DD7" w14:textId="77777777" w:rsidR="00542C76" w:rsidRDefault="00000000">
            <w:pPr>
              <w:spacing w:after="0"/>
              <w:ind w:left="0" w:right="82" w:firstLine="0"/>
              <w:jc w:val="center"/>
            </w:pPr>
            <w:r>
              <w:t xml:space="preserve">0 </w:t>
            </w:r>
          </w:p>
        </w:tc>
        <w:tc>
          <w:tcPr>
            <w:tcW w:w="566" w:type="dxa"/>
            <w:tcBorders>
              <w:top w:val="single" w:sz="4" w:space="0" w:color="000000"/>
              <w:left w:val="single" w:sz="4" w:space="0" w:color="000000"/>
              <w:bottom w:val="single" w:sz="4" w:space="0" w:color="000000"/>
              <w:right w:val="single" w:sz="4" w:space="0" w:color="000000"/>
            </w:tcBorders>
          </w:tcPr>
          <w:p w14:paraId="75CCCF35" w14:textId="77777777" w:rsidR="00542C76" w:rsidRDefault="00000000">
            <w:pPr>
              <w:spacing w:after="0"/>
              <w:ind w:left="0" w:right="85" w:firstLine="0"/>
              <w:jc w:val="center"/>
            </w:pPr>
            <w:r>
              <w:t xml:space="preserve">0 </w:t>
            </w:r>
          </w:p>
        </w:tc>
        <w:tc>
          <w:tcPr>
            <w:tcW w:w="566" w:type="dxa"/>
            <w:tcBorders>
              <w:top w:val="single" w:sz="4" w:space="0" w:color="000000"/>
              <w:left w:val="single" w:sz="4" w:space="0" w:color="000000"/>
              <w:bottom w:val="single" w:sz="4" w:space="0" w:color="000000"/>
              <w:right w:val="single" w:sz="4" w:space="0" w:color="000000"/>
            </w:tcBorders>
          </w:tcPr>
          <w:p w14:paraId="4D361911" w14:textId="77777777" w:rsidR="00542C76" w:rsidRDefault="00000000">
            <w:pPr>
              <w:spacing w:after="0"/>
              <w:ind w:left="60" w:firstLine="0"/>
              <w:jc w:val="left"/>
            </w:pPr>
            <w:r>
              <w:t xml:space="preserve">12 </w:t>
            </w:r>
          </w:p>
        </w:tc>
        <w:tc>
          <w:tcPr>
            <w:tcW w:w="567" w:type="dxa"/>
            <w:tcBorders>
              <w:top w:val="single" w:sz="4" w:space="0" w:color="000000"/>
              <w:left w:val="single" w:sz="4" w:space="0" w:color="000000"/>
              <w:bottom w:val="single" w:sz="4" w:space="0" w:color="000000"/>
              <w:right w:val="single" w:sz="4" w:space="0" w:color="000000"/>
            </w:tcBorders>
          </w:tcPr>
          <w:p w14:paraId="2F6C81E9" w14:textId="77777777" w:rsidR="00542C76" w:rsidRDefault="00000000">
            <w:pPr>
              <w:spacing w:after="0"/>
              <w:ind w:left="62" w:firstLine="0"/>
              <w:jc w:val="left"/>
            </w:pPr>
            <w:r>
              <w:t xml:space="preserve">28 </w:t>
            </w:r>
          </w:p>
        </w:tc>
        <w:tc>
          <w:tcPr>
            <w:tcW w:w="994" w:type="dxa"/>
            <w:tcBorders>
              <w:top w:val="single" w:sz="4" w:space="0" w:color="000000"/>
              <w:left w:val="single" w:sz="4" w:space="0" w:color="000000"/>
              <w:bottom w:val="single" w:sz="4" w:space="0" w:color="000000"/>
              <w:right w:val="single" w:sz="4" w:space="0" w:color="000000"/>
            </w:tcBorders>
          </w:tcPr>
          <w:p w14:paraId="70C08E39" w14:textId="77777777" w:rsidR="00542C76" w:rsidRDefault="00000000">
            <w:pPr>
              <w:spacing w:after="0"/>
              <w:ind w:left="0" w:right="85" w:firstLine="0"/>
              <w:jc w:val="center"/>
            </w:pPr>
            <w:r>
              <w:t xml:space="preserve">188 </w:t>
            </w:r>
          </w:p>
        </w:tc>
        <w:tc>
          <w:tcPr>
            <w:tcW w:w="850" w:type="dxa"/>
            <w:tcBorders>
              <w:top w:val="single" w:sz="4" w:space="0" w:color="000000"/>
              <w:left w:val="single" w:sz="4" w:space="0" w:color="000000"/>
              <w:bottom w:val="single" w:sz="4" w:space="0" w:color="000000"/>
              <w:right w:val="single" w:sz="4" w:space="0" w:color="000000"/>
            </w:tcBorders>
          </w:tcPr>
          <w:p w14:paraId="261D24F5" w14:textId="77777777" w:rsidR="00542C76" w:rsidRDefault="00000000">
            <w:pPr>
              <w:spacing w:after="0"/>
              <w:ind w:left="53" w:firstLine="0"/>
              <w:jc w:val="left"/>
            </w:pPr>
            <w:r>
              <w:t xml:space="preserve">0.940 </w:t>
            </w:r>
          </w:p>
        </w:tc>
        <w:tc>
          <w:tcPr>
            <w:tcW w:w="708" w:type="dxa"/>
            <w:tcBorders>
              <w:top w:val="single" w:sz="4" w:space="0" w:color="000000"/>
              <w:left w:val="single" w:sz="4" w:space="0" w:color="000000"/>
              <w:bottom w:val="single" w:sz="4" w:space="0" w:color="000000"/>
              <w:right w:val="single" w:sz="4" w:space="0" w:color="000000"/>
            </w:tcBorders>
          </w:tcPr>
          <w:p w14:paraId="471F9568" w14:textId="77777777" w:rsidR="00542C76" w:rsidRDefault="00000000">
            <w:pPr>
              <w:spacing w:after="0"/>
              <w:ind w:left="0" w:right="83" w:firstLine="0"/>
              <w:jc w:val="center"/>
            </w:pPr>
            <w:r>
              <w:t xml:space="preserve">1 </w:t>
            </w:r>
          </w:p>
        </w:tc>
      </w:tr>
      <w:tr w:rsidR="00542C76" w14:paraId="33C3AEA2" w14:textId="77777777">
        <w:trPr>
          <w:trHeight w:val="326"/>
        </w:trPr>
        <w:tc>
          <w:tcPr>
            <w:tcW w:w="4361" w:type="dxa"/>
            <w:tcBorders>
              <w:top w:val="single" w:sz="4" w:space="0" w:color="000000"/>
              <w:left w:val="single" w:sz="4" w:space="0" w:color="000000"/>
              <w:bottom w:val="single" w:sz="4" w:space="0" w:color="000000"/>
              <w:right w:val="single" w:sz="4" w:space="0" w:color="000000"/>
            </w:tcBorders>
          </w:tcPr>
          <w:p w14:paraId="02DF3CFF" w14:textId="77777777" w:rsidR="00542C76" w:rsidRDefault="00000000">
            <w:pPr>
              <w:spacing w:after="0"/>
              <w:ind w:left="7" w:firstLine="0"/>
              <w:jc w:val="left"/>
            </w:pPr>
            <w:r>
              <w:t xml:space="preserve">Adequate research and planning </w:t>
            </w:r>
          </w:p>
        </w:tc>
        <w:tc>
          <w:tcPr>
            <w:tcW w:w="567" w:type="dxa"/>
            <w:tcBorders>
              <w:top w:val="single" w:sz="4" w:space="0" w:color="000000"/>
              <w:left w:val="single" w:sz="4" w:space="0" w:color="000000"/>
              <w:bottom w:val="single" w:sz="4" w:space="0" w:color="000000"/>
              <w:right w:val="single" w:sz="4" w:space="0" w:color="000000"/>
            </w:tcBorders>
          </w:tcPr>
          <w:p w14:paraId="4933AA0C" w14:textId="77777777" w:rsidR="00542C76" w:rsidRDefault="00000000">
            <w:pPr>
              <w:spacing w:after="0"/>
              <w:ind w:left="0" w:right="79" w:firstLine="0"/>
              <w:jc w:val="center"/>
            </w:pPr>
            <w:r>
              <w:t xml:space="preserve">0 </w:t>
            </w:r>
          </w:p>
        </w:tc>
        <w:tc>
          <w:tcPr>
            <w:tcW w:w="569" w:type="dxa"/>
            <w:tcBorders>
              <w:top w:val="single" w:sz="4" w:space="0" w:color="000000"/>
              <w:left w:val="single" w:sz="4" w:space="0" w:color="000000"/>
              <w:bottom w:val="single" w:sz="4" w:space="0" w:color="000000"/>
              <w:right w:val="single" w:sz="4" w:space="0" w:color="000000"/>
            </w:tcBorders>
          </w:tcPr>
          <w:p w14:paraId="5E0F7D07" w14:textId="77777777" w:rsidR="00542C76" w:rsidRDefault="00000000">
            <w:pPr>
              <w:spacing w:after="0"/>
              <w:ind w:left="0" w:right="82" w:firstLine="0"/>
              <w:jc w:val="center"/>
            </w:pPr>
            <w:r>
              <w:t xml:space="preserve">0 </w:t>
            </w:r>
          </w:p>
        </w:tc>
        <w:tc>
          <w:tcPr>
            <w:tcW w:w="566" w:type="dxa"/>
            <w:tcBorders>
              <w:top w:val="single" w:sz="4" w:space="0" w:color="000000"/>
              <w:left w:val="single" w:sz="4" w:space="0" w:color="000000"/>
              <w:bottom w:val="single" w:sz="4" w:space="0" w:color="000000"/>
              <w:right w:val="single" w:sz="4" w:space="0" w:color="000000"/>
            </w:tcBorders>
          </w:tcPr>
          <w:p w14:paraId="133C7141" w14:textId="77777777" w:rsidR="00542C76" w:rsidRDefault="00000000">
            <w:pPr>
              <w:spacing w:after="0"/>
              <w:ind w:left="0" w:right="85" w:firstLine="0"/>
              <w:jc w:val="center"/>
            </w:pPr>
            <w:r>
              <w:t xml:space="preserve">6 </w:t>
            </w:r>
          </w:p>
        </w:tc>
        <w:tc>
          <w:tcPr>
            <w:tcW w:w="566" w:type="dxa"/>
            <w:tcBorders>
              <w:top w:val="single" w:sz="4" w:space="0" w:color="000000"/>
              <w:left w:val="single" w:sz="4" w:space="0" w:color="000000"/>
              <w:bottom w:val="single" w:sz="4" w:space="0" w:color="000000"/>
              <w:right w:val="single" w:sz="4" w:space="0" w:color="000000"/>
            </w:tcBorders>
          </w:tcPr>
          <w:p w14:paraId="10D179D2" w14:textId="77777777" w:rsidR="00542C76" w:rsidRDefault="00000000">
            <w:pPr>
              <w:spacing w:after="0"/>
              <w:ind w:left="60" w:firstLine="0"/>
              <w:jc w:val="left"/>
            </w:pPr>
            <w:r>
              <w:t xml:space="preserve">10 </w:t>
            </w:r>
          </w:p>
        </w:tc>
        <w:tc>
          <w:tcPr>
            <w:tcW w:w="567" w:type="dxa"/>
            <w:tcBorders>
              <w:top w:val="single" w:sz="4" w:space="0" w:color="000000"/>
              <w:left w:val="single" w:sz="4" w:space="0" w:color="000000"/>
              <w:bottom w:val="single" w:sz="4" w:space="0" w:color="000000"/>
              <w:right w:val="single" w:sz="4" w:space="0" w:color="000000"/>
            </w:tcBorders>
          </w:tcPr>
          <w:p w14:paraId="4F3B3166" w14:textId="77777777" w:rsidR="00542C76" w:rsidRDefault="00000000">
            <w:pPr>
              <w:spacing w:after="0"/>
              <w:ind w:left="62" w:firstLine="0"/>
              <w:jc w:val="left"/>
            </w:pPr>
            <w:r>
              <w:t xml:space="preserve">24 </w:t>
            </w:r>
          </w:p>
        </w:tc>
        <w:tc>
          <w:tcPr>
            <w:tcW w:w="994" w:type="dxa"/>
            <w:tcBorders>
              <w:top w:val="single" w:sz="4" w:space="0" w:color="000000"/>
              <w:left w:val="single" w:sz="4" w:space="0" w:color="000000"/>
              <w:bottom w:val="single" w:sz="4" w:space="0" w:color="000000"/>
              <w:right w:val="single" w:sz="4" w:space="0" w:color="000000"/>
            </w:tcBorders>
          </w:tcPr>
          <w:p w14:paraId="2CE2F42B" w14:textId="77777777" w:rsidR="00542C76" w:rsidRDefault="00000000">
            <w:pPr>
              <w:spacing w:after="0"/>
              <w:ind w:left="0" w:right="85" w:firstLine="0"/>
              <w:jc w:val="center"/>
            </w:pPr>
            <w:r>
              <w:t xml:space="preserve">178 </w:t>
            </w:r>
          </w:p>
        </w:tc>
        <w:tc>
          <w:tcPr>
            <w:tcW w:w="850" w:type="dxa"/>
            <w:tcBorders>
              <w:top w:val="single" w:sz="4" w:space="0" w:color="000000"/>
              <w:left w:val="single" w:sz="4" w:space="0" w:color="000000"/>
              <w:bottom w:val="single" w:sz="4" w:space="0" w:color="000000"/>
              <w:right w:val="single" w:sz="4" w:space="0" w:color="000000"/>
            </w:tcBorders>
          </w:tcPr>
          <w:p w14:paraId="19BDCE7F" w14:textId="77777777" w:rsidR="00542C76" w:rsidRDefault="00000000">
            <w:pPr>
              <w:spacing w:after="0"/>
              <w:ind w:left="53" w:firstLine="0"/>
              <w:jc w:val="left"/>
            </w:pPr>
            <w:r>
              <w:t xml:space="preserve">0.890 </w:t>
            </w:r>
          </w:p>
        </w:tc>
        <w:tc>
          <w:tcPr>
            <w:tcW w:w="708" w:type="dxa"/>
            <w:tcBorders>
              <w:top w:val="single" w:sz="4" w:space="0" w:color="000000"/>
              <w:left w:val="single" w:sz="4" w:space="0" w:color="000000"/>
              <w:bottom w:val="single" w:sz="4" w:space="0" w:color="000000"/>
              <w:right w:val="single" w:sz="4" w:space="0" w:color="000000"/>
            </w:tcBorders>
          </w:tcPr>
          <w:p w14:paraId="21A78C72" w14:textId="77777777" w:rsidR="00542C76" w:rsidRDefault="00000000">
            <w:pPr>
              <w:spacing w:after="0"/>
              <w:ind w:left="0" w:right="83" w:firstLine="0"/>
              <w:jc w:val="center"/>
            </w:pPr>
            <w:r>
              <w:t xml:space="preserve">2 </w:t>
            </w:r>
          </w:p>
        </w:tc>
      </w:tr>
      <w:tr w:rsidR="00542C76" w14:paraId="74B5BDE2" w14:textId="77777777">
        <w:trPr>
          <w:trHeight w:val="646"/>
        </w:trPr>
        <w:tc>
          <w:tcPr>
            <w:tcW w:w="4361" w:type="dxa"/>
            <w:tcBorders>
              <w:top w:val="single" w:sz="4" w:space="0" w:color="000000"/>
              <w:left w:val="single" w:sz="4" w:space="0" w:color="000000"/>
              <w:bottom w:val="single" w:sz="4" w:space="0" w:color="000000"/>
              <w:right w:val="single" w:sz="4" w:space="0" w:color="000000"/>
            </w:tcBorders>
          </w:tcPr>
          <w:p w14:paraId="750F3FAF" w14:textId="77777777" w:rsidR="00542C76" w:rsidRDefault="00000000">
            <w:pPr>
              <w:spacing w:after="0"/>
              <w:ind w:left="7" w:firstLine="0"/>
              <w:jc w:val="left"/>
            </w:pPr>
            <w:r>
              <w:t xml:space="preserve">Effective </w:t>
            </w:r>
            <w:r>
              <w:tab/>
              <w:t xml:space="preserve">and </w:t>
            </w:r>
            <w:r>
              <w:tab/>
              <w:t xml:space="preserve">well-coordinated communication </w:t>
            </w:r>
          </w:p>
        </w:tc>
        <w:tc>
          <w:tcPr>
            <w:tcW w:w="567" w:type="dxa"/>
            <w:tcBorders>
              <w:top w:val="single" w:sz="4" w:space="0" w:color="000000"/>
              <w:left w:val="single" w:sz="4" w:space="0" w:color="000000"/>
              <w:bottom w:val="single" w:sz="4" w:space="0" w:color="000000"/>
              <w:right w:val="single" w:sz="4" w:space="0" w:color="000000"/>
            </w:tcBorders>
          </w:tcPr>
          <w:p w14:paraId="650B1DAC" w14:textId="77777777" w:rsidR="00542C76" w:rsidRDefault="00000000">
            <w:pPr>
              <w:spacing w:after="0"/>
              <w:ind w:left="0" w:right="79" w:firstLine="0"/>
              <w:jc w:val="center"/>
            </w:pPr>
            <w:r>
              <w:t xml:space="preserve">0 </w:t>
            </w:r>
          </w:p>
        </w:tc>
        <w:tc>
          <w:tcPr>
            <w:tcW w:w="569" w:type="dxa"/>
            <w:tcBorders>
              <w:top w:val="single" w:sz="4" w:space="0" w:color="000000"/>
              <w:left w:val="single" w:sz="4" w:space="0" w:color="000000"/>
              <w:bottom w:val="single" w:sz="4" w:space="0" w:color="000000"/>
              <w:right w:val="single" w:sz="4" w:space="0" w:color="000000"/>
            </w:tcBorders>
          </w:tcPr>
          <w:p w14:paraId="767E4E7C" w14:textId="77777777" w:rsidR="00542C76" w:rsidRDefault="00000000">
            <w:pPr>
              <w:spacing w:after="0"/>
              <w:ind w:left="0" w:right="82" w:firstLine="0"/>
              <w:jc w:val="center"/>
            </w:pPr>
            <w:r>
              <w:t xml:space="preserve">2 </w:t>
            </w:r>
          </w:p>
        </w:tc>
        <w:tc>
          <w:tcPr>
            <w:tcW w:w="566" w:type="dxa"/>
            <w:tcBorders>
              <w:top w:val="single" w:sz="4" w:space="0" w:color="000000"/>
              <w:left w:val="single" w:sz="4" w:space="0" w:color="000000"/>
              <w:bottom w:val="single" w:sz="4" w:space="0" w:color="000000"/>
              <w:right w:val="single" w:sz="4" w:space="0" w:color="000000"/>
            </w:tcBorders>
          </w:tcPr>
          <w:p w14:paraId="6695E6AD" w14:textId="77777777" w:rsidR="00542C76" w:rsidRDefault="00000000">
            <w:pPr>
              <w:spacing w:after="0"/>
              <w:ind w:left="0" w:right="85" w:firstLine="0"/>
              <w:jc w:val="center"/>
            </w:pPr>
            <w:r>
              <w:t xml:space="preserve">6 </w:t>
            </w:r>
          </w:p>
        </w:tc>
        <w:tc>
          <w:tcPr>
            <w:tcW w:w="566" w:type="dxa"/>
            <w:tcBorders>
              <w:top w:val="single" w:sz="4" w:space="0" w:color="000000"/>
              <w:left w:val="single" w:sz="4" w:space="0" w:color="000000"/>
              <w:bottom w:val="single" w:sz="4" w:space="0" w:color="000000"/>
              <w:right w:val="single" w:sz="4" w:space="0" w:color="000000"/>
            </w:tcBorders>
          </w:tcPr>
          <w:p w14:paraId="1FBF6FF6" w14:textId="77777777" w:rsidR="00542C76" w:rsidRDefault="00000000">
            <w:pPr>
              <w:spacing w:after="0"/>
              <w:ind w:left="60" w:firstLine="0"/>
              <w:jc w:val="left"/>
            </w:pPr>
            <w:r>
              <w:t xml:space="preserve">10 </w:t>
            </w:r>
          </w:p>
        </w:tc>
        <w:tc>
          <w:tcPr>
            <w:tcW w:w="567" w:type="dxa"/>
            <w:tcBorders>
              <w:top w:val="single" w:sz="4" w:space="0" w:color="000000"/>
              <w:left w:val="single" w:sz="4" w:space="0" w:color="000000"/>
              <w:bottom w:val="single" w:sz="4" w:space="0" w:color="000000"/>
              <w:right w:val="single" w:sz="4" w:space="0" w:color="000000"/>
            </w:tcBorders>
          </w:tcPr>
          <w:p w14:paraId="0E37068A" w14:textId="77777777" w:rsidR="00542C76" w:rsidRDefault="00000000">
            <w:pPr>
              <w:spacing w:after="0"/>
              <w:ind w:left="62" w:firstLine="0"/>
              <w:jc w:val="left"/>
            </w:pPr>
            <w:r>
              <w:t xml:space="preserve">22 </w:t>
            </w:r>
          </w:p>
        </w:tc>
        <w:tc>
          <w:tcPr>
            <w:tcW w:w="994" w:type="dxa"/>
            <w:tcBorders>
              <w:top w:val="single" w:sz="4" w:space="0" w:color="000000"/>
              <w:left w:val="single" w:sz="4" w:space="0" w:color="000000"/>
              <w:bottom w:val="single" w:sz="4" w:space="0" w:color="000000"/>
              <w:right w:val="single" w:sz="4" w:space="0" w:color="000000"/>
            </w:tcBorders>
          </w:tcPr>
          <w:p w14:paraId="70028B43" w14:textId="77777777" w:rsidR="00542C76" w:rsidRDefault="00000000">
            <w:pPr>
              <w:spacing w:after="0"/>
              <w:ind w:left="0" w:right="85" w:firstLine="0"/>
              <w:jc w:val="center"/>
            </w:pPr>
            <w:r>
              <w:t xml:space="preserve">172 </w:t>
            </w:r>
          </w:p>
        </w:tc>
        <w:tc>
          <w:tcPr>
            <w:tcW w:w="850" w:type="dxa"/>
            <w:tcBorders>
              <w:top w:val="single" w:sz="4" w:space="0" w:color="000000"/>
              <w:left w:val="single" w:sz="4" w:space="0" w:color="000000"/>
              <w:bottom w:val="single" w:sz="4" w:space="0" w:color="000000"/>
              <w:right w:val="single" w:sz="4" w:space="0" w:color="000000"/>
            </w:tcBorders>
          </w:tcPr>
          <w:p w14:paraId="2CA56CD9" w14:textId="77777777" w:rsidR="00542C76" w:rsidRDefault="00000000">
            <w:pPr>
              <w:spacing w:after="0"/>
              <w:ind w:left="53" w:firstLine="0"/>
              <w:jc w:val="left"/>
            </w:pPr>
            <w:r>
              <w:t xml:space="preserve">0.860 </w:t>
            </w:r>
          </w:p>
        </w:tc>
        <w:tc>
          <w:tcPr>
            <w:tcW w:w="708" w:type="dxa"/>
            <w:tcBorders>
              <w:top w:val="single" w:sz="4" w:space="0" w:color="000000"/>
              <w:left w:val="single" w:sz="4" w:space="0" w:color="000000"/>
              <w:bottom w:val="single" w:sz="4" w:space="0" w:color="000000"/>
              <w:right w:val="single" w:sz="4" w:space="0" w:color="000000"/>
            </w:tcBorders>
          </w:tcPr>
          <w:p w14:paraId="614D7CB3" w14:textId="77777777" w:rsidR="00542C76" w:rsidRDefault="00000000">
            <w:pPr>
              <w:spacing w:after="0"/>
              <w:ind w:left="0" w:right="83" w:firstLine="0"/>
              <w:jc w:val="center"/>
            </w:pPr>
            <w:r>
              <w:t xml:space="preserve">3 </w:t>
            </w:r>
          </w:p>
        </w:tc>
      </w:tr>
      <w:tr w:rsidR="00542C76" w14:paraId="439CFFDC" w14:textId="77777777">
        <w:trPr>
          <w:trHeight w:val="963"/>
        </w:trPr>
        <w:tc>
          <w:tcPr>
            <w:tcW w:w="4361" w:type="dxa"/>
            <w:tcBorders>
              <w:top w:val="single" w:sz="4" w:space="0" w:color="000000"/>
              <w:left w:val="single" w:sz="4" w:space="0" w:color="000000"/>
              <w:bottom w:val="single" w:sz="4" w:space="0" w:color="000000"/>
              <w:right w:val="single" w:sz="4" w:space="0" w:color="000000"/>
            </w:tcBorders>
          </w:tcPr>
          <w:p w14:paraId="7B4285A7" w14:textId="77777777" w:rsidR="00542C76" w:rsidRDefault="00000000">
            <w:pPr>
              <w:spacing w:after="0"/>
              <w:ind w:left="7" w:right="87" w:firstLine="0"/>
            </w:pPr>
            <w:r>
              <w:t xml:space="preserve">Feedback and corrective mechanism on the M&amp;As programme must be properly elucidated </w:t>
            </w:r>
          </w:p>
        </w:tc>
        <w:tc>
          <w:tcPr>
            <w:tcW w:w="567" w:type="dxa"/>
            <w:tcBorders>
              <w:top w:val="single" w:sz="4" w:space="0" w:color="000000"/>
              <w:left w:val="single" w:sz="4" w:space="0" w:color="000000"/>
              <w:bottom w:val="single" w:sz="4" w:space="0" w:color="000000"/>
              <w:right w:val="single" w:sz="4" w:space="0" w:color="000000"/>
            </w:tcBorders>
          </w:tcPr>
          <w:p w14:paraId="420E4FEE" w14:textId="77777777" w:rsidR="00542C76" w:rsidRDefault="00000000">
            <w:pPr>
              <w:spacing w:after="0"/>
              <w:ind w:left="0" w:right="79" w:firstLine="0"/>
              <w:jc w:val="center"/>
            </w:pPr>
            <w:r>
              <w:t xml:space="preserve">0 </w:t>
            </w:r>
          </w:p>
        </w:tc>
        <w:tc>
          <w:tcPr>
            <w:tcW w:w="569" w:type="dxa"/>
            <w:tcBorders>
              <w:top w:val="single" w:sz="4" w:space="0" w:color="000000"/>
              <w:left w:val="single" w:sz="4" w:space="0" w:color="000000"/>
              <w:bottom w:val="single" w:sz="4" w:space="0" w:color="000000"/>
              <w:right w:val="single" w:sz="4" w:space="0" w:color="000000"/>
            </w:tcBorders>
          </w:tcPr>
          <w:p w14:paraId="3A1D2578" w14:textId="77777777" w:rsidR="00542C76" w:rsidRDefault="00000000">
            <w:pPr>
              <w:spacing w:after="0"/>
              <w:ind w:left="0" w:right="82" w:firstLine="0"/>
              <w:jc w:val="center"/>
            </w:pPr>
            <w:r>
              <w:t xml:space="preserve">3 </w:t>
            </w:r>
          </w:p>
        </w:tc>
        <w:tc>
          <w:tcPr>
            <w:tcW w:w="566" w:type="dxa"/>
            <w:tcBorders>
              <w:top w:val="single" w:sz="4" w:space="0" w:color="000000"/>
              <w:left w:val="single" w:sz="4" w:space="0" w:color="000000"/>
              <w:bottom w:val="single" w:sz="4" w:space="0" w:color="000000"/>
              <w:right w:val="single" w:sz="4" w:space="0" w:color="000000"/>
            </w:tcBorders>
          </w:tcPr>
          <w:p w14:paraId="0B33356D" w14:textId="77777777" w:rsidR="00542C76" w:rsidRDefault="00000000">
            <w:pPr>
              <w:spacing w:after="0"/>
              <w:ind w:left="0" w:right="85" w:firstLine="0"/>
              <w:jc w:val="center"/>
            </w:pPr>
            <w:r>
              <w:t xml:space="preserve">5 </w:t>
            </w:r>
          </w:p>
        </w:tc>
        <w:tc>
          <w:tcPr>
            <w:tcW w:w="566" w:type="dxa"/>
            <w:tcBorders>
              <w:top w:val="single" w:sz="4" w:space="0" w:color="000000"/>
              <w:left w:val="single" w:sz="4" w:space="0" w:color="000000"/>
              <w:bottom w:val="single" w:sz="4" w:space="0" w:color="000000"/>
              <w:right w:val="single" w:sz="4" w:space="0" w:color="000000"/>
            </w:tcBorders>
          </w:tcPr>
          <w:p w14:paraId="46955F5A" w14:textId="77777777" w:rsidR="00542C76" w:rsidRDefault="00000000">
            <w:pPr>
              <w:spacing w:after="0"/>
              <w:ind w:left="60" w:firstLine="0"/>
              <w:jc w:val="left"/>
            </w:pPr>
            <w:r>
              <w:t xml:space="preserve">10 </w:t>
            </w:r>
          </w:p>
        </w:tc>
        <w:tc>
          <w:tcPr>
            <w:tcW w:w="567" w:type="dxa"/>
            <w:tcBorders>
              <w:top w:val="single" w:sz="4" w:space="0" w:color="000000"/>
              <w:left w:val="single" w:sz="4" w:space="0" w:color="000000"/>
              <w:bottom w:val="single" w:sz="4" w:space="0" w:color="000000"/>
              <w:right w:val="single" w:sz="4" w:space="0" w:color="000000"/>
            </w:tcBorders>
          </w:tcPr>
          <w:p w14:paraId="6B77E7D8" w14:textId="77777777" w:rsidR="00542C76" w:rsidRDefault="00000000">
            <w:pPr>
              <w:spacing w:after="0"/>
              <w:ind w:left="62" w:firstLine="0"/>
              <w:jc w:val="left"/>
            </w:pPr>
            <w:r>
              <w:t xml:space="preserve">22 </w:t>
            </w:r>
          </w:p>
        </w:tc>
        <w:tc>
          <w:tcPr>
            <w:tcW w:w="994" w:type="dxa"/>
            <w:tcBorders>
              <w:top w:val="single" w:sz="4" w:space="0" w:color="000000"/>
              <w:left w:val="single" w:sz="4" w:space="0" w:color="000000"/>
              <w:bottom w:val="single" w:sz="4" w:space="0" w:color="000000"/>
              <w:right w:val="single" w:sz="4" w:space="0" w:color="000000"/>
            </w:tcBorders>
          </w:tcPr>
          <w:p w14:paraId="720635BD" w14:textId="77777777" w:rsidR="00542C76" w:rsidRDefault="00000000">
            <w:pPr>
              <w:spacing w:after="0"/>
              <w:ind w:left="0" w:right="85" w:firstLine="0"/>
              <w:jc w:val="center"/>
            </w:pPr>
            <w:r>
              <w:t xml:space="preserve">171 </w:t>
            </w:r>
          </w:p>
        </w:tc>
        <w:tc>
          <w:tcPr>
            <w:tcW w:w="850" w:type="dxa"/>
            <w:tcBorders>
              <w:top w:val="single" w:sz="4" w:space="0" w:color="000000"/>
              <w:left w:val="single" w:sz="4" w:space="0" w:color="000000"/>
              <w:bottom w:val="single" w:sz="4" w:space="0" w:color="000000"/>
              <w:right w:val="single" w:sz="4" w:space="0" w:color="000000"/>
            </w:tcBorders>
          </w:tcPr>
          <w:p w14:paraId="73487FA1" w14:textId="77777777" w:rsidR="00542C76" w:rsidRDefault="00000000">
            <w:pPr>
              <w:spacing w:after="0"/>
              <w:ind w:left="53" w:firstLine="0"/>
              <w:jc w:val="left"/>
            </w:pPr>
            <w:r>
              <w:t xml:space="preserve">0.855 </w:t>
            </w:r>
          </w:p>
        </w:tc>
        <w:tc>
          <w:tcPr>
            <w:tcW w:w="708" w:type="dxa"/>
            <w:tcBorders>
              <w:top w:val="single" w:sz="4" w:space="0" w:color="000000"/>
              <w:left w:val="single" w:sz="4" w:space="0" w:color="000000"/>
              <w:bottom w:val="single" w:sz="4" w:space="0" w:color="000000"/>
              <w:right w:val="single" w:sz="4" w:space="0" w:color="000000"/>
            </w:tcBorders>
          </w:tcPr>
          <w:p w14:paraId="3F5539F3" w14:textId="77777777" w:rsidR="00542C76" w:rsidRDefault="00000000">
            <w:pPr>
              <w:spacing w:after="0"/>
              <w:ind w:left="0" w:right="83" w:firstLine="0"/>
              <w:jc w:val="center"/>
            </w:pPr>
            <w:r>
              <w:t xml:space="preserve">4 </w:t>
            </w:r>
          </w:p>
        </w:tc>
      </w:tr>
      <w:tr w:rsidR="00542C76" w14:paraId="75B053A8" w14:textId="77777777">
        <w:trPr>
          <w:trHeight w:val="646"/>
        </w:trPr>
        <w:tc>
          <w:tcPr>
            <w:tcW w:w="4361" w:type="dxa"/>
            <w:tcBorders>
              <w:top w:val="single" w:sz="4" w:space="0" w:color="000000"/>
              <w:left w:val="single" w:sz="4" w:space="0" w:color="000000"/>
              <w:bottom w:val="single" w:sz="4" w:space="0" w:color="000000"/>
              <w:right w:val="single" w:sz="4" w:space="0" w:color="000000"/>
            </w:tcBorders>
          </w:tcPr>
          <w:p w14:paraId="791079EE" w14:textId="77777777" w:rsidR="00542C76" w:rsidRDefault="00000000">
            <w:pPr>
              <w:spacing w:after="0"/>
              <w:ind w:left="7" w:firstLine="0"/>
            </w:pPr>
            <w:r>
              <w:t xml:space="preserve">IT infrastructure of the two companies must be properly aligned </w:t>
            </w:r>
          </w:p>
        </w:tc>
        <w:tc>
          <w:tcPr>
            <w:tcW w:w="567" w:type="dxa"/>
            <w:tcBorders>
              <w:top w:val="single" w:sz="4" w:space="0" w:color="000000"/>
              <w:left w:val="single" w:sz="4" w:space="0" w:color="000000"/>
              <w:bottom w:val="single" w:sz="4" w:space="0" w:color="000000"/>
              <w:right w:val="single" w:sz="4" w:space="0" w:color="000000"/>
            </w:tcBorders>
          </w:tcPr>
          <w:p w14:paraId="08228598" w14:textId="77777777" w:rsidR="00542C76" w:rsidRDefault="00000000">
            <w:pPr>
              <w:spacing w:after="0"/>
              <w:ind w:left="0" w:right="79" w:firstLine="0"/>
              <w:jc w:val="center"/>
            </w:pPr>
            <w:r>
              <w:t xml:space="preserve">2 </w:t>
            </w:r>
          </w:p>
        </w:tc>
        <w:tc>
          <w:tcPr>
            <w:tcW w:w="569" w:type="dxa"/>
            <w:tcBorders>
              <w:top w:val="single" w:sz="4" w:space="0" w:color="000000"/>
              <w:left w:val="single" w:sz="4" w:space="0" w:color="000000"/>
              <w:bottom w:val="single" w:sz="4" w:space="0" w:color="000000"/>
              <w:right w:val="single" w:sz="4" w:space="0" w:color="000000"/>
            </w:tcBorders>
          </w:tcPr>
          <w:p w14:paraId="2F6BBB83" w14:textId="77777777" w:rsidR="00542C76" w:rsidRDefault="00000000">
            <w:pPr>
              <w:spacing w:after="0"/>
              <w:ind w:left="0" w:right="82" w:firstLine="0"/>
              <w:jc w:val="center"/>
            </w:pPr>
            <w:r>
              <w:t xml:space="preserve">4 </w:t>
            </w:r>
          </w:p>
        </w:tc>
        <w:tc>
          <w:tcPr>
            <w:tcW w:w="566" w:type="dxa"/>
            <w:tcBorders>
              <w:top w:val="single" w:sz="4" w:space="0" w:color="000000"/>
              <w:left w:val="single" w:sz="4" w:space="0" w:color="000000"/>
              <w:bottom w:val="single" w:sz="4" w:space="0" w:color="000000"/>
              <w:right w:val="single" w:sz="4" w:space="0" w:color="000000"/>
            </w:tcBorders>
          </w:tcPr>
          <w:p w14:paraId="53055945" w14:textId="77777777" w:rsidR="00542C76" w:rsidRDefault="00000000">
            <w:pPr>
              <w:spacing w:after="0"/>
              <w:ind w:left="0" w:right="85" w:firstLine="0"/>
              <w:jc w:val="center"/>
            </w:pPr>
            <w:r>
              <w:t xml:space="preserve">6 </w:t>
            </w:r>
          </w:p>
        </w:tc>
        <w:tc>
          <w:tcPr>
            <w:tcW w:w="566" w:type="dxa"/>
            <w:tcBorders>
              <w:top w:val="single" w:sz="4" w:space="0" w:color="000000"/>
              <w:left w:val="single" w:sz="4" w:space="0" w:color="000000"/>
              <w:bottom w:val="single" w:sz="4" w:space="0" w:color="000000"/>
              <w:right w:val="single" w:sz="4" w:space="0" w:color="000000"/>
            </w:tcBorders>
          </w:tcPr>
          <w:p w14:paraId="0F3E8D40" w14:textId="77777777" w:rsidR="00542C76" w:rsidRDefault="00000000">
            <w:pPr>
              <w:spacing w:after="0"/>
              <w:ind w:left="0" w:right="85" w:firstLine="0"/>
              <w:jc w:val="center"/>
            </w:pPr>
            <w:r>
              <w:t xml:space="preserve">8 </w:t>
            </w:r>
          </w:p>
        </w:tc>
        <w:tc>
          <w:tcPr>
            <w:tcW w:w="567" w:type="dxa"/>
            <w:tcBorders>
              <w:top w:val="single" w:sz="4" w:space="0" w:color="000000"/>
              <w:left w:val="single" w:sz="4" w:space="0" w:color="000000"/>
              <w:bottom w:val="single" w:sz="4" w:space="0" w:color="000000"/>
              <w:right w:val="single" w:sz="4" w:space="0" w:color="000000"/>
            </w:tcBorders>
          </w:tcPr>
          <w:p w14:paraId="6DBD9A47" w14:textId="77777777" w:rsidR="00542C76" w:rsidRDefault="00000000">
            <w:pPr>
              <w:spacing w:after="0"/>
              <w:ind w:left="62" w:firstLine="0"/>
              <w:jc w:val="left"/>
            </w:pPr>
            <w:r>
              <w:t xml:space="preserve">20 </w:t>
            </w:r>
          </w:p>
        </w:tc>
        <w:tc>
          <w:tcPr>
            <w:tcW w:w="994" w:type="dxa"/>
            <w:tcBorders>
              <w:top w:val="single" w:sz="4" w:space="0" w:color="000000"/>
              <w:left w:val="single" w:sz="4" w:space="0" w:color="000000"/>
              <w:bottom w:val="single" w:sz="4" w:space="0" w:color="000000"/>
              <w:right w:val="single" w:sz="4" w:space="0" w:color="000000"/>
            </w:tcBorders>
          </w:tcPr>
          <w:p w14:paraId="1DD48151" w14:textId="77777777" w:rsidR="00542C76" w:rsidRDefault="00000000">
            <w:pPr>
              <w:spacing w:after="0"/>
              <w:ind w:left="0" w:right="85" w:firstLine="0"/>
              <w:jc w:val="center"/>
            </w:pPr>
            <w:r>
              <w:t xml:space="preserve">160 </w:t>
            </w:r>
          </w:p>
        </w:tc>
        <w:tc>
          <w:tcPr>
            <w:tcW w:w="850" w:type="dxa"/>
            <w:tcBorders>
              <w:top w:val="single" w:sz="4" w:space="0" w:color="000000"/>
              <w:left w:val="single" w:sz="4" w:space="0" w:color="000000"/>
              <w:bottom w:val="single" w:sz="4" w:space="0" w:color="000000"/>
              <w:right w:val="single" w:sz="4" w:space="0" w:color="000000"/>
            </w:tcBorders>
          </w:tcPr>
          <w:p w14:paraId="7C71CD13" w14:textId="77777777" w:rsidR="00542C76" w:rsidRDefault="00000000">
            <w:pPr>
              <w:spacing w:after="0"/>
              <w:ind w:left="53" w:firstLine="0"/>
              <w:jc w:val="left"/>
            </w:pPr>
            <w:r>
              <w:t xml:space="preserve">0.800 </w:t>
            </w:r>
          </w:p>
        </w:tc>
        <w:tc>
          <w:tcPr>
            <w:tcW w:w="708" w:type="dxa"/>
            <w:tcBorders>
              <w:top w:val="single" w:sz="4" w:space="0" w:color="000000"/>
              <w:left w:val="single" w:sz="4" w:space="0" w:color="000000"/>
              <w:bottom w:val="single" w:sz="4" w:space="0" w:color="000000"/>
              <w:right w:val="single" w:sz="4" w:space="0" w:color="000000"/>
            </w:tcBorders>
          </w:tcPr>
          <w:p w14:paraId="34D54B23" w14:textId="77777777" w:rsidR="00542C76" w:rsidRDefault="00000000">
            <w:pPr>
              <w:spacing w:after="0"/>
              <w:ind w:left="0" w:right="83" w:firstLine="0"/>
              <w:jc w:val="center"/>
            </w:pPr>
            <w:r>
              <w:t xml:space="preserve">5 </w:t>
            </w:r>
          </w:p>
        </w:tc>
      </w:tr>
      <w:tr w:rsidR="00542C76" w14:paraId="3DAEB55B" w14:textId="77777777">
        <w:trPr>
          <w:trHeight w:val="962"/>
        </w:trPr>
        <w:tc>
          <w:tcPr>
            <w:tcW w:w="4361" w:type="dxa"/>
            <w:tcBorders>
              <w:top w:val="single" w:sz="4" w:space="0" w:color="000000"/>
              <w:left w:val="single" w:sz="4" w:space="0" w:color="000000"/>
              <w:bottom w:val="single" w:sz="4" w:space="0" w:color="000000"/>
              <w:right w:val="single" w:sz="4" w:space="0" w:color="000000"/>
            </w:tcBorders>
          </w:tcPr>
          <w:p w14:paraId="08863AFD" w14:textId="77777777" w:rsidR="00542C76" w:rsidRDefault="00000000">
            <w:pPr>
              <w:spacing w:after="0"/>
              <w:ind w:left="7" w:right="92" w:firstLine="0"/>
            </w:pPr>
            <w:r>
              <w:t xml:space="preserve">Remuneration, reward and operational issues must be well specified and coordinated </w:t>
            </w:r>
          </w:p>
        </w:tc>
        <w:tc>
          <w:tcPr>
            <w:tcW w:w="567" w:type="dxa"/>
            <w:tcBorders>
              <w:top w:val="single" w:sz="4" w:space="0" w:color="000000"/>
              <w:left w:val="single" w:sz="4" w:space="0" w:color="000000"/>
              <w:bottom w:val="single" w:sz="4" w:space="0" w:color="000000"/>
              <w:right w:val="single" w:sz="4" w:space="0" w:color="000000"/>
            </w:tcBorders>
          </w:tcPr>
          <w:p w14:paraId="20919F34" w14:textId="77777777" w:rsidR="00542C76" w:rsidRDefault="00000000">
            <w:pPr>
              <w:spacing w:after="0"/>
              <w:ind w:left="0" w:right="79" w:firstLine="0"/>
              <w:jc w:val="center"/>
            </w:pPr>
            <w:r>
              <w:t xml:space="preserve">2 </w:t>
            </w:r>
          </w:p>
        </w:tc>
        <w:tc>
          <w:tcPr>
            <w:tcW w:w="569" w:type="dxa"/>
            <w:tcBorders>
              <w:top w:val="single" w:sz="4" w:space="0" w:color="000000"/>
              <w:left w:val="single" w:sz="4" w:space="0" w:color="000000"/>
              <w:bottom w:val="single" w:sz="4" w:space="0" w:color="000000"/>
              <w:right w:val="single" w:sz="4" w:space="0" w:color="000000"/>
            </w:tcBorders>
          </w:tcPr>
          <w:p w14:paraId="0D955693" w14:textId="77777777" w:rsidR="00542C76" w:rsidRDefault="00000000">
            <w:pPr>
              <w:spacing w:after="0"/>
              <w:ind w:left="0" w:right="82" w:firstLine="0"/>
              <w:jc w:val="center"/>
            </w:pPr>
            <w:r>
              <w:t xml:space="preserve">5 </w:t>
            </w:r>
          </w:p>
        </w:tc>
        <w:tc>
          <w:tcPr>
            <w:tcW w:w="566" w:type="dxa"/>
            <w:tcBorders>
              <w:top w:val="single" w:sz="4" w:space="0" w:color="000000"/>
              <w:left w:val="single" w:sz="4" w:space="0" w:color="000000"/>
              <w:bottom w:val="single" w:sz="4" w:space="0" w:color="000000"/>
              <w:right w:val="single" w:sz="4" w:space="0" w:color="000000"/>
            </w:tcBorders>
          </w:tcPr>
          <w:p w14:paraId="35270039" w14:textId="77777777" w:rsidR="00542C76" w:rsidRDefault="00000000">
            <w:pPr>
              <w:spacing w:after="0"/>
              <w:ind w:left="0" w:right="85" w:firstLine="0"/>
              <w:jc w:val="center"/>
            </w:pPr>
            <w:r>
              <w:t xml:space="preserve">7 </w:t>
            </w:r>
          </w:p>
        </w:tc>
        <w:tc>
          <w:tcPr>
            <w:tcW w:w="566" w:type="dxa"/>
            <w:tcBorders>
              <w:top w:val="single" w:sz="4" w:space="0" w:color="000000"/>
              <w:left w:val="single" w:sz="4" w:space="0" w:color="000000"/>
              <w:bottom w:val="single" w:sz="4" w:space="0" w:color="000000"/>
              <w:right w:val="single" w:sz="4" w:space="0" w:color="000000"/>
            </w:tcBorders>
          </w:tcPr>
          <w:p w14:paraId="344054BD" w14:textId="77777777" w:rsidR="00542C76" w:rsidRDefault="00000000">
            <w:pPr>
              <w:spacing w:after="0"/>
              <w:ind w:left="0" w:right="85" w:firstLine="0"/>
              <w:jc w:val="center"/>
            </w:pPr>
            <w:r>
              <w:t xml:space="preserve">8 </w:t>
            </w:r>
          </w:p>
        </w:tc>
        <w:tc>
          <w:tcPr>
            <w:tcW w:w="567" w:type="dxa"/>
            <w:tcBorders>
              <w:top w:val="single" w:sz="4" w:space="0" w:color="000000"/>
              <w:left w:val="single" w:sz="4" w:space="0" w:color="000000"/>
              <w:bottom w:val="single" w:sz="4" w:space="0" w:color="000000"/>
              <w:right w:val="single" w:sz="4" w:space="0" w:color="000000"/>
            </w:tcBorders>
          </w:tcPr>
          <w:p w14:paraId="22FF9BD2" w14:textId="77777777" w:rsidR="00542C76" w:rsidRDefault="00000000">
            <w:pPr>
              <w:spacing w:after="0"/>
              <w:ind w:left="62" w:firstLine="0"/>
              <w:jc w:val="left"/>
            </w:pPr>
            <w:r>
              <w:t xml:space="preserve">18 </w:t>
            </w:r>
          </w:p>
        </w:tc>
        <w:tc>
          <w:tcPr>
            <w:tcW w:w="994" w:type="dxa"/>
            <w:tcBorders>
              <w:top w:val="single" w:sz="4" w:space="0" w:color="000000"/>
              <w:left w:val="single" w:sz="4" w:space="0" w:color="000000"/>
              <w:bottom w:val="single" w:sz="4" w:space="0" w:color="000000"/>
              <w:right w:val="single" w:sz="4" w:space="0" w:color="000000"/>
            </w:tcBorders>
          </w:tcPr>
          <w:p w14:paraId="430993DE" w14:textId="77777777" w:rsidR="00542C76" w:rsidRDefault="00000000">
            <w:pPr>
              <w:spacing w:after="0"/>
              <w:ind w:left="0" w:right="85" w:firstLine="0"/>
              <w:jc w:val="center"/>
            </w:pPr>
            <w:r>
              <w:t xml:space="preserve">155 </w:t>
            </w:r>
          </w:p>
        </w:tc>
        <w:tc>
          <w:tcPr>
            <w:tcW w:w="850" w:type="dxa"/>
            <w:tcBorders>
              <w:top w:val="single" w:sz="4" w:space="0" w:color="000000"/>
              <w:left w:val="single" w:sz="4" w:space="0" w:color="000000"/>
              <w:bottom w:val="single" w:sz="4" w:space="0" w:color="000000"/>
              <w:right w:val="single" w:sz="4" w:space="0" w:color="000000"/>
            </w:tcBorders>
          </w:tcPr>
          <w:p w14:paraId="617A778D" w14:textId="77777777" w:rsidR="00542C76" w:rsidRDefault="00000000">
            <w:pPr>
              <w:spacing w:after="0"/>
              <w:ind w:left="53" w:firstLine="0"/>
              <w:jc w:val="left"/>
            </w:pPr>
            <w:r>
              <w:t xml:space="preserve">0.775 </w:t>
            </w:r>
          </w:p>
        </w:tc>
        <w:tc>
          <w:tcPr>
            <w:tcW w:w="708" w:type="dxa"/>
            <w:tcBorders>
              <w:top w:val="single" w:sz="4" w:space="0" w:color="000000"/>
              <w:left w:val="single" w:sz="4" w:space="0" w:color="000000"/>
              <w:bottom w:val="single" w:sz="4" w:space="0" w:color="000000"/>
              <w:right w:val="single" w:sz="4" w:space="0" w:color="000000"/>
            </w:tcBorders>
          </w:tcPr>
          <w:p w14:paraId="32493623" w14:textId="77777777" w:rsidR="00542C76" w:rsidRDefault="00000000">
            <w:pPr>
              <w:spacing w:after="0"/>
              <w:ind w:left="0" w:right="83" w:firstLine="0"/>
              <w:jc w:val="center"/>
            </w:pPr>
            <w:r>
              <w:t xml:space="preserve">6 </w:t>
            </w:r>
          </w:p>
        </w:tc>
      </w:tr>
      <w:tr w:rsidR="00542C76" w14:paraId="2D057BCC" w14:textId="77777777">
        <w:trPr>
          <w:trHeight w:val="643"/>
        </w:trPr>
        <w:tc>
          <w:tcPr>
            <w:tcW w:w="4361" w:type="dxa"/>
            <w:tcBorders>
              <w:top w:val="single" w:sz="4" w:space="0" w:color="000000"/>
              <w:left w:val="single" w:sz="4" w:space="0" w:color="000000"/>
              <w:bottom w:val="single" w:sz="4" w:space="0" w:color="000000"/>
              <w:right w:val="single" w:sz="4" w:space="0" w:color="000000"/>
            </w:tcBorders>
          </w:tcPr>
          <w:p w14:paraId="72703953" w14:textId="77777777" w:rsidR="00542C76" w:rsidRDefault="00000000">
            <w:pPr>
              <w:spacing w:after="0"/>
              <w:ind w:left="7" w:firstLine="0"/>
            </w:pPr>
            <w:r>
              <w:t xml:space="preserve">Adequate and objective performance evaluation and reward system </w:t>
            </w:r>
          </w:p>
        </w:tc>
        <w:tc>
          <w:tcPr>
            <w:tcW w:w="567" w:type="dxa"/>
            <w:tcBorders>
              <w:top w:val="single" w:sz="4" w:space="0" w:color="000000"/>
              <w:left w:val="single" w:sz="4" w:space="0" w:color="000000"/>
              <w:bottom w:val="single" w:sz="4" w:space="0" w:color="000000"/>
              <w:right w:val="single" w:sz="4" w:space="0" w:color="000000"/>
            </w:tcBorders>
          </w:tcPr>
          <w:p w14:paraId="56541A1D" w14:textId="77777777" w:rsidR="00542C76" w:rsidRDefault="00000000">
            <w:pPr>
              <w:spacing w:after="0"/>
              <w:ind w:left="0" w:right="79" w:firstLine="0"/>
              <w:jc w:val="center"/>
            </w:pPr>
            <w:r>
              <w:t xml:space="preserve">7 </w:t>
            </w:r>
          </w:p>
        </w:tc>
        <w:tc>
          <w:tcPr>
            <w:tcW w:w="569" w:type="dxa"/>
            <w:tcBorders>
              <w:top w:val="single" w:sz="4" w:space="0" w:color="000000"/>
              <w:left w:val="single" w:sz="4" w:space="0" w:color="000000"/>
              <w:bottom w:val="single" w:sz="4" w:space="0" w:color="000000"/>
              <w:right w:val="single" w:sz="4" w:space="0" w:color="000000"/>
            </w:tcBorders>
          </w:tcPr>
          <w:p w14:paraId="737AB934" w14:textId="77777777" w:rsidR="00542C76" w:rsidRDefault="00000000">
            <w:pPr>
              <w:spacing w:after="0"/>
              <w:ind w:left="0" w:right="82" w:firstLine="0"/>
              <w:jc w:val="center"/>
            </w:pPr>
            <w:r>
              <w:t xml:space="preserve">8 </w:t>
            </w:r>
          </w:p>
        </w:tc>
        <w:tc>
          <w:tcPr>
            <w:tcW w:w="566" w:type="dxa"/>
            <w:tcBorders>
              <w:top w:val="single" w:sz="4" w:space="0" w:color="000000"/>
              <w:left w:val="single" w:sz="4" w:space="0" w:color="000000"/>
              <w:bottom w:val="single" w:sz="4" w:space="0" w:color="000000"/>
              <w:right w:val="single" w:sz="4" w:space="0" w:color="000000"/>
            </w:tcBorders>
          </w:tcPr>
          <w:p w14:paraId="461FE498" w14:textId="77777777" w:rsidR="00542C76" w:rsidRDefault="00000000">
            <w:pPr>
              <w:spacing w:after="0"/>
              <w:ind w:left="0" w:right="85" w:firstLine="0"/>
              <w:jc w:val="center"/>
            </w:pPr>
            <w:r>
              <w:t xml:space="preserve">7 </w:t>
            </w:r>
          </w:p>
        </w:tc>
        <w:tc>
          <w:tcPr>
            <w:tcW w:w="566" w:type="dxa"/>
            <w:tcBorders>
              <w:top w:val="single" w:sz="4" w:space="0" w:color="000000"/>
              <w:left w:val="single" w:sz="4" w:space="0" w:color="000000"/>
              <w:bottom w:val="single" w:sz="4" w:space="0" w:color="000000"/>
              <w:right w:val="single" w:sz="4" w:space="0" w:color="000000"/>
            </w:tcBorders>
          </w:tcPr>
          <w:p w14:paraId="509179DA" w14:textId="77777777" w:rsidR="00542C76" w:rsidRDefault="00000000">
            <w:pPr>
              <w:spacing w:after="0"/>
              <w:ind w:left="0" w:right="85" w:firstLine="0"/>
              <w:jc w:val="center"/>
            </w:pPr>
            <w:r>
              <w:t xml:space="preserve">8 </w:t>
            </w:r>
          </w:p>
        </w:tc>
        <w:tc>
          <w:tcPr>
            <w:tcW w:w="567" w:type="dxa"/>
            <w:tcBorders>
              <w:top w:val="single" w:sz="4" w:space="0" w:color="000000"/>
              <w:left w:val="single" w:sz="4" w:space="0" w:color="000000"/>
              <w:bottom w:val="single" w:sz="4" w:space="0" w:color="000000"/>
              <w:right w:val="single" w:sz="4" w:space="0" w:color="000000"/>
            </w:tcBorders>
          </w:tcPr>
          <w:p w14:paraId="77FC89D7" w14:textId="77777777" w:rsidR="00542C76" w:rsidRDefault="00000000">
            <w:pPr>
              <w:spacing w:after="0"/>
              <w:ind w:left="62" w:firstLine="0"/>
              <w:jc w:val="left"/>
            </w:pPr>
            <w:r>
              <w:t xml:space="preserve">10 </w:t>
            </w:r>
          </w:p>
        </w:tc>
        <w:tc>
          <w:tcPr>
            <w:tcW w:w="994" w:type="dxa"/>
            <w:tcBorders>
              <w:top w:val="single" w:sz="4" w:space="0" w:color="000000"/>
              <w:left w:val="single" w:sz="4" w:space="0" w:color="000000"/>
              <w:bottom w:val="single" w:sz="4" w:space="0" w:color="000000"/>
              <w:right w:val="single" w:sz="4" w:space="0" w:color="000000"/>
            </w:tcBorders>
          </w:tcPr>
          <w:p w14:paraId="2E4101A8" w14:textId="77777777" w:rsidR="00542C76" w:rsidRDefault="00000000">
            <w:pPr>
              <w:spacing w:after="0"/>
              <w:ind w:left="0" w:right="85" w:firstLine="0"/>
              <w:jc w:val="center"/>
            </w:pPr>
            <w:r>
              <w:t xml:space="preserve">126 </w:t>
            </w:r>
          </w:p>
        </w:tc>
        <w:tc>
          <w:tcPr>
            <w:tcW w:w="850" w:type="dxa"/>
            <w:tcBorders>
              <w:top w:val="single" w:sz="4" w:space="0" w:color="000000"/>
              <w:left w:val="single" w:sz="4" w:space="0" w:color="000000"/>
              <w:bottom w:val="single" w:sz="4" w:space="0" w:color="000000"/>
              <w:right w:val="single" w:sz="4" w:space="0" w:color="000000"/>
            </w:tcBorders>
          </w:tcPr>
          <w:p w14:paraId="0EE949F3" w14:textId="77777777" w:rsidR="00542C76" w:rsidRDefault="00000000">
            <w:pPr>
              <w:spacing w:after="0"/>
              <w:ind w:left="53" w:firstLine="0"/>
              <w:jc w:val="left"/>
            </w:pPr>
            <w:r>
              <w:t xml:space="preserve">0.630 </w:t>
            </w:r>
          </w:p>
        </w:tc>
        <w:tc>
          <w:tcPr>
            <w:tcW w:w="708" w:type="dxa"/>
            <w:tcBorders>
              <w:top w:val="single" w:sz="4" w:space="0" w:color="000000"/>
              <w:left w:val="single" w:sz="4" w:space="0" w:color="000000"/>
              <w:bottom w:val="single" w:sz="4" w:space="0" w:color="000000"/>
              <w:right w:val="single" w:sz="4" w:space="0" w:color="000000"/>
            </w:tcBorders>
          </w:tcPr>
          <w:p w14:paraId="26C6A06F" w14:textId="77777777" w:rsidR="00542C76" w:rsidRDefault="00000000">
            <w:pPr>
              <w:spacing w:after="0"/>
              <w:ind w:left="0" w:right="83" w:firstLine="0"/>
              <w:jc w:val="center"/>
            </w:pPr>
            <w:r>
              <w:t xml:space="preserve">7 </w:t>
            </w:r>
          </w:p>
        </w:tc>
      </w:tr>
      <w:tr w:rsidR="00542C76" w14:paraId="4CBA9205" w14:textId="77777777">
        <w:trPr>
          <w:trHeight w:val="646"/>
        </w:trPr>
        <w:tc>
          <w:tcPr>
            <w:tcW w:w="4361" w:type="dxa"/>
            <w:tcBorders>
              <w:top w:val="single" w:sz="4" w:space="0" w:color="000000"/>
              <w:left w:val="single" w:sz="4" w:space="0" w:color="000000"/>
              <w:bottom w:val="single" w:sz="4" w:space="0" w:color="000000"/>
              <w:right w:val="single" w:sz="4" w:space="0" w:color="000000"/>
            </w:tcBorders>
          </w:tcPr>
          <w:p w14:paraId="466B00CC" w14:textId="77777777" w:rsidR="00542C76" w:rsidRDefault="00000000">
            <w:pPr>
              <w:spacing w:after="0"/>
              <w:ind w:left="7" w:firstLine="0"/>
              <w:jc w:val="left"/>
            </w:pPr>
            <w:r>
              <w:t xml:space="preserve">Harmonious labour, social and political relations </w:t>
            </w:r>
          </w:p>
        </w:tc>
        <w:tc>
          <w:tcPr>
            <w:tcW w:w="567" w:type="dxa"/>
            <w:tcBorders>
              <w:top w:val="single" w:sz="4" w:space="0" w:color="000000"/>
              <w:left w:val="single" w:sz="4" w:space="0" w:color="000000"/>
              <w:bottom w:val="single" w:sz="4" w:space="0" w:color="000000"/>
              <w:right w:val="single" w:sz="4" w:space="0" w:color="000000"/>
            </w:tcBorders>
          </w:tcPr>
          <w:p w14:paraId="120A7B16" w14:textId="77777777" w:rsidR="00542C76" w:rsidRDefault="00000000">
            <w:pPr>
              <w:spacing w:after="0"/>
              <w:ind w:left="0" w:right="79" w:firstLine="0"/>
              <w:jc w:val="center"/>
            </w:pPr>
            <w:r>
              <w:t xml:space="preserve">6 </w:t>
            </w:r>
          </w:p>
        </w:tc>
        <w:tc>
          <w:tcPr>
            <w:tcW w:w="569" w:type="dxa"/>
            <w:tcBorders>
              <w:top w:val="single" w:sz="4" w:space="0" w:color="000000"/>
              <w:left w:val="single" w:sz="4" w:space="0" w:color="000000"/>
              <w:bottom w:val="single" w:sz="4" w:space="0" w:color="000000"/>
              <w:right w:val="single" w:sz="4" w:space="0" w:color="000000"/>
            </w:tcBorders>
          </w:tcPr>
          <w:p w14:paraId="3720C0D4" w14:textId="77777777" w:rsidR="00542C76" w:rsidRDefault="00000000">
            <w:pPr>
              <w:spacing w:after="0"/>
              <w:ind w:left="62" w:firstLine="0"/>
              <w:jc w:val="left"/>
            </w:pPr>
            <w:r>
              <w:t xml:space="preserve">10 </w:t>
            </w:r>
          </w:p>
        </w:tc>
        <w:tc>
          <w:tcPr>
            <w:tcW w:w="566" w:type="dxa"/>
            <w:tcBorders>
              <w:top w:val="single" w:sz="4" w:space="0" w:color="000000"/>
              <w:left w:val="single" w:sz="4" w:space="0" w:color="000000"/>
              <w:bottom w:val="single" w:sz="4" w:space="0" w:color="000000"/>
              <w:right w:val="single" w:sz="4" w:space="0" w:color="000000"/>
            </w:tcBorders>
          </w:tcPr>
          <w:p w14:paraId="7E924394" w14:textId="77777777" w:rsidR="00542C76" w:rsidRDefault="00000000">
            <w:pPr>
              <w:spacing w:after="0"/>
              <w:ind w:left="60" w:firstLine="0"/>
              <w:jc w:val="left"/>
            </w:pPr>
            <w:r>
              <w:t xml:space="preserve">10 </w:t>
            </w:r>
          </w:p>
        </w:tc>
        <w:tc>
          <w:tcPr>
            <w:tcW w:w="566" w:type="dxa"/>
            <w:tcBorders>
              <w:top w:val="single" w:sz="4" w:space="0" w:color="000000"/>
              <w:left w:val="single" w:sz="4" w:space="0" w:color="000000"/>
              <w:bottom w:val="single" w:sz="4" w:space="0" w:color="000000"/>
              <w:right w:val="single" w:sz="4" w:space="0" w:color="000000"/>
            </w:tcBorders>
          </w:tcPr>
          <w:p w14:paraId="4C37784E" w14:textId="77777777" w:rsidR="00542C76" w:rsidRDefault="00000000">
            <w:pPr>
              <w:spacing w:after="0"/>
              <w:ind w:left="0" w:right="85" w:firstLine="0"/>
              <w:jc w:val="center"/>
            </w:pPr>
            <w:r>
              <w:t xml:space="preserve">6 </w:t>
            </w:r>
          </w:p>
        </w:tc>
        <w:tc>
          <w:tcPr>
            <w:tcW w:w="567" w:type="dxa"/>
            <w:tcBorders>
              <w:top w:val="single" w:sz="4" w:space="0" w:color="000000"/>
              <w:left w:val="single" w:sz="4" w:space="0" w:color="000000"/>
              <w:bottom w:val="single" w:sz="4" w:space="0" w:color="000000"/>
              <w:right w:val="single" w:sz="4" w:space="0" w:color="000000"/>
            </w:tcBorders>
          </w:tcPr>
          <w:p w14:paraId="070F25C6" w14:textId="77777777" w:rsidR="00542C76" w:rsidRDefault="00000000">
            <w:pPr>
              <w:spacing w:after="0"/>
              <w:ind w:left="0" w:right="80" w:firstLine="0"/>
              <w:jc w:val="center"/>
            </w:pPr>
            <w:r>
              <w:t xml:space="preserve">8 </w:t>
            </w:r>
          </w:p>
        </w:tc>
        <w:tc>
          <w:tcPr>
            <w:tcW w:w="994" w:type="dxa"/>
            <w:tcBorders>
              <w:top w:val="single" w:sz="4" w:space="0" w:color="000000"/>
              <w:left w:val="single" w:sz="4" w:space="0" w:color="000000"/>
              <w:bottom w:val="single" w:sz="4" w:space="0" w:color="000000"/>
              <w:right w:val="single" w:sz="4" w:space="0" w:color="000000"/>
            </w:tcBorders>
          </w:tcPr>
          <w:p w14:paraId="6B28E3CF" w14:textId="77777777" w:rsidR="00542C76" w:rsidRDefault="00000000">
            <w:pPr>
              <w:spacing w:after="0"/>
              <w:ind w:left="0" w:right="85" w:firstLine="0"/>
              <w:jc w:val="center"/>
            </w:pPr>
            <w:r>
              <w:t xml:space="preserve">120 </w:t>
            </w:r>
          </w:p>
        </w:tc>
        <w:tc>
          <w:tcPr>
            <w:tcW w:w="850" w:type="dxa"/>
            <w:tcBorders>
              <w:top w:val="single" w:sz="4" w:space="0" w:color="000000"/>
              <w:left w:val="single" w:sz="4" w:space="0" w:color="000000"/>
              <w:bottom w:val="single" w:sz="4" w:space="0" w:color="000000"/>
              <w:right w:val="single" w:sz="4" w:space="0" w:color="000000"/>
            </w:tcBorders>
          </w:tcPr>
          <w:p w14:paraId="1AB875F6" w14:textId="77777777" w:rsidR="00542C76" w:rsidRDefault="00000000">
            <w:pPr>
              <w:spacing w:after="0"/>
              <w:ind w:left="53" w:firstLine="0"/>
              <w:jc w:val="left"/>
            </w:pPr>
            <w:r>
              <w:t xml:space="preserve">0.600 </w:t>
            </w:r>
          </w:p>
        </w:tc>
        <w:tc>
          <w:tcPr>
            <w:tcW w:w="708" w:type="dxa"/>
            <w:tcBorders>
              <w:top w:val="single" w:sz="4" w:space="0" w:color="000000"/>
              <w:left w:val="single" w:sz="4" w:space="0" w:color="000000"/>
              <w:bottom w:val="single" w:sz="4" w:space="0" w:color="000000"/>
              <w:right w:val="single" w:sz="4" w:space="0" w:color="000000"/>
            </w:tcBorders>
          </w:tcPr>
          <w:p w14:paraId="3192184A" w14:textId="77777777" w:rsidR="00542C76" w:rsidRDefault="00000000">
            <w:pPr>
              <w:spacing w:after="0"/>
              <w:ind w:left="0" w:right="83" w:firstLine="0"/>
              <w:jc w:val="center"/>
            </w:pPr>
            <w:r>
              <w:t xml:space="preserve">8 </w:t>
            </w:r>
          </w:p>
        </w:tc>
      </w:tr>
      <w:tr w:rsidR="00542C76" w14:paraId="11046143" w14:textId="77777777">
        <w:trPr>
          <w:trHeight w:val="327"/>
        </w:trPr>
        <w:tc>
          <w:tcPr>
            <w:tcW w:w="4361" w:type="dxa"/>
            <w:tcBorders>
              <w:top w:val="single" w:sz="4" w:space="0" w:color="000000"/>
              <w:left w:val="single" w:sz="4" w:space="0" w:color="000000"/>
              <w:bottom w:val="single" w:sz="4" w:space="0" w:color="000000"/>
              <w:right w:val="single" w:sz="4" w:space="0" w:color="000000"/>
            </w:tcBorders>
          </w:tcPr>
          <w:p w14:paraId="2C809A11" w14:textId="77777777" w:rsidR="00542C76" w:rsidRDefault="00000000">
            <w:pPr>
              <w:spacing w:after="0"/>
              <w:ind w:left="7" w:firstLine="0"/>
              <w:jc w:val="left"/>
            </w:pPr>
            <w:r>
              <w:t xml:space="preserve">Change of management system and culture </w:t>
            </w:r>
          </w:p>
        </w:tc>
        <w:tc>
          <w:tcPr>
            <w:tcW w:w="567" w:type="dxa"/>
            <w:tcBorders>
              <w:top w:val="single" w:sz="4" w:space="0" w:color="000000"/>
              <w:left w:val="single" w:sz="4" w:space="0" w:color="000000"/>
              <w:bottom w:val="single" w:sz="4" w:space="0" w:color="000000"/>
              <w:right w:val="single" w:sz="4" w:space="0" w:color="000000"/>
            </w:tcBorders>
          </w:tcPr>
          <w:p w14:paraId="5CA34641" w14:textId="77777777" w:rsidR="00542C76" w:rsidRDefault="00000000">
            <w:pPr>
              <w:spacing w:after="0"/>
              <w:ind w:left="62" w:firstLine="0"/>
              <w:jc w:val="left"/>
            </w:pPr>
            <w:r>
              <w:t xml:space="preserve">15 </w:t>
            </w:r>
          </w:p>
        </w:tc>
        <w:tc>
          <w:tcPr>
            <w:tcW w:w="569" w:type="dxa"/>
            <w:tcBorders>
              <w:top w:val="single" w:sz="4" w:space="0" w:color="000000"/>
              <w:left w:val="single" w:sz="4" w:space="0" w:color="000000"/>
              <w:bottom w:val="single" w:sz="4" w:space="0" w:color="000000"/>
              <w:right w:val="single" w:sz="4" w:space="0" w:color="000000"/>
            </w:tcBorders>
          </w:tcPr>
          <w:p w14:paraId="7ECB21C6" w14:textId="77777777" w:rsidR="00542C76" w:rsidRDefault="00000000">
            <w:pPr>
              <w:spacing w:after="0"/>
              <w:ind w:left="0" w:right="82" w:firstLine="0"/>
              <w:jc w:val="center"/>
            </w:pPr>
            <w:r>
              <w:t xml:space="preserve">7 </w:t>
            </w:r>
          </w:p>
        </w:tc>
        <w:tc>
          <w:tcPr>
            <w:tcW w:w="566" w:type="dxa"/>
            <w:tcBorders>
              <w:top w:val="single" w:sz="4" w:space="0" w:color="000000"/>
              <w:left w:val="single" w:sz="4" w:space="0" w:color="000000"/>
              <w:bottom w:val="single" w:sz="4" w:space="0" w:color="000000"/>
              <w:right w:val="single" w:sz="4" w:space="0" w:color="000000"/>
            </w:tcBorders>
          </w:tcPr>
          <w:p w14:paraId="51DB93ED" w14:textId="77777777" w:rsidR="00542C76" w:rsidRDefault="00000000">
            <w:pPr>
              <w:spacing w:after="0"/>
              <w:ind w:left="0" w:right="85" w:firstLine="0"/>
              <w:jc w:val="center"/>
            </w:pPr>
            <w:r>
              <w:t xml:space="preserve">8 </w:t>
            </w:r>
          </w:p>
        </w:tc>
        <w:tc>
          <w:tcPr>
            <w:tcW w:w="566" w:type="dxa"/>
            <w:tcBorders>
              <w:top w:val="single" w:sz="4" w:space="0" w:color="000000"/>
              <w:left w:val="single" w:sz="4" w:space="0" w:color="000000"/>
              <w:bottom w:val="single" w:sz="4" w:space="0" w:color="000000"/>
              <w:right w:val="single" w:sz="4" w:space="0" w:color="000000"/>
            </w:tcBorders>
          </w:tcPr>
          <w:p w14:paraId="6FC6D39F" w14:textId="77777777" w:rsidR="00542C76" w:rsidRDefault="00000000">
            <w:pPr>
              <w:spacing w:after="0"/>
              <w:ind w:left="0" w:right="85" w:firstLine="0"/>
              <w:jc w:val="center"/>
            </w:pPr>
            <w:r>
              <w:t xml:space="preserve">5 </w:t>
            </w:r>
          </w:p>
        </w:tc>
        <w:tc>
          <w:tcPr>
            <w:tcW w:w="567" w:type="dxa"/>
            <w:tcBorders>
              <w:top w:val="single" w:sz="4" w:space="0" w:color="000000"/>
              <w:left w:val="single" w:sz="4" w:space="0" w:color="000000"/>
              <w:bottom w:val="single" w:sz="4" w:space="0" w:color="000000"/>
              <w:right w:val="single" w:sz="4" w:space="0" w:color="000000"/>
            </w:tcBorders>
          </w:tcPr>
          <w:p w14:paraId="39B16383" w14:textId="77777777" w:rsidR="00542C76" w:rsidRDefault="00000000">
            <w:pPr>
              <w:spacing w:after="0"/>
              <w:ind w:left="0" w:right="80" w:firstLine="0"/>
              <w:jc w:val="center"/>
            </w:pPr>
            <w:r>
              <w:t xml:space="preserve">5 </w:t>
            </w:r>
          </w:p>
        </w:tc>
        <w:tc>
          <w:tcPr>
            <w:tcW w:w="994" w:type="dxa"/>
            <w:tcBorders>
              <w:top w:val="single" w:sz="4" w:space="0" w:color="000000"/>
              <w:left w:val="single" w:sz="4" w:space="0" w:color="000000"/>
              <w:bottom w:val="single" w:sz="4" w:space="0" w:color="000000"/>
              <w:right w:val="single" w:sz="4" w:space="0" w:color="000000"/>
            </w:tcBorders>
          </w:tcPr>
          <w:p w14:paraId="65437007" w14:textId="77777777" w:rsidR="00542C76" w:rsidRDefault="00000000">
            <w:pPr>
              <w:spacing w:after="0"/>
              <w:ind w:left="0" w:right="85" w:firstLine="0"/>
              <w:jc w:val="center"/>
            </w:pPr>
            <w:r>
              <w:t xml:space="preserve">98 </w:t>
            </w:r>
          </w:p>
        </w:tc>
        <w:tc>
          <w:tcPr>
            <w:tcW w:w="850" w:type="dxa"/>
            <w:tcBorders>
              <w:top w:val="single" w:sz="4" w:space="0" w:color="000000"/>
              <w:left w:val="single" w:sz="4" w:space="0" w:color="000000"/>
              <w:bottom w:val="single" w:sz="4" w:space="0" w:color="000000"/>
              <w:right w:val="single" w:sz="4" w:space="0" w:color="000000"/>
            </w:tcBorders>
          </w:tcPr>
          <w:p w14:paraId="672DBBC5" w14:textId="77777777" w:rsidR="00542C76" w:rsidRDefault="00000000">
            <w:pPr>
              <w:spacing w:after="0"/>
              <w:ind w:left="53" w:firstLine="0"/>
              <w:jc w:val="left"/>
            </w:pPr>
            <w:r>
              <w:t xml:space="preserve">0.490 </w:t>
            </w:r>
          </w:p>
        </w:tc>
        <w:tc>
          <w:tcPr>
            <w:tcW w:w="708" w:type="dxa"/>
            <w:tcBorders>
              <w:top w:val="single" w:sz="4" w:space="0" w:color="000000"/>
              <w:left w:val="single" w:sz="4" w:space="0" w:color="000000"/>
              <w:bottom w:val="single" w:sz="4" w:space="0" w:color="000000"/>
              <w:right w:val="single" w:sz="4" w:space="0" w:color="000000"/>
            </w:tcBorders>
          </w:tcPr>
          <w:p w14:paraId="60895EBD" w14:textId="77777777" w:rsidR="00542C76" w:rsidRDefault="00000000">
            <w:pPr>
              <w:spacing w:after="0"/>
              <w:ind w:left="0" w:right="83" w:firstLine="0"/>
              <w:jc w:val="center"/>
            </w:pPr>
            <w:r>
              <w:t xml:space="preserve">9 </w:t>
            </w:r>
          </w:p>
        </w:tc>
      </w:tr>
    </w:tbl>
    <w:p w14:paraId="701410B1" w14:textId="77777777" w:rsidR="00542C76" w:rsidRDefault="00000000">
      <w:pPr>
        <w:spacing w:line="476" w:lineRule="auto"/>
        <w:ind w:left="-5" w:right="1074"/>
      </w:pPr>
      <w:r>
        <w:lastRenderedPageBreak/>
        <w:t xml:space="preserve">Rank: [1-Strongly Disagree, 2-Disagree, 3-Fairly Agree, 4-Agree And 5-Strongly Agree] Source: Field Survey, 2015 </w:t>
      </w:r>
    </w:p>
    <w:p w14:paraId="4CD14FD6" w14:textId="77777777" w:rsidR="00542C76" w:rsidRDefault="00000000">
      <w:pPr>
        <w:spacing w:after="252"/>
        <w:ind w:left="0" w:firstLine="0"/>
        <w:jc w:val="left"/>
      </w:pPr>
      <w:r>
        <w:t xml:space="preserve"> </w:t>
      </w:r>
    </w:p>
    <w:p w14:paraId="14F09033" w14:textId="77777777" w:rsidR="00542C76" w:rsidRDefault="00000000">
      <w:pPr>
        <w:spacing w:line="477" w:lineRule="auto"/>
        <w:ind w:left="-5" w:right="1074"/>
      </w:pPr>
      <w:r>
        <w:t>The result of the table (4.8) exhibited that the highest perceived critical factor for a successful adoption of mergers and acquisition among MFIs is the selection of the right partner with RII value of 0.940. That is to say, it is imperative for MFIs to select the right partners in terms of company goals, mission and vision. Selecting the right partners very significant and is based on criteria like credibility, reliability and expertise (</w:t>
      </w:r>
      <w:proofErr w:type="spellStart"/>
      <w:r>
        <w:t>Gunu</w:t>
      </w:r>
      <w:proofErr w:type="spellEnd"/>
      <w:r>
        <w:t xml:space="preserve">, 2009; </w:t>
      </w:r>
      <w:proofErr w:type="spellStart"/>
      <w:r>
        <w:t>Elmuti</w:t>
      </w:r>
      <w:proofErr w:type="spellEnd"/>
      <w:r>
        <w:t xml:space="preserve">, 2003). In addition, the selection of right partner will also help decrease the adverse effect of opportunism by parties involved. It is important to get the right people, with requisite knowledge to champion, negotiate, develop, manage and review all the stages of M&amp;As efforts. The culture and identity of the company could possibly be lost through mergers and acquisition and hence the need for the right partner.  </w:t>
      </w:r>
    </w:p>
    <w:p w14:paraId="6BD8A4A1" w14:textId="77777777" w:rsidR="00542C76" w:rsidRDefault="00000000">
      <w:pPr>
        <w:spacing w:after="252"/>
        <w:ind w:left="0" w:firstLine="0"/>
        <w:jc w:val="left"/>
      </w:pPr>
      <w:r>
        <w:t xml:space="preserve"> </w:t>
      </w:r>
    </w:p>
    <w:p w14:paraId="7130A5DA" w14:textId="77777777" w:rsidR="00542C76" w:rsidRDefault="00000000">
      <w:pPr>
        <w:spacing w:line="476" w:lineRule="auto"/>
        <w:ind w:left="-5" w:right="1074"/>
      </w:pPr>
      <w:r>
        <w:t xml:space="preserve">The second and third perceived critical success factor of mergers and acquisition of MFIs are adequate research and planning, and effective and well-coordinated communication. These two factors are imperative because a successful merger and acquisition requires a well-coordinated plan and in-depth research into the acumen, direction and activities of the acquirer or the partners. Also, </w:t>
      </w:r>
      <w:proofErr w:type="spellStart"/>
      <w:r>
        <w:t>Gunu</w:t>
      </w:r>
      <w:proofErr w:type="spellEnd"/>
      <w:r>
        <w:t xml:space="preserve"> (2009) stipulates the need for effective and </w:t>
      </w:r>
      <w:proofErr w:type="spellStart"/>
      <w:r>
        <w:t>wellcoordinated</w:t>
      </w:r>
      <w:proofErr w:type="spellEnd"/>
      <w:r>
        <w:t xml:space="preserve"> communication among cross-functional, operational and support services, as well as commitment and involvement from the top management for successful M&amp;As adoption. </w:t>
      </w:r>
    </w:p>
    <w:p w14:paraId="725795A7" w14:textId="77777777" w:rsidR="00542C76" w:rsidRDefault="00000000">
      <w:pPr>
        <w:spacing w:after="252"/>
        <w:ind w:left="0" w:firstLine="0"/>
        <w:jc w:val="left"/>
      </w:pPr>
      <w:r>
        <w:t xml:space="preserve"> </w:t>
      </w:r>
    </w:p>
    <w:p w14:paraId="25151271" w14:textId="77777777" w:rsidR="00542C76" w:rsidRDefault="00000000">
      <w:pPr>
        <w:spacing w:line="476" w:lineRule="auto"/>
        <w:ind w:left="-5" w:right="1074"/>
      </w:pPr>
      <w:r>
        <w:t xml:space="preserve">The fourth, fifth and sixth ranked perceived critical factors of mergers and acquisition as indicated by the surveyed managers of the MFIs were that feedback and corrective </w:t>
      </w:r>
      <w:r>
        <w:lastRenderedPageBreak/>
        <w:t xml:space="preserve">mechanism on the M&amp;As programme must be properly elucidated, IT infrastructure of the two companies must be properly aligned and the remuneration, reward and operational issues must be well specified and coordinated respectively. However, the least ranked perceived critical factors for successful adoption of mergers and acquisition as indicated by the surveyed respondents were ensuring a harmonious labour, social and political relations and changing of management system and culture. </w:t>
      </w:r>
    </w:p>
    <w:p w14:paraId="34714CBF" w14:textId="77777777" w:rsidR="00542C76" w:rsidRDefault="00000000">
      <w:pPr>
        <w:spacing w:after="0"/>
        <w:ind w:left="0" w:firstLine="0"/>
        <w:jc w:val="left"/>
      </w:pPr>
      <w:r>
        <w:t xml:space="preserve"> </w:t>
      </w:r>
    </w:p>
    <w:p w14:paraId="799A111A" w14:textId="77777777" w:rsidR="00542C76" w:rsidRDefault="00000000">
      <w:pPr>
        <w:pStyle w:val="Heading4"/>
        <w:ind w:left="-5" w:right="0"/>
      </w:pPr>
      <w:r>
        <w:t xml:space="preserve">4.6.3 Perceived Benefits to MFIs Successful Mergers and Acquisitions </w:t>
      </w:r>
    </w:p>
    <w:p w14:paraId="268F0ADB" w14:textId="77777777" w:rsidR="00542C76" w:rsidRDefault="00000000">
      <w:pPr>
        <w:spacing w:line="476" w:lineRule="auto"/>
        <w:ind w:left="-5" w:right="1074"/>
      </w:pPr>
      <w:r>
        <w:t xml:space="preserve">This section of the study examines the perceived benefits of MFIs successful adoption of mergers and acquisition. To achieve this objective, each individual benefit’s RII perceived by all respondents was computed for overall analysis. The relative importance index, RII, was computed for each perceived benefit to identify the highest significant benefits. The perceived benefits were ranked based on RII values. From the ranking assigned to each benefit of mergers and acquisitions, the study identified the most important perceived benefits of M&amp;As for MFIs in the Kumasi metropolis. The result of the calculated RII and by extension the ranks of the perceived potential benefits of M&amp;A for MFIs are presented in Table 4.9. </w:t>
      </w:r>
    </w:p>
    <w:p w14:paraId="58A04980" w14:textId="77777777" w:rsidR="00542C76" w:rsidRDefault="00000000">
      <w:pPr>
        <w:spacing w:after="19"/>
        <w:ind w:left="0" w:firstLine="0"/>
        <w:jc w:val="left"/>
      </w:pPr>
      <w:r>
        <w:t xml:space="preserve"> </w:t>
      </w:r>
    </w:p>
    <w:p w14:paraId="18309A74" w14:textId="77777777" w:rsidR="00542C76" w:rsidRDefault="00000000">
      <w:pPr>
        <w:pStyle w:val="Heading3"/>
        <w:spacing w:after="0" w:line="259" w:lineRule="auto"/>
        <w:ind w:left="-5" w:right="0"/>
        <w:jc w:val="left"/>
      </w:pPr>
      <w:r>
        <w:t xml:space="preserve">Table 4.9: Perceived Benefits to MFIs Successful Mergers and Acquisitions </w:t>
      </w:r>
    </w:p>
    <w:tbl>
      <w:tblPr>
        <w:tblStyle w:val="TableGrid"/>
        <w:tblW w:w="9465" w:type="dxa"/>
        <w:tblInd w:w="-108" w:type="dxa"/>
        <w:tblCellMar>
          <w:top w:w="7" w:type="dxa"/>
          <w:left w:w="108" w:type="dxa"/>
          <w:bottom w:w="0" w:type="dxa"/>
          <w:right w:w="2" w:type="dxa"/>
        </w:tblCellMar>
        <w:tblLook w:val="04A0" w:firstRow="1" w:lastRow="0" w:firstColumn="1" w:lastColumn="0" w:noHBand="0" w:noVBand="1"/>
      </w:tblPr>
      <w:tblGrid>
        <w:gridCol w:w="4078"/>
        <w:gridCol w:w="567"/>
        <w:gridCol w:w="566"/>
        <w:gridCol w:w="569"/>
        <w:gridCol w:w="566"/>
        <w:gridCol w:w="567"/>
        <w:gridCol w:w="994"/>
        <w:gridCol w:w="850"/>
        <w:gridCol w:w="708"/>
      </w:tblGrid>
      <w:tr w:rsidR="00542C76" w14:paraId="60C9E0D8" w14:textId="77777777">
        <w:trPr>
          <w:trHeight w:val="264"/>
        </w:trPr>
        <w:tc>
          <w:tcPr>
            <w:tcW w:w="4078" w:type="dxa"/>
            <w:tcBorders>
              <w:top w:val="single" w:sz="4" w:space="0" w:color="000000"/>
              <w:left w:val="single" w:sz="4" w:space="0" w:color="000000"/>
              <w:bottom w:val="single" w:sz="4" w:space="0" w:color="000000"/>
              <w:right w:val="single" w:sz="4" w:space="0" w:color="000000"/>
            </w:tcBorders>
          </w:tcPr>
          <w:p w14:paraId="1BA21DA6" w14:textId="77777777" w:rsidR="00542C76" w:rsidRDefault="00000000">
            <w:pPr>
              <w:spacing w:after="0"/>
              <w:ind w:left="0" w:firstLine="0"/>
              <w:jc w:val="left"/>
            </w:pPr>
            <w:r>
              <w:rPr>
                <w:b/>
                <w:sz w:val="22"/>
              </w:rPr>
              <w:t xml:space="preserve">Perceived Benefits of M&amp;As </w:t>
            </w:r>
          </w:p>
        </w:tc>
        <w:tc>
          <w:tcPr>
            <w:tcW w:w="2835" w:type="dxa"/>
            <w:gridSpan w:val="5"/>
            <w:tcBorders>
              <w:top w:val="single" w:sz="4" w:space="0" w:color="000000"/>
              <w:left w:val="single" w:sz="4" w:space="0" w:color="000000"/>
              <w:bottom w:val="single" w:sz="4" w:space="0" w:color="000000"/>
              <w:right w:val="single" w:sz="4" w:space="0" w:color="000000"/>
            </w:tcBorders>
          </w:tcPr>
          <w:p w14:paraId="3558240D" w14:textId="77777777" w:rsidR="00542C76" w:rsidRDefault="00000000">
            <w:pPr>
              <w:spacing w:after="0"/>
              <w:ind w:left="0" w:right="111" w:firstLine="0"/>
              <w:jc w:val="center"/>
            </w:pPr>
            <w:r>
              <w:rPr>
                <w:b/>
                <w:sz w:val="22"/>
              </w:rPr>
              <w:t xml:space="preserve">Responses </w:t>
            </w:r>
          </w:p>
        </w:tc>
        <w:tc>
          <w:tcPr>
            <w:tcW w:w="994" w:type="dxa"/>
            <w:tcBorders>
              <w:top w:val="single" w:sz="4" w:space="0" w:color="000000"/>
              <w:left w:val="single" w:sz="4" w:space="0" w:color="000000"/>
              <w:bottom w:val="single" w:sz="4" w:space="0" w:color="000000"/>
              <w:right w:val="nil"/>
            </w:tcBorders>
          </w:tcPr>
          <w:p w14:paraId="116BC9C9" w14:textId="77777777" w:rsidR="00542C76" w:rsidRDefault="00542C76">
            <w:pPr>
              <w:spacing w:after="160"/>
              <w:ind w:left="0" w:firstLine="0"/>
              <w:jc w:val="left"/>
            </w:pPr>
          </w:p>
        </w:tc>
        <w:tc>
          <w:tcPr>
            <w:tcW w:w="850" w:type="dxa"/>
            <w:tcBorders>
              <w:top w:val="single" w:sz="4" w:space="0" w:color="000000"/>
              <w:left w:val="nil"/>
              <w:bottom w:val="single" w:sz="4" w:space="0" w:color="000000"/>
              <w:right w:val="nil"/>
            </w:tcBorders>
          </w:tcPr>
          <w:p w14:paraId="6F28ED4C" w14:textId="77777777" w:rsidR="00542C76" w:rsidRDefault="00000000">
            <w:pPr>
              <w:spacing w:after="0"/>
              <w:ind w:left="7" w:firstLine="0"/>
              <w:jc w:val="left"/>
            </w:pPr>
            <w:r>
              <w:rPr>
                <w:b/>
                <w:sz w:val="22"/>
              </w:rPr>
              <w:t xml:space="preserve">RII </w:t>
            </w:r>
          </w:p>
        </w:tc>
        <w:tc>
          <w:tcPr>
            <w:tcW w:w="708" w:type="dxa"/>
            <w:tcBorders>
              <w:top w:val="single" w:sz="4" w:space="0" w:color="000000"/>
              <w:left w:val="nil"/>
              <w:bottom w:val="single" w:sz="4" w:space="0" w:color="000000"/>
              <w:right w:val="single" w:sz="4" w:space="0" w:color="000000"/>
            </w:tcBorders>
          </w:tcPr>
          <w:p w14:paraId="10246F2E" w14:textId="77777777" w:rsidR="00542C76" w:rsidRDefault="00542C76">
            <w:pPr>
              <w:spacing w:after="160"/>
              <w:ind w:left="0" w:firstLine="0"/>
              <w:jc w:val="left"/>
            </w:pPr>
          </w:p>
        </w:tc>
      </w:tr>
      <w:tr w:rsidR="00542C76" w14:paraId="0C88368D" w14:textId="77777777">
        <w:trPr>
          <w:trHeight w:val="262"/>
        </w:trPr>
        <w:tc>
          <w:tcPr>
            <w:tcW w:w="4078" w:type="dxa"/>
            <w:tcBorders>
              <w:top w:val="single" w:sz="4" w:space="0" w:color="000000"/>
              <w:left w:val="single" w:sz="4" w:space="0" w:color="000000"/>
              <w:bottom w:val="single" w:sz="4" w:space="0" w:color="000000"/>
              <w:right w:val="single" w:sz="4" w:space="0" w:color="000000"/>
            </w:tcBorders>
          </w:tcPr>
          <w:p w14:paraId="3BC3B3F5" w14:textId="77777777" w:rsidR="00542C76" w:rsidRDefault="00000000">
            <w:pPr>
              <w:spacing w:after="0"/>
              <w:ind w:left="0" w:firstLine="0"/>
              <w:jc w:val="left"/>
            </w:pPr>
            <w:r>
              <w:rPr>
                <w:sz w:val="22"/>
              </w:rPr>
              <w:t xml:space="preserve"> </w:t>
            </w:r>
          </w:p>
        </w:tc>
        <w:tc>
          <w:tcPr>
            <w:tcW w:w="567" w:type="dxa"/>
            <w:tcBorders>
              <w:top w:val="single" w:sz="4" w:space="0" w:color="000000"/>
              <w:left w:val="single" w:sz="4" w:space="0" w:color="000000"/>
              <w:bottom w:val="single" w:sz="4" w:space="0" w:color="000000"/>
              <w:right w:val="single" w:sz="4" w:space="0" w:color="000000"/>
            </w:tcBorders>
          </w:tcPr>
          <w:p w14:paraId="5DDB90A6" w14:textId="77777777" w:rsidR="00542C76" w:rsidRDefault="00000000">
            <w:pPr>
              <w:spacing w:after="0"/>
              <w:ind w:left="0" w:right="111" w:firstLine="0"/>
              <w:jc w:val="center"/>
            </w:pPr>
            <w:r>
              <w:rPr>
                <w:b/>
                <w:sz w:val="22"/>
              </w:rPr>
              <w:t xml:space="preserve">1 </w:t>
            </w:r>
          </w:p>
        </w:tc>
        <w:tc>
          <w:tcPr>
            <w:tcW w:w="566" w:type="dxa"/>
            <w:tcBorders>
              <w:top w:val="single" w:sz="4" w:space="0" w:color="000000"/>
              <w:left w:val="single" w:sz="4" w:space="0" w:color="000000"/>
              <w:bottom w:val="single" w:sz="4" w:space="0" w:color="000000"/>
              <w:right w:val="single" w:sz="4" w:space="0" w:color="000000"/>
            </w:tcBorders>
          </w:tcPr>
          <w:p w14:paraId="4B49178E" w14:textId="77777777" w:rsidR="00542C76" w:rsidRDefault="00000000">
            <w:pPr>
              <w:spacing w:after="0"/>
              <w:ind w:left="0" w:right="106" w:firstLine="0"/>
              <w:jc w:val="center"/>
            </w:pPr>
            <w:r>
              <w:rPr>
                <w:b/>
                <w:sz w:val="22"/>
              </w:rPr>
              <w:t xml:space="preserve">2 </w:t>
            </w:r>
          </w:p>
        </w:tc>
        <w:tc>
          <w:tcPr>
            <w:tcW w:w="569" w:type="dxa"/>
            <w:tcBorders>
              <w:top w:val="single" w:sz="4" w:space="0" w:color="000000"/>
              <w:left w:val="single" w:sz="4" w:space="0" w:color="000000"/>
              <w:bottom w:val="single" w:sz="4" w:space="0" w:color="000000"/>
              <w:right w:val="single" w:sz="4" w:space="0" w:color="000000"/>
            </w:tcBorders>
          </w:tcPr>
          <w:p w14:paraId="4E1987F7" w14:textId="77777777" w:rsidR="00542C76" w:rsidRDefault="00000000">
            <w:pPr>
              <w:spacing w:after="0"/>
              <w:ind w:left="0" w:right="108" w:firstLine="0"/>
              <w:jc w:val="center"/>
            </w:pPr>
            <w:r>
              <w:rPr>
                <w:b/>
                <w:sz w:val="22"/>
              </w:rPr>
              <w:t xml:space="preserve">3 </w:t>
            </w:r>
          </w:p>
        </w:tc>
        <w:tc>
          <w:tcPr>
            <w:tcW w:w="566" w:type="dxa"/>
            <w:tcBorders>
              <w:top w:val="single" w:sz="4" w:space="0" w:color="000000"/>
              <w:left w:val="single" w:sz="4" w:space="0" w:color="000000"/>
              <w:bottom w:val="single" w:sz="4" w:space="0" w:color="000000"/>
              <w:right w:val="single" w:sz="4" w:space="0" w:color="000000"/>
            </w:tcBorders>
          </w:tcPr>
          <w:p w14:paraId="4481DF5A" w14:textId="77777777" w:rsidR="00542C76" w:rsidRDefault="00000000">
            <w:pPr>
              <w:spacing w:after="0"/>
              <w:ind w:left="0" w:right="110" w:firstLine="0"/>
              <w:jc w:val="center"/>
            </w:pPr>
            <w:r>
              <w:rPr>
                <w:b/>
                <w:sz w:val="22"/>
              </w:rPr>
              <w:t xml:space="preserve">4 </w:t>
            </w:r>
          </w:p>
        </w:tc>
        <w:tc>
          <w:tcPr>
            <w:tcW w:w="566" w:type="dxa"/>
            <w:tcBorders>
              <w:top w:val="single" w:sz="4" w:space="0" w:color="000000"/>
              <w:left w:val="single" w:sz="4" w:space="0" w:color="000000"/>
              <w:bottom w:val="single" w:sz="4" w:space="0" w:color="000000"/>
              <w:right w:val="single" w:sz="4" w:space="0" w:color="000000"/>
            </w:tcBorders>
          </w:tcPr>
          <w:p w14:paraId="45626A9E" w14:textId="77777777" w:rsidR="00542C76" w:rsidRDefault="00000000">
            <w:pPr>
              <w:spacing w:after="0"/>
              <w:ind w:left="0" w:right="110" w:firstLine="0"/>
              <w:jc w:val="center"/>
            </w:pPr>
            <w:r>
              <w:rPr>
                <w:b/>
                <w:sz w:val="22"/>
              </w:rPr>
              <w:t xml:space="preserve">5 </w:t>
            </w:r>
          </w:p>
        </w:tc>
        <w:tc>
          <w:tcPr>
            <w:tcW w:w="994" w:type="dxa"/>
            <w:tcBorders>
              <w:top w:val="single" w:sz="4" w:space="0" w:color="000000"/>
              <w:left w:val="single" w:sz="4" w:space="0" w:color="000000"/>
              <w:bottom w:val="single" w:sz="4" w:space="0" w:color="000000"/>
              <w:right w:val="single" w:sz="4" w:space="0" w:color="000000"/>
            </w:tcBorders>
          </w:tcPr>
          <w:p w14:paraId="6BA110F4" w14:textId="77777777" w:rsidR="00542C76" w:rsidRDefault="00000000">
            <w:pPr>
              <w:spacing w:after="0"/>
              <w:ind w:left="46" w:firstLine="0"/>
              <w:jc w:val="left"/>
            </w:pPr>
            <w:r>
              <w:rPr>
                <w:b/>
                <w:sz w:val="22"/>
              </w:rPr>
              <w:t xml:space="preserve">Weight </w:t>
            </w:r>
          </w:p>
        </w:tc>
        <w:tc>
          <w:tcPr>
            <w:tcW w:w="850" w:type="dxa"/>
            <w:tcBorders>
              <w:top w:val="single" w:sz="4" w:space="0" w:color="000000"/>
              <w:left w:val="single" w:sz="4" w:space="0" w:color="000000"/>
              <w:bottom w:val="single" w:sz="4" w:space="0" w:color="000000"/>
              <w:right w:val="single" w:sz="4" w:space="0" w:color="000000"/>
            </w:tcBorders>
          </w:tcPr>
          <w:p w14:paraId="1D144D84" w14:textId="77777777" w:rsidR="00542C76" w:rsidRDefault="00000000">
            <w:pPr>
              <w:spacing w:after="0"/>
              <w:ind w:left="0" w:right="111" w:firstLine="0"/>
              <w:jc w:val="center"/>
            </w:pPr>
            <w:r>
              <w:rPr>
                <w:b/>
                <w:sz w:val="22"/>
              </w:rPr>
              <w:t xml:space="preserve">RII </w:t>
            </w:r>
          </w:p>
        </w:tc>
        <w:tc>
          <w:tcPr>
            <w:tcW w:w="708" w:type="dxa"/>
            <w:tcBorders>
              <w:top w:val="single" w:sz="4" w:space="0" w:color="000000"/>
              <w:left w:val="single" w:sz="4" w:space="0" w:color="000000"/>
              <w:bottom w:val="single" w:sz="4" w:space="0" w:color="000000"/>
              <w:right w:val="single" w:sz="4" w:space="0" w:color="000000"/>
            </w:tcBorders>
          </w:tcPr>
          <w:p w14:paraId="2EEE7195" w14:textId="77777777" w:rsidR="00542C76" w:rsidRDefault="00000000">
            <w:pPr>
              <w:spacing w:after="0"/>
              <w:ind w:left="29" w:firstLine="0"/>
              <w:jc w:val="left"/>
            </w:pPr>
            <w:r>
              <w:rPr>
                <w:b/>
                <w:sz w:val="22"/>
              </w:rPr>
              <w:t xml:space="preserve">Rank </w:t>
            </w:r>
          </w:p>
        </w:tc>
      </w:tr>
      <w:tr w:rsidR="00542C76" w14:paraId="012DC916" w14:textId="77777777">
        <w:trPr>
          <w:trHeight w:val="264"/>
        </w:trPr>
        <w:tc>
          <w:tcPr>
            <w:tcW w:w="4078" w:type="dxa"/>
            <w:tcBorders>
              <w:top w:val="single" w:sz="4" w:space="0" w:color="000000"/>
              <w:left w:val="single" w:sz="4" w:space="0" w:color="000000"/>
              <w:bottom w:val="single" w:sz="4" w:space="0" w:color="000000"/>
              <w:right w:val="single" w:sz="4" w:space="0" w:color="000000"/>
            </w:tcBorders>
          </w:tcPr>
          <w:p w14:paraId="60A17565" w14:textId="77777777" w:rsidR="00542C76" w:rsidRDefault="00000000">
            <w:pPr>
              <w:spacing w:after="0"/>
              <w:ind w:left="0" w:firstLine="0"/>
              <w:jc w:val="left"/>
            </w:pPr>
            <w:r>
              <w:rPr>
                <w:sz w:val="22"/>
              </w:rPr>
              <w:t xml:space="preserve">Medium to increase capital base </w:t>
            </w:r>
          </w:p>
        </w:tc>
        <w:tc>
          <w:tcPr>
            <w:tcW w:w="567" w:type="dxa"/>
            <w:tcBorders>
              <w:top w:val="single" w:sz="4" w:space="0" w:color="000000"/>
              <w:left w:val="single" w:sz="4" w:space="0" w:color="000000"/>
              <w:bottom w:val="single" w:sz="4" w:space="0" w:color="000000"/>
              <w:right w:val="single" w:sz="4" w:space="0" w:color="000000"/>
            </w:tcBorders>
          </w:tcPr>
          <w:p w14:paraId="2D218A0C" w14:textId="77777777" w:rsidR="00542C76" w:rsidRDefault="00000000">
            <w:pPr>
              <w:spacing w:after="0"/>
              <w:ind w:left="0" w:right="111" w:firstLine="0"/>
              <w:jc w:val="center"/>
            </w:pPr>
            <w:r>
              <w:rPr>
                <w:sz w:val="22"/>
              </w:rPr>
              <w:t xml:space="preserve">0 </w:t>
            </w:r>
          </w:p>
        </w:tc>
        <w:tc>
          <w:tcPr>
            <w:tcW w:w="566" w:type="dxa"/>
            <w:tcBorders>
              <w:top w:val="single" w:sz="4" w:space="0" w:color="000000"/>
              <w:left w:val="single" w:sz="4" w:space="0" w:color="000000"/>
              <w:bottom w:val="single" w:sz="4" w:space="0" w:color="000000"/>
              <w:right w:val="single" w:sz="4" w:space="0" w:color="000000"/>
            </w:tcBorders>
          </w:tcPr>
          <w:p w14:paraId="7AB9A67A" w14:textId="77777777" w:rsidR="00542C76" w:rsidRDefault="00000000">
            <w:pPr>
              <w:spacing w:after="0"/>
              <w:ind w:left="0" w:right="106" w:firstLine="0"/>
              <w:jc w:val="center"/>
            </w:pPr>
            <w:r>
              <w:rPr>
                <w:sz w:val="22"/>
              </w:rPr>
              <w:t xml:space="preserve">0 </w:t>
            </w:r>
          </w:p>
        </w:tc>
        <w:tc>
          <w:tcPr>
            <w:tcW w:w="569" w:type="dxa"/>
            <w:tcBorders>
              <w:top w:val="single" w:sz="4" w:space="0" w:color="000000"/>
              <w:left w:val="single" w:sz="4" w:space="0" w:color="000000"/>
              <w:bottom w:val="single" w:sz="4" w:space="0" w:color="000000"/>
              <w:right w:val="single" w:sz="4" w:space="0" w:color="000000"/>
            </w:tcBorders>
          </w:tcPr>
          <w:p w14:paraId="3F349865" w14:textId="77777777" w:rsidR="00542C76" w:rsidRDefault="00000000">
            <w:pPr>
              <w:spacing w:after="0"/>
              <w:ind w:left="0" w:right="108" w:firstLine="0"/>
              <w:jc w:val="center"/>
            </w:pPr>
            <w:r>
              <w:rPr>
                <w:sz w:val="22"/>
              </w:rPr>
              <w:t xml:space="preserve">0 </w:t>
            </w:r>
          </w:p>
        </w:tc>
        <w:tc>
          <w:tcPr>
            <w:tcW w:w="566" w:type="dxa"/>
            <w:tcBorders>
              <w:top w:val="single" w:sz="4" w:space="0" w:color="000000"/>
              <w:left w:val="single" w:sz="4" w:space="0" w:color="000000"/>
              <w:bottom w:val="single" w:sz="4" w:space="0" w:color="000000"/>
              <w:right w:val="single" w:sz="4" w:space="0" w:color="000000"/>
            </w:tcBorders>
          </w:tcPr>
          <w:p w14:paraId="5FC7411E" w14:textId="77777777" w:rsidR="00542C76" w:rsidRDefault="00000000">
            <w:pPr>
              <w:spacing w:after="0"/>
              <w:ind w:left="0" w:right="110" w:firstLine="0"/>
              <w:jc w:val="center"/>
            </w:pPr>
            <w:r>
              <w:rPr>
                <w:sz w:val="22"/>
              </w:rPr>
              <w:t xml:space="preserve">8 </w:t>
            </w:r>
          </w:p>
        </w:tc>
        <w:tc>
          <w:tcPr>
            <w:tcW w:w="566" w:type="dxa"/>
            <w:tcBorders>
              <w:top w:val="single" w:sz="4" w:space="0" w:color="000000"/>
              <w:left w:val="single" w:sz="4" w:space="0" w:color="000000"/>
              <w:bottom w:val="single" w:sz="4" w:space="0" w:color="000000"/>
              <w:right w:val="single" w:sz="4" w:space="0" w:color="000000"/>
            </w:tcBorders>
          </w:tcPr>
          <w:p w14:paraId="7A1A0159" w14:textId="77777777" w:rsidR="00542C76" w:rsidRDefault="00000000">
            <w:pPr>
              <w:spacing w:after="0"/>
              <w:ind w:left="62" w:firstLine="0"/>
              <w:jc w:val="left"/>
            </w:pPr>
            <w:r>
              <w:rPr>
                <w:sz w:val="22"/>
              </w:rPr>
              <w:t xml:space="preserve">32 </w:t>
            </w:r>
          </w:p>
        </w:tc>
        <w:tc>
          <w:tcPr>
            <w:tcW w:w="994" w:type="dxa"/>
            <w:tcBorders>
              <w:top w:val="single" w:sz="4" w:space="0" w:color="000000"/>
              <w:left w:val="single" w:sz="4" w:space="0" w:color="000000"/>
              <w:bottom w:val="single" w:sz="4" w:space="0" w:color="000000"/>
              <w:right w:val="single" w:sz="4" w:space="0" w:color="000000"/>
            </w:tcBorders>
          </w:tcPr>
          <w:p w14:paraId="52B2B149" w14:textId="77777777" w:rsidR="00542C76" w:rsidRDefault="00000000">
            <w:pPr>
              <w:spacing w:after="0"/>
              <w:ind w:left="0" w:right="105" w:firstLine="0"/>
              <w:jc w:val="center"/>
            </w:pPr>
            <w:r>
              <w:rPr>
                <w:sz w:val="22"/>
              </w:rPr>
              <w:t xml:space="preserve">192 </w:t>
            </w:r>
          </w:p>
        </w:tc>
        <w:tc>
          <w:tcPr>
            <w:tcW w:w="850" w:type="dxa"/>
            <w:tcBorders>
              <w:top w:val="single" w:sz="4" w:space="0" w:color="000000"/>
              <w:left w:val="single" w:sz="4" w:space="0" w:color="000000"/>
              <w:bottom w:val="single" w:sz="4" w:space="0" w:color="000000"/>
              <w:right w:val="single" w:sz="4" w:space="0" w:color="000000"/>
            </w:tcBorders>
          </w:tcPr>
          <w:p w14:paraId="2C482466" w14:textId="77777777" w:rsidR="00542C76" w:rsidRDefault="00000000">
            <w:pPr>
              <w:spacing w:after="0"/>
              <w:ind w:left="67" w:firstLine="0"/>
              <w:jc w:val="left"/>
            </w:pPr>
            <w:r>
              <w:rPr>
                <w:sz w:val="22"/>
              </w:rPr>
              <w:t xml:space="preserve">0.960 </w:t>
            </w:r>
          </w:p>
        </w:tc>
        <w:tc>
          <w:tcPr>
            <w:tcW w:w="708" w:type="dxa"/>
            <w:tcBorders>
              <w:top w:val="single" w:sz="4" w:space="0" w:color="000000"/>
              <w:left w:val="single" w:sz="4" w:space="0" w:color="000000"/>
              <w:bottom w:val="single" w:sz="4" w:space="0" w:color="000000"/>
              <w:right w:val="single" w:sz="4" w:space="0" w:color="000000"/>
            </w:tcBorders>
          </w:tcPr>
          <w:p w14:paraId="66A91F97" w14:textId="77777777" w:rsidR="00542C76" w:rsidRDefault="00000000">
            <w:pPr>
              <w:spacing w:after="0"/>
              <w:ind w:left="0" w:right="108" w:firstLine="0"/>
              <w:jc w:val="center"/>
            </w:pPr>
            <w:r>
              <w:rPr>
                <w:sz w:val="22"/>
              </w:rPr>
              <w:t xml:space="preserve">1 </w:t>
            </w:r>
          </w:p>
        </w:tc>
      </w:tr>
      <w:tr w:rsidR="00542C76" w14:paraId="46014104" w14:textId="77777777">
        <w:trPr>
          <w:trHeight w:val="262"/>
        </w:trPr>
        <w:tc>
          <w:tcPr>
            <w:tcW w:w="4078" w:type="dxa"/>
            <w:tcBorders>
              <w:top w:val="single" w:sz="4" w:space="0" w:color="000000"/>
              <w:left w:val="single" w:sz="4" w:space="0" w:color="000000"/>
              <w:bottom w:val="single" w:sz="4" w:space="0" w:color="000000"/>
              <w:right w:val="single" w:sz="4" w:space="0" w:color="000000"/>
            </w:tcBorders>
          </w:tcPr>
          <w:p w14:paraId="548813AD" w14:textId="77777777" w:rsidR="00542C76" w:rsidRDefault="00000000">
            <w:pPr>
              <w:spacing w:after="0"/>
              <w:ind w:left="0" w:firstLine="0"/>
              <w:jc w:val="left"/>
            </w:pPr>
            <w:r>
              <w:rPr>
                <w:sz w:val="22"/>
              </w:rPr>
              <w:t xml:space="preserve">Medium to gain access to larger resources  </w:t>
            </w:r>
          </w:p>
        </w:tc>
        <w:tc>
          <w:tcPr>
            <w:tcW w:w="567" w:type="dxa"/>
            <w:tcBorders>
              <w:top w:val="single" w:sz="4" w:space="0" w:color="000000"/>
              <w:left w:val="single" w:sz="4" w:space="0" w:color="000000"/>
              <w:bottom w:val="single" w:sz="4" w:space="0" w:color="000000"/>
              <w:right w:val="single" w:sz="4" w:space="0" w:color="000000"/>
            </w:tcBorders>
          </w:tcPr>
          <w:p w14:paraId="0367C705" w14:textId="77777777" w:rsidR="00542C76" w:rsidRDefault="00000000">
            <w:pPr>
              <w:spacing w:after="0"/>
              <w:ind w:left="0" w:right="111" w:firstLine="0"/>
              <w:jc w:val="center"/>
            </w:pPr>
            <w:r>
              <w:rPr>
                <w:sz w:val="22"/>
              </w:rPr>
              <w:t xml:space="preserve">0 </w:t>
            </w:r>
          </w:p>
        </w:tc>
        <w:tc>
          <w:tcPr>
            <w:tcW w:w="566" w:type="dxa"/>
            <w:tcBorders>
              <w:top w:val="single" w:sz="4" w:space="0" w:color="000000"/>
              <w:left w:val="single" w:sz="4" w:space="0" w:color="000000"/>
              <w:bottom w:val="single" w:sz="4" w:space="0" w:color="000000"/>
              <w:right w:val="single" w:sz="4" w:space="0" w:color="000000"/>
            </w:tcBorders>
          </w:tcPr>
          <w:p w14:paraId="3F4AAA5D" w14:textId="77777777" w:rsidR="00542C76" w:rsidRDefault="00000000">
            <w:pPr>
              <w:spacing w:after="0"/>
              <w:ind w:left="0" w:right="106" w:firstLine="0"/>
              <w:jc w:val="center"/>
            </w:pPr>
            <w:r>
              <w:rPr>
                <w:sz w:val="22"/>
              </w:rPr>
              <w:t xml:space="preserve">0 </w:t>
            </w:r>
          </w:p>
        </w:tc>
        <w:tc>
          <w:tcPr>
            <w:tcW w:w="569" w:type="dxa"/>
            <w:tcBorders>
              <w:top w:val="single" w:sz="4" w:space="0" w:color="000000"/>
              <w:left w:val="single" w:sz="4" w:space="0" w:color="000000"/>
              <w:bottom w:val="single" w:sz="4" w:space="0" w:color="000000"/>
              <w:right w:val="single" w:sz="4" w:space="0" w:color="000000"/>
            </w:tcBorders>
          </w:tcPr>
          <w:p w14:paraId="2E767752" w14:textId="77777777" w:rsidR="00542C76" w:rsidRDefault="00000000">
            <w:pPr>
              <w:spacing w:after="0"/>
              <w:ind w:left="0" w:right="108" w:firstLine="0"/>
              <w:jc w:val="center"/>
            </w:pPr>
            <w:r>
              <w:rPr>
                <w:sz w:val="22"/>
              </w:rPr>
              <w:t xml:space="preserve">1 </w:t>
            </w:r>
          </w:p>
        </w:tc>
        <w:tc>
          <w:tcPr>
            <w:tcW w:w="566" w:type="dxa"/>
            <w:tcBorders>
              <w:top w:val="single" w:sz="4" w:space="0" w:color="000000"/>
              <w:left w:val="single" w:sz="4" w:space="0" w:color="000000"/>
              <w:bottom w:val="single" w:sz="4" w:space="0" w:color="000000"/>
              <w:right w:val="single" w:sz="4" w:space="0" w:color="000000"/>
            </w:tcBorders>
          </w:tcPr>
          <w:p w14:paraId="11CC4DD9" w14:textId="77777777" w:rsidR="00542C76" w:rsidRDefault="00000000">
            <w:pPr>
              <w:spacing w:after="0"/>
              <w:ind w:left="0" w:right="110" w:firstLine="0"/>
              <w:jc w:val="center"/>
            </w:pPr>
            <w:r>
              <w:rPr>
                <w:sz w:val="22"/>
              </w:rPr>
              <w:t xml:space="preserve">8 </w:t>
            </w:r>
          </w:p>
        </w:tc>
        <w:tc>
          <w:tcPr>
            <w:tcW w:w="566" w:type="dxa"/>
            <w:tcBorders>
              <w:top w:val="single" w:sz="4" w:space="0" w:color="000000"/>
              <w:left w:val="single" w:sz="4" w:space="0" w:color="000000"/>
              <w:bottom w:val="single" w:sz="4" w:space="0" w:color="000000"/>
              <w:right w:val="single" w:sz="4" w:space="0" w:color="000000"/>
            </w:tcBorders>
          </w:tcPr>
          <w:p w14:paraId="65D33521" w14:textId="77777777" w:rsidR="00542C76" w:rsidRDefault="00000000">
            <w:pPr>
              <w:spacing w:after="0"/>
              <w:ind w:left="62" w:firstLine="0"/>
              <w:jc w:val="left"/>
            </w:pPr>
            <w:r>
              <w:rPr>
                <w:sz w:val="22"/>
              </w:rPr>
              <w:t xml:space="preserve">31 </w:t>
            </w:r>
          </w:p>
        </w:tc>
        <w:tc>
          <w:tcPr>
            <w:tcW w:w="994" w:type="dxa"/>
            <w:tcBorders>
              <w:top w:val="single" w:sz="4" w:space="0" w:color="000000"/>
              <w:left w:val="single" w:sz="4" w:space="0" w:color="000000"/>
              <w:bottom w:val="single" w:sz="4" w:space="0" w:color="000000"/>
              <w:right w:val="single" w:sz="4" w:space="0" w:color="000000"/>
            </w:tcBorders>
          </w:tcPr>
          <w:p w14:paraId="72AA0EC6" w14:textId="77777777" w:rsidR="00542C76" w:rsidRDefault="00000000">
            <w:pPr>
              <w:spacing w:after="0"/>
              <w:ind w:left="0" w:right="105" w:firstLine="0"/>
              <w:jc w:val="center"/>
            </w:pPr>
            <w:r>
              <w:rPr>
                <w:sz w:val="22"/>
              </w:rPr>
              <w:t xml:space="preserve">190 </w:t>
            </w:r>
          </w:p>
        </w:tc>
        <w:tc>
          <w:tcPr>
            <w:tcW w:w="850" w:type="dxa"/>
            <w:tcBorders>
              <w:top w:val="single" w:sz="4" w:space="0" w:color="000000"/>
              <w:left w:val="single" w:sz="4" w:space="0" w:color="000000"/>
              <w:bottom w:val="single" w:sz="4" w:space="0" w:color="000000"/>
              <w:right w:val="single" w:sz="4" w:space="0" w:color="000000"/>
            </w:tcBorders>
          </w:tcPr>
          <w:p w14:paraId="0105AF54" w14:textId="77777777" w:rsidR="00542C76" w:rsidRDefault="00000000">
            <w:pPr>
              <w:spacing w:after="0"/>
              <w:ind w:left="67" w:firstLine="0"/>
              <w:jc w:val="left"/>
            </w:pPr>
            <w:r>
              <w:rPr>
                <w:sz w:val="22"/>
              </w:rPr>
              <w:t xml:space="preserve">0.950 </w:t>
            </w:r>
          </w:p>
        </w:tc>
        <w:tc>
          <w:tcPr>
            <w:tcW w:w="708" w:type="dxa"/>
            <w:tcBorders>
              <w:top w:val="single" w:sz="4" w:space="0" w:color="000000"/>
              <w:left w:val="single" w:sz="4" w:space="0" w:color="000000"/>
              <w:bottom w:val="single" w:sz="4" w:space="0" w:color="000000"/>
              <w:right w:val="single" w:sz="4" w:space="0" w:color="000000"/>
            </w:tcBorders>
          </w:tcPr>
          <w:p w14:paraId="5223E47C" w14:textId="77777777" w:rsidR="00542C76" w:rsidRDefault="00000000">
            <w:pPr>
              <w:spacing w:after="0"/>
              <w:ind w:left="0" w:right="108" w:firstLine="0"/>
              <w:jc w:val="center"/>
            </w:pPr>
            <w:r>
              <w:rPr>
                <w:sz w:val="22"/>
              </w:rPr>
              <w:t xml:space="preserve">2 </w:t>
            </w:r>
          </w:p>
        </w:tc>
      </w:tr>
      <w:tr w:rsidR="00542C76" w14:paraId="5BC6CD87" w14:textId="77777777">
        <w:trPr>
          <w:trHeight w:val="264"/>
        </w:trPr>
        <w:tc>
          <w:tcPr>
            <w:tcW w:w="4078" w:type="dxa"/>
            <w:tcBorders>
              <w:top w:val="single" w:sz="4" w:space="0" w:color="000000"/>
              <w:left w:val="single" w:sz="4" w:space="0" w:color="000000"/>
              <w:bottom w:val="single" w:sz="4" w:space="0" w:color="000000"/>
              <w:right w:val="single" w:sz="4" w:space="0" w:color="000000"/>
            </w:tcBorders>
          </w:tcPr>
          <w:p w14:paraId="3927FED6" w14:textId="77777777" w:rsidR="00542C76" w:rsidRDefault="00000000">
            <w:pPr>
              <w:spacing w:after="0"/>
              <w:ind w:left="0" w:firstLine="0"/>
              <w:jc w:val="left"/>
            </w:pPr>
            <w:r>
              <w:rPr>
                <w:sz w:val="22"/>
              </w:rPr>
              <w:t xml:space="preserve">Achieve cost efficiency </w:t>
            </w:r>
          </w:p>
        </w:tc>
        <w:tc>
          <w:tcPr>
            <w:tcW w:w="567" w:type="dxa"/>
            <w:tcBorders>
              <w:top w:val="single" w:sz="4" w:space="0" w:color="000000"/>
              <w:left w:val="single" w:sz="4" w:space="0" w:color="000000"/>
              <w:bottom w:val="single" w:sz="4" w:space="0" w:color="000000"/>
              <w:right w:val="single" w:sz="4" w:space="0" w:color="000000"/>
            </w:tcBorders>
          </w:tcPr>
          <w:p w14:paraId="4E681D0D" w14:textId="77777777" w:rsidR="00542C76" w:rsidRDefault="00000000">
            <w:pPr>
              <w:spacing w:after="0"/>
              <w:ind w:left="0" w:right="111" w:firstLine="0"/>
              <w:jc w:val="center"/>
            </w:pPr>
            <w:r>
              <w:rPr>
                <w:sz w:val="22"/>
              </w:rPr>
              <w:t xml:space="preserve">0 </w:t>
            </w:r>
          </w:p>
        </w:tc>
        <w:tc>
          <w:tcPr>
            <w:tcW w:w="566" w:type="dxa"/>
            <w:tcBorders>
              <w:top w:val="single" w:sz="4" w:space="0" w:color="000000"/>
              <w:left w:val="single" w:sz="4" w:space="0" w:color="000000"/>
              <w:bottom w:val="single" w:sz="4" w:space="0" w:color="000000"/>
              <w:right w:val="single" w:sz="4" w:space="0" w:color="000000"/>
            </w:tcBorders>
          </w:tcPr>
          <w:p w14:paraId="0B2F563D" w14:textId="77777777" w:rsidR="00542C76" w:rsidRDefault="00000000">
            <w:pPr>
              <w:spacing w:after="0"/>
              <w:ind w:left="0" w:right="106" w:firstLine="0"/>
              <w:jc w:val="center"/>
            </w:pPr>
            <w:r>
              <w:rPr>
                <w:sz w:val="22"/>
              </w:rPr>
              <w:t xml:space="preserve">0 </w:t>
            </w:r>
          </w:p>
        </w:tc>
        <w:tc>
          <w:tcPr>
            <w:tcW w:w="569" w:type="dxa"/>
            <w:tcBorders>
              <w:top w:val="single" w:sz="4" w:space="0" w:color="000000"/>
              <w:left w:val="single" w:sz="4" w:space="0" w:color="000000"/>
              <w:bottom w:val="single" w:sz="4" w:space="0" w:color="000000"/>
              <w:right w:val="single" w:sz="4" w:space="0" w:color="000000"/>
            </w:tcBorders>
          </w:tcPr>
          <w:p w14:paraId="320C25D2" w14:textId="77777777" w:rsidR="00542C76" w:rsidRDefault="00000000">
            <w:pPr>
              <w:spacing w:after="0"/>
              <w:ind w:left="0" w:right="108" w:firstLine="0"/>
              <w:jc w:val="center"/>
            </w:pPr>
            <w:r>
              <w:rPr>
                <w:sz w:val="22"/>
              </w:rPr>
              <w:t xml:space="preserve">2 </w:t>
            </w:r>
          </w:p>
        </w:tc>
        <w:tc>
          <w:tcPr>
            <w:tcW w:w="566" w:type="dxa"/>
            <w:tcBorders>
              <w:top w:val="single" w:sz="4" w:space="0" w:color="000000"/>
              <w:left w:val="single" w:sz="4" w:space="0" w:color="000000"/>
              <w:bottom w:val="single" w:sz="4" w:space="0" w:color="000000"/>
              <w:right w:val="single" w:sz="4" w:space="0" w:color="000000"/>
            </w:tcBorders>
          </w:tcPr>
          <w:p w14:paraId="1713C3F5" w14:textId="77777777" w:rsidR="00542C76" w:rsidRDefault="00000000">
            <w:pPr>
              <w:spacing w:after="0"/>
              <w:ind w:left="0" w:right="110" w:firstLine="0"/>
              <w:jc w:val="center"/>
            </w:pPr>
            <w:r>
              <w:rPr>
                <w:sz w:val="22"/>
              </w:rPr>
              <w:t xml:space="preserve">8 </w:t>
            </w:r>
          </w:p>
        </w:tc>
        <w:tc>
          <w:tcPr>
            <w:tcW w:w="566" w:type="dxa"/>
            <w:tcBorders>
              <w:top w:val="single" w:sz="4" w:space="0" w:color="000000"/>
              <w:left w:val="single" w:sz="4" w:space="0" w:color="000000"/>
              <w:bottom w:val="single" w:sz="4" w:space="0" w:color="000000"/>
              <w:right w:val="single" w:sz="4" w:space="0" w:color="000000"/>
            </w:tcBorders>
          </w:tcPr>
          <w:p w14:paraId="6C51393C" w14:textId="77777777" w:rsidR="00542C76" w:rsidRDefault="00000000">
            <w:pPr>
              <w:spacing w:after="0"/>
              <w:ind w:left="62" w:firstLine="0"/>
              <w:jc w:val="left"/>
            </w:pPr>
            <w:r>
              <w:rPr>
                <w:sz w:val="22"/>
              </w:rPr>
              <w:t xml:space="preserve">30 </w:t>
            </w:r>
          </w:p>
        </w:tc>
        <w:tc>
          <w:tcPr>
            <w:tcW w:w="994" w:type="dxa"/>
            <w:tcBorders>
              <w:top w:val="single" w:sz="4" w:space="0" w:color="000000"/>
              <w:left w:val="single" w:sz="4" w:space="0" w:color="000000"/>
              <w:bottom w:val="single" w:sz="4" w:space="0" w:color="000000"/>
              <w:right w:val="single" w:sz="4" w:space="0" w:color="000000"/>
            </w:tcBorders>
          </w:tcPr>
          <w:p w14:paraId="030DAB96" w14:textId="77777777" w:rsidR="00542C76" w:rsidRDefault="00000000">
            <w:pPr>
              <w:spacing w:after="0"/>
              <w:ind w:left="0" w:right="105" w:firstLine="0"/>
              <w:jc w:val="center"/>
            </w:pPr>
            <w:r>
              <w:rPr>
                <w:sz w:val="22"/>
              </w:rPr>
              <w:t xml:space="preserve">188 </w:t>
            </w:r>
          </w:p>
        </w:tc>
        <w:tc>
          <w:tcPr>
            <w:tcW w:w="850" w:type="dxa"/>
            <w:tcBorders>
              <w:top w:val="single" w:sz="4" w:space="0" w:color="000000"/>
              <w:left w:val="single" w:sz="4" w:space="0" w:color="000000"/>
              <w:bottom w:val="single" w:sz="4" w:space="0" w:color="000000"/>
              <w:right w:val="single" w:sz="4" w:space="0" w:color="000000"/>
            </w:tcBorders>
          </w:tcPr>
          <w:p w14:paraId="3E7C457A" w14:textId="77777777" w:rsidR="00542C76" w:rsidRDefault="00000000">
            <w:pPr>
              <w:spacing w:after="0"/>
              <w:ind w:left="67" w:firstLine="0"/>
              <w:jc w:val="left"/>
            </w:pPr>
            <w:r>
              <w:rPr>
                <w:sz w:val="22"/>
              </w:rPr>
              <w:t xml:space="preserve">0.940 </w:t>
            </w:r>
          </w:p>
        </w:tc>
        <w:tc>
          <w:tcPr>
            <w:tcW w:w="708" w:type="dxa"/>
            <w:tcBorders>
              <w:top w:val="single" w:sz="4" w:space="0" w:color="000000"/>
              <w:left w:val="single" w:sz="4" w:space="0" w:color="000000"/>
              <w:bottom w:val="single" w:sz="4" w:space="0" w:color="000000"/>
              <w:right w:val="single" w:sz="4" w:space="0" w:color="000000"/>
            </w:tcBorders>
          </w:tcPr>
          <w:p w14:paraId="408224B3" w14:textId="77777777" w:rsidR="00542C76" w:rsidRDefault="00000000">
            <w:pPr>
              <w:spacing w:after="0"/>
              <w:ind w:left="0" w:right="108" w:firstLine="0"/>
              <w:jc w:val="center"/>
            </w:pPr>
            <w:r>
              <w:rPr>
                <w:sz w:val="22"/>
              </w:rPr>
              <w:t xml:space="preserve">3 </w:t>
            </w:r>
          </w:p>
        </w:tc>
      </w:tr>
      <w:tr w:rsidR="00542C76" w14:paraId="6995FDD9" w14:textId="77777777">
        <w:trPr>
          <w:trHeight w:val="262"/>
        </w:trPr>
        <w:tc>
          <w:tcPr>
            <w:tcW w:w="4078" w:type="dxa"/>
            <w:tcBorders>
              <w:top w:val="single" w:sz="4" w:space="0" w:color="000000"/>
              <w:left w:val="single" w:sz="4" w:space="0" w:color="000000"/>
              <w:bottom w:val="single" w:sz="4" w:space="0" w:color="000000"/>
              <w:right w:val="single" w:sz="4" w:space="0" w:color="000000"/>
            </w:tcBorders>
          </w:tcPr>
          <w:p w14:paraId="74C7A076" w14:textId="77777777" w:rsidR="00542C76" w:rsidRDefault="00000000">
            <w:pPr>
              <w:spacing w:after="0"/>
              <w:ind w:left="0" w:firstLine="0"/>
              <w:jc w:val="left"/>
            </w:pPr>
            <w:r>
              <w:rPr>
                <w:sz w:val="22"/>
              </w:rPr>
              <w:t xml:space="preserve">Medium to expand product portfolios </w:t>
            </w:r>
          </w:p>
        </w:tc>
        <w:tc>
          <w:tcPr>
            <w:tcW w:w="567" w:type="dxa"/>
            <w:tcBorders>
              <w:top w:val="single" w:sz="4" w:space="0" w:color="000000"/>
              <w:left w:val="single" w:sz="4" w:space="0" w:color="000000"/>
              <w:bottom w:val="single" w:sz="4" w:space="0" w:color="000000"/>
              <w:right w:val="single" w:sz="4" w:space="0" w:color="000000"/>
            </w:tcBorders>
          </w:tcPr>
          <w:p w14:paraId="2963C8B4" w14:textId="77777777" w:rsidR="00542C76" w:rsidRDefault="00000000">
            <w:pPr>
              <w:spacing w:after="0"/>
              <w:ind w:left="0" w:right="111" w:firstLine="0"/>
              <w:jc w:val="center"/>
            </w:pPr>
            <w:r>
              <w:rPr>
                <w:sz w:val="22"/>
              </w:rPr>
              <w:t xml:space="preserve">0 </w:t>
            </w:r>
          </w:p>
        </w:tc>
        <w:tc>
          <w:tcPr>
            <w:tcW w:w="566" w:type="dxa"/>
            <w:tcBorders>
              <w:top w:val="single" w:sz="4" w:space="0" w:color="000000"/>
              <w:left w:val="single" w:sz="4" w:space="0" w:color="000000"/>
              <w:bottom w:val="single" w:sz="4" w:space="0" w:color="000000"/>
              <w:right w:val="single" w:sz="4" w:space="0" w:color="000000"/>
            </w:tcBorders>
          </w:tcPr>
          <w:p w14:paraId="7417625A" w14:textId="77777777" w:rsidR="00542C76" w:rsidRDefault="00000000">
            <w:pPr>
              <w:spacing w:after="0"/>
              <w:ind w:left="0" w:right="106" w:firstLine="0"/>
              <w:jc w:val="center"/>
            </w:pPr>
            <w:r>
              <w:rPr>
                <w:sz w:val="22"/>
              </w:rPr>
              <w:t xml:space="preserve">0 </w:t>
            </w:r>
          </w:p>
        </w:tc>
        <w:tc>
          <w:tcPr>
            <w:tcW w:w="569" w:type="dxa"/>
            <w:tcBorders>
              <w:top w:val="single" w:sz="4" w:space="0" w:color="000000"/>
              <w:left w:val="single" w:sz="4" w:space="0" w:color="000000"/>
              <w:bottom w:val="single" w:sz="4" w:space="0" w:color="000000"/>
              <w:right w:val="single" w:sz="4" w:space="0" w:color="000000"/>
            </w:tcBorders>
          </w:tcPr>
          <w:p w14:paraId="4025030B" w14:textId="77777777" w:rsidR="00542C76" w:rsidRDefault="00000000">
            <w:pPr>
              <w:spacing w:after="0"/>
              <w:ind w:left="0" w:right="108" w:firstLine="0"/>
              <w:jc w:val="center"/>
            </w:pPr>
            <w:r>
              <w:rPr>
                <w:sz w:val="22"/>
              </w:rPr>
              <w:t xml:space="preserve">2 </w:t>
            </w:r>
          </w:p>
        </w:tc>
        <w:tc>
          <w:tcPr>
            <w:tcW w:w="566" w:type="dxa"/>
            <w:tcBorders>
              <w:top w:val="single" w:sz="4" w:space="0" w:color="000000"/>
              <w:left w:val="single" w:sz="4" w:space="0" w:color="000000"/>
              <w:bottom w:val="single" w:sz="4" w:space="0" w:color="000000"/>
              <w:right w:val="single" w:sz="4" w:space="0" w:color="000000"/>
            </w:tcBorders>
          </w:tcPr>
          <w:p w14:paraId="66F289A5" w14:textId="77777777" w:rsidR="00542C76" w:rsidRDefault="00000000">
            <w:pPr>
              <w:spacing w:after="0"/>
              <w:ind w:left="62" w:firstLine="0"/>
              <w:jc w:val="left"/>
            </w:pPr>
            <w:r>
              <w:rPr>
                <w:sz w:val="22"/>
              </w:rPr>
              <w:t xml:space="preserve">10 </w:t>
            </w:r>
          </w:p>
        </w:tc>
        <w:tc>
          <w:tcPr>
            <w:tcW w:w="566" w:type="dxa"/>
            <w:tcBorders>
              <w:top w:val="single" w:sz="4" w:space="0" w:color="000000"/>
              <w:left w:val="single" w:sz="4" w:space="0" w:color="000000"/>
              <w:bottom w:val="single" w:sz="4" w:space="0" w:color="000000"/>
              <w:right w:val="single" w:sz="4" w:space="0" w:color="000000"/>
            </w:tcBorders>
          </w:tcPr>
          <w:p w14:paraId="0197782E" w14:textId="77777777" w:rsidR="00542C76" w:rsidRDefault="00000000">
            <w:pPr>
              <w:spacing w:after="0"/>
              <w:ind w:left="62" w:firstLine="0"/>
              <w:jc w:val="left"/>
            </w:pPr>
            <w:r>
              <w:rPr>
                <w:sz w:val="22"/>
              </w:rPr>
              <w:t xml:space="preserve">28 </w:t>
            </w:r>
          </w:p>
        </w:tc>
        <w:tc>
          <w:tcPr>
            <w:tcW w:w="994" w:type="dxa"/>
            <w:tcBorders>
              <w:top w:val="single" w:sz="4" w:space="0" w:color="000000"/>
              <w:left w:val="single" w:sz="4" w:space="0" w:color="000000"/>
              <w:bottom w:val="single" w:sz="4" w:space="0" w:color="000000"/>
              <w:right w:val="single" w:sz="4" w:space="0" w:color="000000"/>
            </w:tcBorders>
          </w:tcPr>
          <w:p w14:paraId="2AEA2C24" w14:textId="77777777" w:rsidR="00542C76" w:rsidRDefault="00000000">
            <w:pPr>
              <w:spacing w:after="0"/>
              <w:ind w:left="0" w:right="105" w:firstLine="0"/>
              <w:jc w:val="center"/>
            </w:pPr>
            <w:r>
              <w:rPr>
                <w:sz w:val="22"/>
              </w:rPr>
              <w:t xml:space="preserve">186 </w:t>
            </w:r>
          </w:p>
        </w:tc>
        <w:tc>
          <w:tcPr>
            <w:tcW w:w="850" w:type="dxa"/>
            <w:tcBorders>
              <w:top w:val="single" w:sz="4" w:space="0" w:color="000000"/>
              <w:left w:val="single" w:sz="4" w:space="0" w:color="000000"/>
              <w:bottom w:val="single" w:sz="4" w:space="0" w:color="000000"/>
              <w:right w:val="single" w:sz="4" w:space="0" w:color="000000"/>
            </w:tcBorders>
          </w:tcPr>
          <w:p w14:paraId="74AC3A17" w14:textId="77777777" w:rsidR="00542C76" w:rsidRDefault="00000000">
            <w:pPr>
              <w:spacing w:after="0"/>
              <w:ind w:left="67" w:firstLine="0"/>
              <w:jc w:val="left"/>
            </w:pPr>
            <w:r>
              <w:rPr>
                <w:sz w:val="22"/>
              </w:rPr>
              <w:t xml:space="preserve">0.930 </w:t>
            </w:r>
          </w:p>
        </w:tc>
        <w:tc>
          <w:tcPr>
            <w:tcW w:w="708" w:type="dxa"/>
            <w:tcBorders>
              <w:top w:val="single" w:sz="4" w:space="0" w:color="000000"/>
              <w:left w:val="single" w:sz="4" w:space="0" w:color="000000"/>
              <w:bottom w:val="single" w:sz="4" w:space="0" w:color="000000"/>
              <w:right w:val="single" w:sz="4" w:space="0" w:color="000000"/>
            </w:tcBorders>
          </w:tcPr>
          <w:p w14:paraId="0E3D87F8" w14:textId="77777777" w:rsidR="00542C76" w:rsidRDefault="00000000">
            <w:pPr>
              <w:spacing w:after="0"/>
              <w:ind w:left="0" w:right="108" w:firstLine="0"/>
              <w:jc w:val="center"/>
            </w:pPr>
            <w:r>
              <w:rPr>
                <w:sz w:val="22"/>
              </w:rPr>
              <w:t xml:space="preserve">4 </w:t>
            </w:r>
          </w:p>
        </w:tc>
      </w:tr>
      <w:tr w:rsidR="00542C76" w14:paraId="68890276" w14:textId="77777777">
        <w:trPr>
          <w:trHeight w:val="264"/>
        </w:trPr>
        <w:tc>
          <w:tcPr>
            <w:tcW w:w="4078" w:type="dxa"/>
            <w:tcBorders>
              <w:top w:val="single" w:sz="4" w:space="0" w:color="000000"/>
              <w:left w:val="single" w:sz="4" w:space="0" w:color="000000"/>
              <w:bottom w:val="single" w:sz="4" w:space="0" w:color="000000"/>
              <w:right w:val="single" w:sz="4" w:space="0" w:color="000000"/>
            </w:tcBorders>
          </w:tcPr>
          <w:p w14:paraId="3A3855FC" w14:textId="77777777" w:rsidR="00542C76" w:rsidRDefault="00000000">
            <w:pPr>
              <w:spacing w:after="0"/>
              <w:ind w:left="0" w:firstLine="0"/>
              <w:jc w:val="left"/>
            </w:pPr>
            <w:r>
              <w:rPr>
                <w:sz w:val="22"/>
              </w:rPr>
              <w:t xml:space="preserve">Medium to acquire new technology  </w:t>
            </w:r>
          </w:p>
        </w:tc>
        <w:tc>
          <w:tcPr>
            <w:tcW w:w="567" w:type="dxa"/>
            <w:tcBorders>
              <w:top w:val="single" w:sz="4" w:space="0" w:color="000000"/>
              <w:left w:val="single" w:sz="4" w:space="0" w:color="000000"/>
              <w:bottom w:val="single" w:sz="4" w:space="0" w:color="000000"/>
              <w:right w:val="single" w:sz="4" w:space="0" w:color="000000"/>
            </w:tcBorders>
          </w:tcPr>
          <w:p w14:paraId="1E476A75" w14:textId="77777777" w:rsidR="00542C76" w:rsidRDefault="00000000">
            <w:pPr>
              <w:spacing w:after="0"/>
              <w:ind w:left="0" w:right="111" w:firstLine="0"/>
              <w:jc w:val="center"/>
            </w:pPr>
            <w:r>
              <w:rPr>
                <w:sz w:val="22"/>
              </w:rPr>
              <w:t xml:space="preserve">0 </w:t>
            </w:r>
          </w:p>
        </w:tc>
        <w:tc>
          <w:tcPr>
            <w:tcW w:w="566" w:type="dxa"/>
            <w:tcBorders>
              <w:top w:val="single" w:sz="4" w:space="0" w:color="000000"/>
              <w:left w:val="single" w:sz="4" w:space="0" w:color="000000"/>
              <w:bottom w:val="single" w:sz="4" w:space="0" w:color="000000"/>
              <w:right w:val="single" w:sz="4" w:space="0" w:color="000000"/>
            </w:tcBorders>
          </w:tcPr>
          <w:p w14:paraId="34CBD00A" w14:textId="77777777" w:rsidR="00542C76" w:rsidRDefault="00000000">
            <w:pPr>
              <w:spacing w:after="0"/>
              <w:ind w:left="0" w:right="106" w:firstLine="0"/>
              <w:jc w:val="center"/>
            </w:pPr>
            <w:r>
              <w:rPr>
                <w:sz w:val="22"/>
              </w:rPr>
              <w:t xml:space="preserve">3 </w:t>
            </w:r>
          </w:p>
        </w:tc>
        <w:tc>
          <w:tcPr>
            <w:tcW w:w="569" w:type="dxa"/>
            <w:tcBorders>
              <w:top w:val="single" w:sz="4" w:space="0" w:color="000000"/>
              <w:left w:val="single" w:sz="4" w:space="0" w:color="000000"/>
              <w:bottom w:val="single" w:sz="4" w:space="0" w:color="000000"/>
              <w:right w:val="single" w:sz="4" w:space="0" w:color="000000"/>
            </w:tcBorders>
          </w:tcPr>
          <w:p w14:paraId="09F8D8B1" w14:textId="77777777" w:rsidR="00542C76" w:rsidRDefault="00000000">
            <w:pPr>
              <w:spacing w:after="0"/>
              <w:ind w:left="0" w:right="108" w:firstLine="0"/>
              <w:jc w:val="center"/>
            </w:pPr>
            <w:r>
              <w:rPr>
                <w:sz w:val="22"/>
              </w:rPr>
              <w:t xml:space="preserve">3 </w:t>
            </w:r>
          </w:p>
        </w:tc>
        <w:tc>
          <w:tcPr>
            <w:tcW w:w="566" w:type="dxa"/>
            <w:tcBorders>
              <w:top w:val="single" w:sz="4" w:space="0" w:color="000000"/>
              <w:left w:val="single" w:sz="4" w:space="0" w:color="000000"/>
              <w:bottom w:val="single" w:sz="4" w:space="0" w:color="000000"/>
              <w:right w:val="single" w:sz="4" w:space="0" w:color="000000"/>
            </w:tcBorders>
          </w:tcPr>
          <w:p w14:paraId="2A9DB599" w14:textId="77777777" w:rsidR="00542C76" w:rsidRDefault="00000000">
            <w:pPr>
              <w:spacing w:after="0"/>
              <w:ind w:left="0" w:right="110" w:firstLine="0"/>
              <w:jc w:val="center"/>
            </w:pPr>
            <w:r>
              <w:rPr>
                <w:sz w:val="22"/>
              </w:rPr>
              <w:t xml:space="preserve">8 </w:t>
            </w:r>
          </w:p>
        </w:tc>
        <w:tc>
          <w:tcPr>
            <w:tcW w:w="566" w:type="dxa"/>
            <w:tcBorders>
              <w:top w:val="single" w:sz="4" w:space="0" w:color="000000"/>
              <w:left w:val="single" w:sz="4" w:space="0" w:color="000000"/>
              <w:bottom w:val="single" w:sz="4" w:space="0" w:color="000000"/>
              <w:right w:val="single" w:sz="4" w:space="0" w:color="000000"/>
            </w:tcBorders>
          </w:tcPr>
          <w:p w14:paraId="7F4C8A5E" w14:textId="77777777" w:rsidR="00542C76" w:rsidRDefault="00000000">
            <w:pPr>
              <w:spacing w:after="0"/>
              <w:ind w:left="62" w:firstLine="0"/>
              <w:jc w:val="left"/>
            </w:pPr>
            <w:r>
              <w:rPr>
                <w:sz w:val="22"/>
              </w:rPr>
              <w:t xml:space="preserve">26 </w:t>
            </w:r>
          </w:p>
        </w:tc>
        <w:tc>
          <w:tcPr>
            <w:tcW w:w="994" w:type="dxa"/>
            <w:tcBorders>
              <w:top w:val="single" w:sz="4" w:space="0" w:color="000000"/>
              <w:left w:val="single" w:sz="4" w:space="0" w:color="000000"/>
              <w:bottom w:val="single" w:sz="4" w:space="0" w:color="000000"/>
              <w:right w:val="single" w:sz="4" w:space="0" w:color="000000"/>
            </w:tcBorders>
          </w:tcPr>
          <w:p w14:paraId="3665258B" w14:textId="77777777" w:rsidR="00542C76" w:rsidRDefault="00000000">
            <w:pPr>
              <w:spacing w:after="0"/>
              <w:ind w:left="0" w:right="105" w:firstLine="0"/>
              <w:jc w:val="center"/>
            </w:pPr>
            <w:r>
              <w:rPr>
                <w:sz w:val="22"/>
              </w:rPr>
              <w:t xml:space="preserve">177 </w:t>
            </w:r>
          </w:p>
        </w:tc>
        <w:tc>
          <w:tcPr>
            <w:tcW w:w="850" w:type="dxa"/>
            <w:tcBorders>
              <w:top w:val="single" w:sz="4" w:space="0" w:color="000000"/>
              <w:left w:val="single" w:sz="4" w:space="0" w:color="000000"/>
              <w:bottom w:val="single" w:sz="4" w:space="0" w:color="000000"/>
              <w:right w:val="single" w:sz="4" w:space="0" w:color="000000"/>
            </w:tcBorders>
          </w:tcPr>
          <w:p w14:paraId="615E26D4" w14:textId="77777777" w:rsidR="00542C76" w:rsidRDefault="00000000">
            <w:pPr>
              <w:spacing w:after="0"/>
              <w:ind w:left="67" w:firstLine="0"/>
              <w:jc w:val="left"/>
            </w:pPr>
            <w:r>
              <w:rPr>
                <w:sz w:val="22"/>
              </w:rPr>
              <w:t xml:space="preserve">0.885 </w:t>
            </w:r>
          </w:p>
        </w:tc>
        <w:tc>
          <w:tcPr>
            <w:tcW w:w="708" w:type="dxa"/>
            <w:tcBorders>
              <w:top w:val="single" w:sz="4" w:space="0" w:color="000000"/>
              <w:left w:val="single" w:sz="4" w:space="0" w:color="000000"/>
              <w:bottom w:val="single" w:sz="4" w:space="0" w:color="000000"/>
              <w:right w:val="single" w:sz="4" w:space="0" w:color="000000"/>
            </w:tcBorders>
          </w:tcPr>
          <w:p w14:paraId="74046AFB" w14:textId="77777777" w:rsidR="00542C76" w:rsidRDefault="00000000">
            <w:pPr>
              <w:spacing w:after="0"/>
              <w:ind w:left="0" w:right="108" w:firstLine="0"/>
              <w:jc w:val="center"/>
            </w:pPr>
            <w:r>
              <w:rPr>
                <w:sz w:val="22"/>
              </w:rPr>
              <w:t xml:space="preserve">5 </w:t>
            </w:r>
          </w:p>
        </w:tc>
      </w:tr>
      <w:tr w:rsidR="00542C76" w14:paraId="66B0415C" w14:textId="77777777">
        <w:trPr>
          <w:trHeight w:val="264"/>
        </w:trPr>
        <w:tc>
          <w:tcPr>
            <w:tcW w:w="4078" w:type="dxa"/>
            <w:tcBorders>
              <w:top w:val="single" w:sz="4" w:space="0" w:color="000000"/>
              <w:left w:val="single" w:sz="4" w:space="0" w:color="000000"/>
              <w:bottom w:val="single" w:sz="4" w:space="0" w:color="000000"/>
              <w:right w:val="single" w:sz="4" w:space="0" w:color="000000"/>
            </w:tcBorders>
          </w:tcPr>
          <w:p w14:paraId="6B305CA1" w14:textId="77777777" w:rsidR="00542C76" w:rsidRDefault="00000000">
            <w:pPr>
              <w:spacing w:after="0"/>
              <w:ind w:left="0" w:firstLine="0"/>
              <w:jc w:val="left"/>
            </w:pPr>
            <w:r>
              <w:rPr>
                <w:sz w:val="22"/>
              </w:rPr>
              <w:t xml:space="preserve">Medium to enter new or emerging market </w:t>
            </w:r>
          </w:p>
        </w:tc>
        <w:tc>
          <w:tcPr>
            <w:tcW w:w="567" w:type="dxa"/>
            <w:tcBorders>
              <w:top w:val="single" w:sz="4" w:space="0" w:color="000000"/>
              <w:left w:val="single" w:sz="4" w:space="0" w:color="000000"/>
              <w:bottom w:val="single" w:sz="4" w:space="0" w:color="000000"/>
              <w:right w:val="single" w:sz="4" w:space="0" w:color="000000"/>
            </w:tcBorders>
          </w:tcPr>
          <w:p w14:paraId="395E7EAE" w14:textId="77777777" w:rsidR="00542C76" w:rsidRDefault="00000000">
            <w:pPr>
              <w:spacing w:after="0"/>
              <w:ind w:left="0" w:right="111" w:firstLine="0"/>
              <w:jc w:val="center"/>
            </w:pPr>
            <w:r>
              <w:rPr>
                <w:sz w:val="22"/>
              </w:rPr>
              <w:t xml:space="preserve">3 </w:t>
            </w:r>
          </w:p>
        </w:tc>
        <w:tc>
          <w:tcPr>
            <w:tcW w:w="566" w:type="dxa"/>
            <w:tcBorders>
              <w:top w:val="single" w:sz="4" w:space="0" w:color="000000"/>
              <w:left w:val="single" w:sz="4" w:space="0" w:color="000000"/>
              <w:bottom w:val="single" w:sz="4" w:space="0" w:color="000000"/>
              <w:right w:val="single" w:sz="4" w:space="0" w:color="000000"/>
            </w:tcBorders>
          </w:tcPr>
          <w:p w14:paraId="792EAC27" w14:textId="77777777" w:rsidR="00542C76" w:rsidRDefault="00000000">
            <w:pPr>
              <w:spacing w:after="0"/>
              <w:ind w:left="0" w:right="106" w:firstLine="0"/>
              <w:jc w:val="center"/>
            </w:pPr>
            <w:r>
              <w:rPr>
                <w:sz w:val="22"/>
              </w:rPr>
              <w:t xml:space="preserve">2 </w:t>
            </w:r>
          </w:p>
        </w:tc>
        <w:tc>
          <w:tcPr>
            <w:tcW w:w="569" w:type="dxa"/>
            <w:tcBorders>
              <w:top w:val="single" w:sz="4" w:space="0" w:color="000000"/>
              <w:left w:val="single" w:sz="4" w:space="0" w:color="000000"/>
              <w:bottom w:val="single" w:sz="4" w:space="0" w:color="000000"/>
              <w:right w:val="single" w:sz="4" w:space="0" w:color="000000"/>
            </w:tcBorders>
          </w:tcPr>
          <w:p w14:paraId="0E8F574C" w14:textId="77777777" w:rsidR="00542C76" w:rsidRDefault="00000000">
            <w:pPr>
              <w:spacing w:after="0"/>
              <w:ind w:left="0" w:right="108" w:firstLine="0"/>
              <w:jc w:val="center"/>
            </w:pPr>
            <w:r>
              <w:rPr>
                <w:sz w:val="22"/>
              </w:rPr>
              <w:t xml:space="preserve">3 </w:t>
            </w:r>
          </w:p>
        </w:tc>
        <w:tc>
          <w:tcPr>
            <w:tcW w:w="566" w:type="dxa"/>
            <w:tcBorders>
              <w:top w:val="single" w:sz="4" w:space="0" w:color="000000"/>
              <w:left w:val="single" w:sz="4" w:space="0" w:color="000000"/>
              <w:bottom w:val="single" w:sz="4" w:space="0" w:color="000000"/>
              <w:right w:val="single" w:sz="4" w:space="0" w:color="000000"/>
            </w:tcBorders>
          </w:tcPr>
          <w:p w14:paraId="2C14AD4B" w14:textId="77777777" w:rsidR="00542C76" w:rsidRDefault="00000000">
            <w:pPr>
              <w:spacing w:after="0"/>
              <w:ind w:left="0" w:right="110" w:firstLine="0"/>
              <w:jc w:val="center"/>
            </w:pPr>
            <w:r>
              <w:rPr>
                <w:sz w:val="22"/>
              </w:rPr>
              <w:t xml:space="preserve">8 </w:t>
            </w:r>
          </w:p>
        </w:tc>
        <w:tc>
          <w:tcPr>
            <w:tcW w:w="566" w:type="dxa"/>
            <w:tcBorders>
              <w:top w:val="single" w:sz="4" w:space="0" w:color="000000"/>
              <w:left w:val="single" w:sz="4" w:space="0" w:color="000000"/>
              <w:bottom w:val="single" w:sz="4" w:space="0" w:color="000000"/>
              <w:right w:val="single" w:sz="4" w:space="0" w:color="000000"/>
            </w:tcBorders>
          </w:tcPr>
          <w:p w14:paraId="3048CFF1" w14:textId="77777777" w:rsidR="00542C76" w:rsidRDefault="00000000">
            <w:pPr>
              <w:spacing w:after="0"/>
              <w:ind w:left="62" w:firstLine="0"/>
              <w:jc w:val="left"/>
            </w:pPr>
            <w:r>
              <w:rPr>
                <w:sz w:val="22"/>
              </w:rPr>
              <w:t xml:space="preserve">24 </w:t>
            </w:r>
          </w:p>
        </w:tc>
        <w:tc>
          <w:tcPr>
            <w:tcW w:w="994" w:type="dxa"/>
            <w:tcBorders>
              <w:top w:val="single" w:sz="4" w:space="0" w:color="000000"/>
              <w:left w:val="single" w:sz="4" w:space="0" w:color="000000"/>
              <w:bottom w:val="single" w:sz="4" w:space="0" w:color="000000"/>
              <w:right w:val="single" w:sz="4" w:space="0" w:color="000000"/>
            </w:tcBorders>
          </w:tcPr>
          <w:p w14:paraId="745E2524" w14:textId="77777777" w:rsidR="00542C76" w:rsidRDefault="00000000">
            <w:pPr>
              <w:spacing w:after="0"/>
              <w:ind w:left="0" w:right="105" w:firstLine="0"/>
              <w:jc w:val="center"/>
            </w:pPr>
            <w:r>
              <w:rPr>
                <w:sz w:val="22"/>
              </w:rPr>
              <w:t xml:space="preserve">168 </w:t>
            </w:r>
          </w:p>
        </w:tc>
        <w:tc>
          <w:tcPr>
            <w:tcW w:w="850" w:type="dxa"/>
            <w:tcBorders>
              <w:top w:val="single" w:sz="4" w:space="0" w:color="000000"/>
              <w:left w:val="single" w:sz="4" w:space="0" w:color="000000"/>
              <w:bottom w:val="single" w:sz="4" w:space="0" w:color="000000"/>
              <w:right w:val="single" w:sz="4" w:space="0" w:color="000000"/>
            </w:tcBorders>
          </w:tcPr>
          <w:p w14:paraId="5AC3D90D" w14:textId="77777777" w:rsidR="00542C76" w:rsidRDefault="00000000">
            <w:pPr>
              <w:spacing w:after="0"/>
              <w:ind w:left="67" w:firstLine="0"/>
              <w:jc w:val="left"/>
            </w:pPr>
            <w:r>
              <w:rPr>
                <w:sz w:val="22"/>
              </w:rPr>
              <w:t xml:space="preserve">0.840 </w:t>
            </w:r>
          </w:p>
        </w:tc>
        <w:tc>
          <w:tcPr>
            <w:tcW w:w="708" w:type="dxa"/>
            <w:tcBorders>
              <w:top w:val="single" w:sz="4" w:space="0" w:color="000000"/>
              <w:left w:val="single" w:sz="4" w:space="0" w:color="000000"/>
              <w:bottom w:val="single" w:sz="4" w:space="0" w:color="000000"/>
              <w:right w:val="single" w:sz="4" w:space="0" w:color="000000"/>
            </w:tcBorders>
          </w:tcPr>
          <w:p w14:paraId="266AB50B" w14:textId="77777777" w:rsidR="00542C76" w:rsidRDefault="00000000">
            <w:pPr>
              <w:spacing w:after="0"/>
              <w:ind w:left="0" w:right="108" w:firstLine="0"/>
              <w:jc w:val="center"/>
            </w:pPr>
            <w:r>
              <w:rPr>
                <w:sz w:val="22"/>
              </w:rPr>
              <w:t xml:space="preserve">6 </w:t>
            </w:r>
          </w:p>
        </w:tc>
      </w:tr>
      <w:tr w:rsidR="00542C76" w14:paraId="4236DD8B" w14:textId="77777777">
        <w:trPr>
          <w:trHeight w:val="262"/>
        </w:trPr>
        <w:tc>
          <w:tcPr>
            <w:tcW w:w="4078" w:type="dxa"/>
            <w:tcBorders>
              <w:top w:val="single" w:sz="4" w:space="0" w:color="000000"/>
              <w:left w:val="single" w:sz="4" w:space="0" w:color="000000"/>
              <w:bottom w:val="single" w:sz="4" w:space="0" w:color="000000"/>
              <w:right w:val="single" w:sz="4" w:space="0" w:color="000000"/>
            </w:tcBorders>
          </w:tcPr>
          <w:p w14:paraId="12C84283" w14:textId="77777777" w:rsidR="00542C76" w:rsidRDefault="00000000">
            <w:pPr>
              <w:spacing w:after="0"/>
              <w:ind w:left="0" w:firstLine="0"/>
              <w:jc w:val="left"/>
            </w:pPr>
            <w:r>
              <w:rPr>
                <w:sz w:val="22"/>
              </w:rPr>
              <w:t xml:space="preserve">To attain high level of market power  </w:t>
            </w:r>
          </w:p>
        </w:tc>
        <w:tc>
          <w:tcPr>
            <w:tcW w:w="567" w:type="dxa"/>
            <w:tcBorders>
              <w:top w:val="single" w:sz="4" w:space="0" w:color="000000"/>
              <w:left w:val="single" w:sz="4" w:space="0" w:color="000000"/>
              <w:bottom w:val="single" w:sz="4" w:space="0" w:color="000000"/>
              <w:right w:val="single" w:sz="4" w:space="0" w:color="000000"/>
            </w:tcBorders>
          </w:tcPr>
          <w:p w14:paraId="27AC5822" w14:textId="77777777" w:rsidR="00542C76" w:rsidRDefault="00000000">
            <w:pPr>
              <w:spacing w:after="0"/>
              <w:ind w:left="0" w:right="111" w:firstLine="0"/>
              <w:jc w:val="center"/>
            </w:pPr>
            <w:r>
              <w:rPr>
                <w:sz w:val="22"/>
              </w:rPr>
              <w:t xml:space="preserve">4 </w:t>
            </w:r>
          </w:p>
        </w:tc>
        <w:tc>
          <w:tcPr>
            <w:tcW w:w="566" w:type="dxa"/>
            <w:tcBorders>
              <w:top w:val="single" w:sz="4" w:space="0" w:color="000000"/>
              <w:left w:val="single" w:sz="4" w:space="0" w:color="000000"/>
              <w:bottom w:val="single" w:sz="4" w:space="0" w:color="000000"/>
              <w:right w:val="single" w:sz="4" w:space="0" w:color="000000"/>
            </w:tcBorders>
          </w:tcPr>
          <w:p w14:paraId="19BDE134" w14:textId="77777777" w:rsidR="00542C76" w:rsidRDefault="00000000">
            <w:pPr>
              <w:spacing w:after="0"/>
              <w:ind w:left="0" w:right="106" w:firstLine="0"/>
              <w:jc w:val="center"/>
            </w:pPr>
            <w:r>
              <w:rPr>
                <w:sz w:val="22"/>
              </w:rPr>
              <w:t xml:space="preserve">5 </w:t>
            </w:r>
          </w:p>
        </w:tc>
        <w:tc>
          <w:tcPr>
            <w:tcW w:w="569" w:type="dxa"/>
            <w:tcBorders>
              <w:top w:val="single" w:sz="4" w:space="0" w:color="000000"/>
              <w:left w:val="single" w:sz="4" w:space="0" w:color="000000"/>
              <w:bottom w:val="single" w:sz="4" w:space="0" w:color="000000"/>
              <w:right w:val="single" w:sz="4" w:space="0" w:color="000000"/>
            </w:tcBorders>
          </w:tcPr>
          <w:p w14:paraId="24753AFE" w14:textId="77777777" w:rsidR="00542C76" w:rsidRDefault="00000000">
            <w:pPr>
              <w:spacing w:after="0"/>
              <w:ind w:left="0" w:right="108" w:firstLine="0"/>
              <w:jc w:val="center"/>
            </w:pPr>
            <w:r>
              <w:rPr>
                <w:sz w:val="22"/>
              </w:rPr>
              <w:t xml:space="preserve">8 </w:t>
            </w:r>
          </w:p>
        </w:tc>
        <w:tc>
          <w:tcPr>
            <w:tcW w:w="566" w:type="dxa"/>
            <w:tcBorders>
              <w:top w:val="single" w:sz="4" w:space="0" w:color="000000"/>
              <w:left w:val="single" w:sz="4" w:space="0" w:color="000000"/>
              <w:bottom w:val="single" w:sz="4" w:space="0" w:color="000000"/>
              <w:right w:val="single" w:sz="4" w:space="0" w:color="000000"/>
            </w:tcBorders>
          </w:tcPr>
          <w:p w14:paraId="4064F778" w14:textId="77777777" w:rsidR="00542C76" w:rsidRDefault="00000000">
            <w:pPr>
              <w:spacing w:after="0"/>
              <w:ind w:left="0" w:right="110" w:firstLine="0"/>
              <w:jc w:val="center"/>
            </w:pPr>
            <w:r>
              <w:rPr>
                <w:sz w:val="22"/>
              </w:rPr>
              <w:t xml:space="preserve">6 </w:t>
            </w:r>
          </w:p>
        </w:tc>
        <w:tc>
          <w:tcPr>
            <w:tcW w:w="566" w:type="dxa"/>
            <w:tcBorders>
              <w:top w:val="single" w:sz="4" w:space="0" w:color="000000"/>
              <w:left w:val="single" w:sz="4" w:space="0" w:color="000000"/>
              <w:bottom w:val="single" w:sz="4" w:space="0" w:color="000000"/>
              <w:right w:val="single" w:sz="4" w:space="0" w:color="000000"/>
            </w:tcBorders>
          </w:tcPr>
          <w:p w14:paraId="7C767E39" w14:textId="77777777" w:rsidR="00542C76" w:rsidRDefault="00000000">
            <w:pPr>
              <w:spacing w:after="0"/>
              <w:ind w:left="62" w:firstLine="0"/>
              <w:jc w:val="left"/>
            </w:pPr>
            <w:r>
              <w:rPr>
                <w:sz w:val="22"/>
              </w:rPr>
              <w:t xml:space="preserve">17 </w:t>
            </w:r>
          </w:p>
        </w:tc>
        <w:tc>
          <w:tcPr>
            <w:tcW w:w="994" w:type="dxa"/>
            <w:tcBorders>
              <w:top w:val="single" w:sz="4" w:space="0" w:color="000000"/>
              <w:left w:val="single" w:sz="4" w:space="0" w:color="000000"/>
              <w:bottom w:val="single" w:sz="4" w:space="0" w:color="000000"/>
              <w:right w:val="single" w:sz="4" w:space="0" w:color="000000"/>
            </w:tcBorders>
          </w:tcPr>
          <w:p w14:paraId="68D5436C" w14:textId="77777777" w:rsidR="00542C76" w:rsidRDefault="00000000">
            <w:pPr>
              <w:spacing w:after="0"/>
              <w:ind w:left="0" w:right="105" w:firstLine="0"/>
              <w:jc w:val="center"/>
            </w:pPr>
            <w:r>
              <w:rPr>
                <w:sz w:val="22"/>
              </w:rPr>
              <w:t xml:space="preserve">147 </w:t>
            </w:r>
          </w:p>
        </w:tc>
        <w:tc>
          <w:tcPr>
            <w:tcW w:w="850" w:type="dxa"/>
            <w:tcBorders>
              <w:top w:val="single" w:sz="4" w:space="0" w:color="000000"/>
              <w:left w:val="single" w:sz="4" w:space="0" w:color="000000"/>
              <w:bottom w:val="single" w:sz="4" w:space="0" w:color="000000"/>
              <w:right w:val="single" w:sz="4" w:space="0" w:color="000000"/>
            </w:tcBorders>
          </w:tcPr>
          <w:p w14:paraId="588863AB" w14:textId="77777777" w:rsidR="00542C76" w:rsidRDefault="00000000">
            <w:pPr>
              <w:spacing w:after="0"/>
              <w:ind w:left="67" w:firstLine="0"/>
              <w:jc w:val="left"/>
            </w:pPr>
            <w:r>
              <w:rPr>
                <w:sz w:val="22"/>
              </w:rPr>
              <w:t xml:space="preserve">0.735 </w:t>
            </w:r>
          </w:p>
        </w:tc>
        <w:tc>
          <w:tcPr>
            <w:tcW w:w="708" w:type="dxa"/>
            <w:tcBorders>
              <w:top w:val="single" w:sz="4" w:space="0" w:color="000000"/>
              <w:left w:val="single" w:sz="4" w:space="0" w:color="000000"/>
              <w:bottom w:val="single" w:sz="4" w:space="0" w:color="000000"/>
              <w:right w:val="single" w:sz="4" w:space="0" w:color="000000"/>
            </w:tcBorders>
          </w:tcPr>
          <w:p w14:paraId="0364845F" w14:textId="77777777" w:rsidR="00542C76" w:rsidRDefault="00000000">
            <w:pPr>
              <w:spacing w:after="0"/>
              <w:ind w:left="0" w:right="108" w:firstLine="0"/>
              <w:jc w:val="center"/>
            </w:pPr>
            <w:r>
              <w:rPr>
                <w:sz w:val="22"/>
              </w:rPr>
              <w:t xml:space="preserve">7 </w:t>
            </w:r>
          </w:p>
        </w:tc>
      </w:tr>
      <w:tr w:rsidR="00542C76" w14:paraId="0A14E1DD" w14:textId="77777777">
        <w:trPr>
          <w:trHeight w:val="516"/>
        </w:trPr>
        <w:tc>
          <w:tcPr>
            <w:tcW w:w="4078" w:type="dxa"/>
            <w:tcBorders>
              <w:top w:val="single" w:sz="4" w:space="0" w:color="000000"/>
              <w:left w:val="single" w:sz="4" w:space="0" w:color="000000"/>
              <w:bottom w:val="single" w:sz="4" w:space="0" w:color="000000"/>
              <w:right w:val="single" w:sz="4" w:space="0" w:color="000000"/>
            </w:tcBorders>
          </w:tcPr>
          <w:p w14:paraId="4DDDFDB4" w14:textId="77777777" w:rsidR="00542C76" w:rsidRDefault="00000000">
            <w:pPr>
              <w:spacing w:after="0"/>
              <w:ind w:left="0" w:firstLine="0"/>
            </w:pPr>
            <w:r>
              <w:rPr>
                <w:sz w:val="22"/>
              </w:rPr>
              <w:t xml:space="preserve">Medium to acquire modern technical skills and knowledge </w:t>
            </w:r>
          </w:p>
        </w:tc>
        <w:tc>
          <w:tcPr>
            <w:tcW w:w="567" w:type="dxa"/>
            <w:tcBorders>
              <w:top w:val="single" w:sz="4" w:space="0" w:color="000000"/>
              <w:left w:val="single" w:sz="4" w:space="0" w:color="000000"/>
              <w:bottom w:val="single" w:sz="4" w:space="0" w:color="000000"/>
              <w:right w:val="single" w:sz="4" w:space="0" w:color="000000"/>
            </w:tcBorders>
          </w:tcPr>
          <w:p w14:paraId="585AC4EC" w14:textId="77777777" w:rsidR="00542C76" w:rsidRDefault="00000000">
            <w:pPr>
              <w:spacing w:after="0"/>
              <w:ind w:left="0" w:right="111" w:firstLine="0"/>
              <w:jc w:val="center"/>
            </w:pPr>
            <w:r>
              <w:rPr>
                <w:sz w:val="22"/>
              </w:rPr>
              <w:t xml:space="preserve">4 </w:t>
            </w:r>
          </w:p>
        </w:tc>
        <w:tc>
          <w:tcPr>
            <w:tcW w:w="566" w:type="dxa"/>
            <w:tcBorders>
              <w:top w:val="single" w:sz="4" w:space="0" w:color="000000"/>
              <w:left w:val="single" w:sz="4" w:space="0" w:color="000000"/>
              <w:bottom w:val="single" w:sz="4" w:space="0" w:color="000000"/>
              <w:right w:val="single" w:sz="4" w:space="0" w:color="000000"/>
            </w:tcBorders>
          </w:tcPr>
          <w:p w14:paraId="2D41661B" w14:textId="77777777" w:rsidR="00542C76" w:rsidRDefault="00000000">
            <w:pPr>
              <w:spacing w:after="0"/>
              <w:ind w:left="0" w:right="106" w:firstLine="0"/>
              <w:jc w:val="center"/>
            </w:pPr>
            <w:r>
              <w:rPr>
                <w:sz w:val="22"/>
              </w:rPr>
              <w:t xml:space="preserve">6 </w:t>
            </w:r>
          </w:p>
        </w:tc>
        <w:tc>
          <w:tcPr>
            <w:tcW w:w="569" w:type="dxa"/>
            <w:tcBorders>
              <w:top w:val="single" w:sz="4" w:space="0" w:color="000000"/>
              <w:left w:val="single" w:sz="4" w:space="0" w:color="000000"/>
              <w:bottom w:val="single" w:sz="4" w:space="0" w:color="000000"/>
              <w:right w:val="single" w:sz="4" w:space="0" w:color="000000"/>
            </w:tcBorders>
          </w:tcPr>
          <w:p w14:paraId="40F6E184" w14:textId="77777777" w:rsidR="00542C76" w:rsidRDefault="00000000">
            <w:pPr>
              <w:spacing w:after="0"/>
              <w:ind w:left="0" w:right="108" w:firstLine="0"/>
              <w:jc w:val="center"/>
            </w:pPr>
            <w:r>
              <w:rPr>
                <w:sz w:val="22"/>
              </w:rPr>
              <w:t xml:space="preserve">5 </w:t>
            </w:r>
          </w:p>
        </w:tc>
        <w:tc>
          <w:tcPr>
            <w:tcW w:w="566" w:type="dxa"/>
            <w:tcBorders>
              <w:top w:val="single" w:sz="4" w:space="0" w:color="000000"/>
              <w:left w:val="single" w:sz="4" w:space="0" w:color="000000"/>
              <w:bottom w:val="single" w:sz="4" w:space="0" w:color="000000"/>
              <w:right w:val="single" w:sz="4" w:space="0" w:color="000000"/>
            </w:tcBorders>
          </w:tcPr>
          <w:p w14:paraId="5A365846" w14:textId="77777777" w:rsidR="00542C76" w:rsidRDefault="00000000">
            <w:pPr>
              <w:spacing w:after="0"/>
              <w:ind w:left="62" w:firstLine="0"/>
              <w:jc w:val="left"/>
            </w:pPr>
            <w:r>
              <w:rPr>
                <w:sz w:val="22"/>
              </w:rPr>
              <w:t xml:space="preserve">10 </w:t>
            </w:r>
          </w:p>
        </w:tc>
        <w:tc>
          <w:tcPr>
            <w:tcW w:w="566" w:type="dxa"/>
            <w:tcBorders>
              <w:top w:val="single" w:sz="4" w:space="0" w:color="000000"/>
              <w:left w:val="single" w:sz="4" w:space="0" w:color="000000"/>
              <w:bottom w:val="single" w:sz="4" w:space="0" w:color="000000"/>
              <w:right w:val="single" w:sz="4" w:space="0" w:color="000000"/>
            </w:tcBorders>
          </w:tcPr>
          <w:p w14:paraId="71E54EAB" w14:textId="77777777" w:rsidR="00542C76" w:rsidRDefault="00000000">
            <w:pPr>
              <w:spacing w:after="0"/>
              <w:ind w:left="62" w:firstLine="0"/>
              <w:jc w:val="left"/>
            </w:pPr>
            <w:r>
              <w:rPr>
                <w:sz w:val="22"/>
              </w:rPr>
              <w:t xml:space="preserve">15 </w:t>
            </w:r>
          </w:p>
        </w:tc>
        <w:tc>
          <w:tcPr>
            <w:tcW w:w="994" w:type="dxa"/>
            <w:tcBorders>
              <w:top w:val="single" w:sz="4" w:space="0" w:color="000000"/>
              <w:left w:val="single" w:sz="4" w:space="0" w:color="000000"/>
              <w:bottom w:val="single" w:sz="4" w:space="0" w:color="000000"/>
              <w:right w:val="single" w:sz="4" w:space="0" w:color="000000"/>
            </w:tcBorders>
          </w:tcPr>
          <w:p w14:paraId="0507DCC7" w14:textId="77777777" w:rsidR="00542C76" w:rsidRDefault="00000000">
            <w:pPr>
              <w:spacing w:after="0"/>
              <w:ind w:left="0" w:right="105" w:firstLine="0"/>
              <w:jc w:val="center"/>
            </w:pPr>
            <w:r>
              <w:rPr>
                <w:sz w:val="22"/>
              </w:rPr>
              <w:t xml:space="preserve">146 </w:t>
            </w:r>
          </w:p>
        </w:tc>
        <w:tc>
          <w:tcPr>
            <w:tcW w:w="850" w:type="dxa"/>
            <w:tcBorders>
              <w:top w:val="single" w:sz="4" w:space="0" w:color="000000"/>
              <w:left w:val="single" w:sz="4" w:space="0" w:color="000000"/>
              <w:bottom w:val="single" w:sz="4" w:space="0" w:color="000000"/>
              <w:right w:val="single" w:sz="4" w:space="0" w:color="000000"/>
            </w:tcBorders>
          </w:tcPr>
          <w:p w14:paraId="19AD6C14" w14:textId="77777777" w:rsidR="00542C76" w:rsidRDefault="00000000">
            <w:pPr>
              <w:spacing w:after="0"/>
              <w:ind w:left="67" w:firstLine="0"/>
              <w:jc w:val="left"/>
            </w:pPr>
            <w:r>
              <w:rPr>
                <w:sz w:val="22"/>
              </w:rPr>
              <w:t xml:space="preserve">0.730 </w:t>
            </w:r>
          </w:p>
        </w:tc>
        <w:tc>
          <w:tcPr>
            <w:tcW w:w="708" w:type="dxa"/>
            <w:tcBorders>
              <w:top w:val="single" w:sz="4" w:space="0" w:color="000000"/>
              <w:left w:val="single" w:sz="4" w:space="0" w:color="000000"/>
              <w:bottom w:val="single" w:sz="4" w:space="0" w:color="000000"/>
              <w:right w:val="single" w:sz="4" w:space="0" w:color="000000"/>
            </w:tcBorders>
          </w:tcPr>
          <w:p w14:paraId="2D17EE12" w14:textId="77777777" w:rsidR="00542C76" w:rsidRDefault="00000000">
            <w:pPr>
              <w:spacing w:after="0"/>
              <w:ind w:left="0" w:right="108" w:firstLine="0"/>
              <w:jc w:val="center"/>
            </w:pPr>
            <w:r>
              <w:rPr>
                <w:sz w:val="22"/>
              </w:rPr>
              <w:t xml:space="preserve">8 </w:t>
            </w:r>
          </w:p>
        </w:tc>
      </w:tr>
      <w:tr w:rsidR="00542C76" w14:paraId="3237F344" w14:textId="77777777">
        <w:trPr>
          <w:trHeight w:val="264"/>
        </w:trPr>
        <w:tc>
          <w:tcPr>
            <w:tcW w:w="4078" w:type="dxa"/>
            <w:tcBorders>
              <w:top w:val="single" w:sz="4" w:space="0" w:color="000000"/>
              <w:left w:val="single" w:sz="4" w:space="0" w:color="000000"/>
              <w:bottom w:val="single" w:sz="4" w:space="0" w:color="000000"/>
              <w:right w:val="single" w:sz="4" w:space="0" w:color="000000"/>
            </w:tcBorders>
          </w:tcPr>
          <w:p w14:paraId="5E298D09" w14:textId="77777777" w:rsidR="00542C76" w:rsidRDefault="00000000">
            <w:pPr>
              <w:spacing w:after="0"/>
              <w:ind w:left="0" w:firstLine="0"/>
              <w:jc w:val="left"/>
            </w:pPr>
            <w:r>
              <w:rPr>
                <w:sz w:val="22"/>
              </w:rPr>
              <w:t xml:space="preserve">Achieve customer satisfaction  </w:t>
            </w:r>
          </w:p>
        </w:tc>
        <w:tc>
          <w:tcPr>
            <w:tcW w:w="567" w:type="dxa"/>
            <w:tcBorders>
              <w:top w:val="single" w:sz="4" w:space="0" w:color="000000"/>
              <w:left w:val="single" w:sz="4" w:space="0" w:color="000000"/>
              <w:bottom w:val="single" w:sz="4" w:space="0" w:color="000000"/>
              <w:right w:val="single" w:sz="4" w:space="0" w:color="000000"/>
            </w:tcBorders>
          </w:tcPr>
          <w:p w14:paraId="7B14837C" w14:textId="77777777" w:rsidR="00542C76" w:rsidRDefault="00000000">
            <w:pPr>
              <w:spacing w:after="0"/>
              <w:ind w:left="0" w:right="111" w:firstLine="0"/>
              <w:jc w:val="center"/>
            </w:pPr>
            <w:r>
              <w:rPr>
                <w:sz w:val="22"/>
              </w:rPr>
              <w:t xml:space="preserve">5 </w:t>
            </w:r>
          </w:p>
        </w:tc>
        <w:tc>
          <w:tcPr>
            <w:tcW w:w="566" w:type="dxa"/>
            <w:tcBorders>
              <w:top w:val="single" w:sz="4" w:space="0" w:color="000000"/>
              <w:left w:val="single" w:sz="4" w:space="0" w:color="000000"/>
              <w:bottom w:val="single" w:sz="4" w:space="0" w:color="000000"/>
              <w:right w:val="single" w:sz="4" w:space="0" w:color="000000"/>
            </w:tcBorders>
          </w:tcPr>
          <w:p w14:paraId="5D05177E" w14:textId="77777777" w:rsidR="00542C76" w:rsidRDefault="00000000">
            <w:pPr>
              <w:spacing w:after="0"/>
              <w:ind w:left="0" w:right="106" w:firstLine="0"/>
              <w:jc w:val="center"/>
            </w:pPr>
            <w:r>
              <w:rPr>
                <w:sz w:val="22"/>
              </w:rPr>
              <w:t xml:space="preserve">5 </w:t>
            </w:r>
          </w:p>
        </w:tc>
        <w:tc>
          <w:tcPr>
            <w:tcW w:w="569" w:type="dxa"/>
            <w:tcBorders>
              <w:top w:val="single" w:sz="4" w:space="0" w:color="000000"/>
              <w:left w:val="single" w:sz="4" w:space="0" w:color="000000"/>
              <w:bottom w:val="single" w:sz="4" w:space="0" w:color="000000"/>
              <w:right w:val="single" w:sz="4" w:space="0" w:color="000000"/>
            </w:tcBorders>
          </w:tcPr>
          <w:p w14:paraId="276328E6" w14:textId="77777777" w:rsidR="00542C76" w:rsidRDefault="00000000">
            <w:pPr>
              <w:spacing w:after="0"/>
              <w:ind w:left="0" w:right="108" w:firstLine="0"/>
              <w:jc w:val="center"/>
            </w:pPr>
            <w:r>
              <w:rPr>
                <w:sz w:val="22"/>
              </w:rPr>
              <w:t xml:space="preserve">7 </w:t>
            </w:r>
          </w:p>
        </w:tc>
        <w:tc>
          <w:tcPr>
            <w:tcW w:w="566" w:type="dxa"/>
            <w:tcBorders>
              <w:top w:val="single" w:sz="4" w:space="0" w:color="000000"/>
              <w:left w:val="single" w:sz="4" w:space="0" w:color="000000"/>
              <w:bottom w:val="single" w:sz="4" w:space="0" w:color="000000"/>
              <w:right w:val="single" w:sz="4" w:space="0" w:color="000000"/>
            </w:tcBorders>
          </w:tcPr>
          <w:p w14:paraId="2224B727" w14:textId="77777777" w:rsidR="00542C76" w:rsidRDefault="00000000">
            <w:pPr>
              <w:spacing w:after="0"/>
              <w:ind w:left="62" w:firstLine="0"/>
              <w:jc w:val="left"/>
            </w:pPr>
            <w:r>
              <w:rPr>
                <w:sz w:val="22"/>
              </w:rPr>
              <w:t xml:space="preserve">10 </w:t>
            </w:r>
          </w:p>
        </w:tc>
        <w:tc>
          <w:tcPr>
            <w:tcW w:w="566" w:type="dxa"/>
            <w:tcBorders>
              <w:top w:val="single" w:sz="4" w:space="0" w:color="000000"/>
              <w:left w:val="single" w:sz="4" w:space="0" w:color="000000"/>
              <w:bottom w:val="single" w:sz="4" w:space="0" w:color="000000"/>
              <w:right w:val="single" w:sz="4" w:space="0" w:color="000000"/>
            </w:tcBorders>
          </w:tcPr>
          <w:p w14:paraId="75932476" w14:textId="77777777" w:rsidR="00542C76" w:rsidRDefault="00000000">
            <w:pPr>
              <w:spacing w:after="0"/>
              <w:ind w:left="62" w:firstLine="0"/>
              <w:jc w:val="left"/>
            </w:pPr>
            <w:r>
              <w:rPr>
                <w:sz w:val="22"/>
              </w:rPr>
              <w:t xml:space="preserve">13 </w:t>
            </w:r>
          </w:p>
        </w:tc>
        <w:tc>
          <w:tcPr>
            <w:tcW w:w="994" w:type="dxa"/>
            <w:tcBorders>
              <w:top w:val="single" w:sz="4" w:space="0" w:color="000000"/>
              <w:left w:val="single" w:sz="4" w:space="0" w:color="000000"/>
              <w:bottom w:val="single" w:sz="4" w:space="0" w:color="000000"/>
              <w:right w:val="single" w:sz="4" w:space="0" w:color="000000"/>
            </w:tcBorders>
          </w:tcPr>
          <w:p w14:paraId="28EAC625" w14:textId="77777777" w:rsidR="00542C76" w:rsidRDefault="00000000">
            <w:pPr>
              <w:spacing w:after="0"/>
              <w:ind w:left="0" w:right="105" w:firstLine="0"/>
              <w:jc w:val="center"/>
            </w:pPr>
            <w:r>
              <w:rPr>
                <w:sz w:val="22"/>
              </w:rPr>
              <w:t xml:space="preserve">141 </w:t>
            </w:r>
          </w:p>
        </w:tc>
        <w:tc>
          <w:tcPr>
            <w:tcW w:w="850" w:type="dxa"/>
            <w:tcBorders>
              <w:top w:val="single" w:sz="4" w:space="0" w:color="000000"/>
              <w:left w:val="single" w:sz="4" w:space="0" w:color="000000"/>
              <w:bottom w:val="single" w:sz="4" w:space="0" w:color="000000"/>
              <w:right w:val="single" w:sz="4" w:space="0" w:color="000000"/>
            </w:tcBorders>
          </w:tcPr>
          <w:p w14:paraId="51C035E8" w14:textId="77777777" w:rsidR="00542C76" w:rsidRDefault="00000000">
            <w:pPr>
              <w:spacing w:after="0"/>
              <w:ind w:left="67" w:firstLine="0"/>
              <w:jc w:val="left"/>
            </w:pPr>
            <w:r>
              <w:rPr>
                <w:sz w:val="22"/>
              </w:rPr>
              <w:t xml:space="preserve">0.705 </w:t>
            </w:r>
          </w:p>
        </w:tc>
        <w:tc>
          <w:tcPr>
            <w:tcW w:w="708" w:type="dxa"/>
            <w:tcBorders>
              <w:top w:val="single" w:sz="4" w:space="0" w:color="000000"/>
              <w:left w:val="single" w:sz="4" w:space="0" w:color="000000"/>
              <w:bottom w:val="single" w:sz="4" w:space="0" w:color="000000"/>
              <w:right w:val="single" w:sz="4" w:space="0" w:color="000000"/>
            </w:tcBorders>
          </w:tcPr>
          <w:p w14:paraId="55E0F586" w14:textId="77777777" w:rsidR="00542C76" w:rsidRDefault="00000000">
            <w:pPr>
              <w:spacing w:after="0"/>
              <w:ind w:left="0" w:right="108" w:firstLine="0"/>
              <w:jc w:val="center"/>
            </w:pPr>
            <w:r>
              <w:rPr>
                <w:sz w:val="22"/>
              </w:rPr>
              <w:t xml:space="preserve">9 </w:t>
            </w:r>
          </w:p>
        </w:tc>
      </w:tr>
      <w:tr w:rsidR="00542C76" w14:paraId="5C7EDD58" w14:textId="77777777">
        <w:trPr>
          <w:trHeight w:val="262"/>
        </w:trPr>
        <w:tc>
          <w:tcPr>
            <w:tcW w:w="4078" w:type="dxa"/>
            <w:tcBorders>
              <w:top w:val="single" w:sz="4" w:space="0" w:color="000000"/>
              <w:left w:val="single" w:sz="4" w:space="0" w:color="000000"/>
              <w:bottom w:val="single" w:sz="4" w:space="0" w:color="000000"/>
              <w:right w:val="single" w:sz="4" w:space="0" w:color="000000"/>
            </w:tcBorders>
          </w:tcPr>
          <w:p w14:paraId="277C4C86" w14:textId="77777777" w:rsidR="00542C76" w:rsidRDefault="00000000">
            <w:pPr>
              <w:spacing w:after="0"/>
              <w:ind w:left="0" w:firstLine="0"/>
              <w:jc w:val="left"/>
            </w:pPr>
            <w:r>
              <w:rPr>
                <w:sz w:val="22"/>
              </w:rPr>
              <w:t xml:space="preserve">Aid in paving way for smooth operations  </w:t>
            </w:r>
          </w:p>
        </w:tc>
        <w:tc>
          <w:tcPr>
            <w:tcW w:w="567" w:type="dxa"/>
            <w:tcBorders>
              <w:top w:val="single" w:sz="4" w:space="0" w:color="000000"/>
              <w:left w:val="single" w:sz="4" w:space="0" w:color="000000"/>
              <w:bottom w:val="single" w:sz="4" w:space="0" w:color="000000"/>
              <w:right w:val="single" w:sz="4" w:space="0" w:color="000000"/>
            </w:tcBorders>
          </w:tcPr>
          <w:p w14:paraId="66907BD5" w14:textId="77777777" w:rsidR="00542C76" w:rsidRDefault="00000000">
            <w:pPr>
              <w:spacing w:after="0"/>
              <w:ind w:left="0" w:right="111" w:firstLine="0"/>
              <w:jc w:val="center"/>
            </w:pPr>
            <w:r>
              <w:rPr>
                <w:sz w:val="22"/>
              </w:rPr>
              <w:t xml:space="preserve">5 </w:t>
            </w:r>
          </w:p>
        </w:tc>
        <w:tc>
          <w:tcPr>
            <w:tcW w:w="566" w:type="dxa"/>
            <w:tcBorders>
              <w:top w:val="single" w:sz="4" w:space="0" w:color="000000"/>
              <w:left w:val="single" w:sz="4" w:space="0" w:color="000000"/>
              <w:bottom w:val="single" w:sz="4" w:space="0" w:color="000000"/>
              <w:right w:val="single" w:sz="4" w:space="0" w:color="000000"/>
            </w:tcBorders>
          </w:tcPr>
          <w:p w14:paraId="4FEB7B56" w14:textId="77777777" w:rsidR="00542C76" w:rsidRDefault="00000000">
            <w:pPr>
              <w:spacing w:after="0"/>
              <w:ind w:left="0" w:right="106" w:firstLine="0"/>
              <w:jc w:val="center"/>
            </w:pPr>
            <w:r>
              <w:rPr>
                <w:sz w:val="22"/>
              </w:rPr>
              <w:t xml:space="preserve">6 </w:t>
            </w:r>
          </w:p>
        </w:tc>
        <w:tc>
          <w:tcPr>
            <w:tcW w:w="569" w:type="dxa"/>
            <w:tcBorders>
              <w:top w:val="single" w:sz="4" w:space="0" w:color="000000"/>
              <w:left w:val="single" w:sz="4" w:space="0" w:color="000000"/>
              <w:bottom w:val="single" w:sz="4" w:space="0" w:color="000000"/>
              <w:right w:val="single" w:sz="4" w:space="0" w:color="000000"/>
            </w:tcBorders>
          </w:tcPr>
          <w:p w14:paraId="17E76DBB" w14:textId="77777777" w:rsidR="00542C76" w:rsidRDefault="00000000">
            <w:pPr>
              <w:spacing w:after="0"/>
              <w:ind w:left="0" w:right="108" w:firstLine="0"/>
              <w:jc w:val="center"/>
            </w:pPr>
            <w:r>
              <w:rPr>
                <w:sz w:val="22"/>
              </w:rPr>
              <w:t xml:space="preserve">6 </w:t>
            </w:r>
          </w:p>
        </w:tc>
        <w:tc>
          <w:tcPr>
            <w:tcW w:w="566" w:type="dxa"/>
            <w:tcBorders>
              <w:top w:val="single" w:sz="4" w:space="0" w:color="000000"/>
              <w:left w:val="single" w:sz="4" w:space="0" w:color="000000"/>
              <w:bottom w:val="single" w:sz="4" w:space="0" w:color="000000"/>
              <w:right w:val="single" w:sz="4" w:space="0" w:color="000000"/>
            </w:tcBorders>
          </w:tcPr>
          <w:p w14:paraId="24697075" w14:textId="77777777" w:rsidR="00542C76" w:rsidRDefault="00000000">
            <w:pPr>
              <w:spacing w:after="0"/>
              <w:ind w:left="62" w:firstLine="0"/>
              <w:jc w:val="left"/>
            </w:pPr>
            <w:r>
              <w:rPr>
                <w:sz w:val="22"/>
              </w:rPr>
              <w:t xml:space="preserve">10 </w:t>
            </w:r>
          </w:p>
        </w:tc>
        <w:tc>
          <w:tcPr>
            <w:tcW w:w="566" w:type="dxa"/>
            <w:tcBorders>
              <w:top w:val="single" w:sz="4" w:space="0" w:color="000000"/>
              <w:left w:val="single" w:sz="4" w:space="0" w:color="000000"/>
              <w:bottom w:val="single" w:sz="4" w:space="0" w:color="000000"/>
              <w:right w:val="single" w:sz="4" w:space="0" w:color="000000"/>
            </w:tcBorders>
          </w:tcPr>
          <w:p w14:paraId="7C0C03F4" w14:textId="77777777" w:rsidR="00542C76" w:rsidRDefault="00000000">
            <w:pPr>
              <w:spacing w:after="0"/>
              <w:ind w:left="62" w:firstLine="0"/>
              <w:jc w:val="left"/>
            </w:pPr>
            <w:r>
              <w:rPr>
                <w:sz w:val="22"/>
              </w:rPr>
              <w:t xml:space="preserve">13 </w:t>
            </w:r>
          </w:p>
        </w:tc>
        <w:tc>
          <w:tcPr>
            <w:tcW w:w="994" w:type="dxa"/>
            <w:tcBorders>
              <w:top w:val="single" w:sz="4" w:space="0" w:color="000000"/>
              <w:left w:val="single" w:sz="4" w:space="0" w:color="000000"/>
              <w:bottom w:val="single" w:sz="4" w:space="0" w:color="000000"/>
              <w:right w:val="single" w:sz="4" w:space="0" w:color="000000"/>
            </w:tcBorders>
          </w:tcPr>
          <w:p w14:paraId="7400A478" w14:textId="77777777" w:rsidR="00542C76" w:rsidRDefault="00000000">
            <w:pPr>
              <w:spacing w:after="0"/>
              <w:ind w:left="0" w:right="105" w:firstLine="0"/>
              <w:jc w:val="center"/>
            </w:pPr>
            <w:r>
              <w:rPr>
                <w:sz w:val="22"/>
              </w:rPr>
              <w:t xml:space="preserve">140 </w:t>
            </w:r>
          </w:p>
        </w:tc>
        <w:tc>
          <w:tcPr>
            <w:tcW w:w="850" w:type="dxa"/>
            <w:tcBorders>
              <w:top w:val="single" w:sz="4" w:space="0" w:color="000000"/>
              <w:left w:val="single" w:sz="4" w:space="0" w:color="000000"/>
              <w:bottom w:val="single" w:sz="4" w:space="0" w:color="000000"/>
              <w:right w:val="single" w:sz="4" w:space="0" w:color="000000"/>
            </w:tcBorders>
          </w:tcPr>
          <w:p w14:paraId="57B2811C" w14:textId="77777777" w:rsidR="00542C76" w:rsidRDefault="00000000">
            <w:pPr>
              <w:spacing w:after="0"/>
              <w:ind w:left="67" w:firstLine="0"/>
              <w:jc w:val="left"/>
            </w:pPr>
            <w:r>
              <w:rPr>
                <w:sz w:val="22"/>
              </w:rPr>
              <w:t xml:space="preserve">0.700 </w:t>
            </w:r>
          </w:p>
        </w:tc>
        <w:tc>
          <w:tcPr>
            <w:tcW w:w="708" w:type="dxa"/>
            <w:tcBorders>
              <w:top w:val="single" w:sz="4" w:space="0" w:color="000000"/>
              <w:left w:val="single" w:sz="4" w:space="0" w:color="000000"/>
              <w:bottom w:val="single" w:sz="4" w:space="0" w:color="000000"/>
              <w:right w:val="single" w:sz="4" w:space="0" w:color="000000"/>
            </w:tcBorders>
          </w:tcPr>
          <w:p w14:paraId="760FF033" w14:textId="77777777" w:rsidR="00542C76" w:rsidRDefault="00000000">
            <w:pPr>
              <w:spacing w:after="0"/>
              <w:ind w:left="0" w:right="108" w:firstLine="0"/>
              <w:jc w:val="center"/>
            </w:pPr>
            <w:r>
              <w:rPr>
                <w:sz w:val="22"/>
              </w:rPr>
              <w:t xml:space="preserve">10 </w:t>
            </w:r>
          </w:p>
        </w:tc>
      </w:tr>
      <w:tr w:rsidR="00542C76" w14:paraId="3811973B" w14:textId="77777777">
        <w:trPr>
          <w:trHeight w:val="517"/>
        </w:trPr>
        <w:tc>
          <w:tcPr>
            <w:tcW w:w="4078" w:type="dxa"/>
            <w:tcBorders>
              <w:top w:val="single" w:sz="4" w:space="0" w:color="000000"/>
              <w:left w:val="single" w:sz="4" w:space="0" w:color="000000"/>
              <w:bottom w:val="single" w:sz="4" w:space="0" w:color="000000"/>
              <w:right w:val="single" w:sz="4" w:space="0" w:color="000000"/>
            </w:tcBorders>
          </w:tcPr>
          <w:p w14:paraId="09FE6CE3" w14:textId="77777777" w:rsidR="00542C76" w:rsidRDefault="00000000">
            <w:pPr>
              <w:spacing w:after="0"/>
              <w:ind w:left="0" w:firstLine="0"/>
              <w:jc w:val="left"/>
            </w:pPr>
            <w:r>
              <w:rPr>
                <w:sz w:val="22"/>
              </w:rPr>
              <w:lastRenderedPageBreak/>
              <w:t xml:space="preserve">Medium to gain access to research and development </w:t>
            </w:r>
          </w:p>
        </w:tc>
        <w:tc>
          <w:tcPr>
            <w:tcW w:w="567" w:type="dxa"/>
            <w:tcBorders>
              <w:top w:val="single" w:sz="4" w:space="0" w:color="000000"/>
              <w:left w:val="single" w:sz="4" w:space="0" w:color="000000"/>
              <w:bottom w:val="single" w:sz="4" w:space="0" w:color="000000"/>
              <w:right w:val="single" w:sz="4" w:space="0" w:color="000000"/>
            </w:tcBorders>
          </w:tcPr>
          <w:p w14:paraId="00A3F3DF" w14:textId="77777777" w:rsidR="00542C76" w:rsidRDefault="00000000">
            <w:pPr>
              <w:spacing w:after="0"/>
              <w:ind w:left="0" w:right="111" w:firstLine="0"/>
              <w:jc w:val="center"/>
            </w:pPr>
            <w:r>
              <w:rPr>
                <w:sz w:val="22"/>
              </w:rPr>
              <w:t xml:space="preserve">8 </w:t>
            </w:r>
          </w:p>
        </w:tc>
        <w:tc>
          <w:tcPr>
            <w:tcW w:w="566" w:type="dxa"/>
            <w:tcBorders>
              <w:top w:val="single" w:sz="4" w:space="0" w:color="000000"/>
              <w:left w:val="single" w:sz="4" w:space="0" w:color="000000"/>
              <w:bottom w:val="single" w:sz="4" w:space="0" w:color="000000"/>
              <w:right w:val="single" w:sz="4" w:space="0" w:color="000000"/>
            </w:tcBorders>
          </w:tcPr>
          <w:p w14:paraId="2CCF565A" w14:textId="77777777" w:rsidR="00542C76" w:rsidRDefault="00000000">
            <w:pPr>
              <w:spacing w:after="0"/>
              <w:ind w:left="0" w:right="106" w:firstLine="0"/>
              <w:jc w:val="center"/>
            </w:pPr>
            <w:r>
              <w:rPr>
                <w:sz w:val="22"/>
              </w:rPr>
              <w:t xml:space="preserve">5 </w:t>
            </w:r>
          </w:p>
        </w:tc>
        <w:tc>
          <w:tcPr>
            <w:tcW w:w="569" w:type="dxa"/>
            <w:tcBorders>
              <w:top w:val="single" w:sz="4" w:space="0" w:color="000000"/>
              <w:left w:val="single" w:sz="4" w:space="0" w:color="000000"/>
              <w:bottom w:val="single" w:sz="4" w:space="0" w:color="000000"/>
              <w:right w:val="single" w:sz="4" w:space="0" w:color="000000"/>
            </w:tcBorders>
          </w:tcPr>
          <w:p w14:paraId="29309835" w14:textId="77777777" w:rsidR="00542C76" w:rsidRDefault="00000000">
            <w:pPr>
              <w:spacing w:after="0"/>
              <w:ind w:left="0" w:right="108" w:firstLine="0"/>
              <w:jc w:val="center"/>
            </w:pPr>
            <w:r>
              <w:rPr>
                <w:sz w:val="22"/>
              </w:rPr>
              <w:t xml:space="preserve">9 </w:t>
            </w:r>
          </w:p>
        </w:tc>
        <w:tc>
          <w:tcPr>
            <w:tcW w:w="566" w:type="dxa"/>
            <w:tcBorders>
              <w:top w:val="single" w:sz="4" w:space="0" w:color="000000"/>
              <w:left w:val="single" w:sz="4" w:space="0" w:color="000000"/>
              <w:bottom w:val="single" w:sz="4" w:space="0" w:color="000000"/>
              <w:right w:val="single" w:sz="4" w:space="0" w:color="000000"/>
            </w:tcBorders>
          </w:tcPr>
          <w:p w14:paraId="484C029B" w14:textId="77777777" w:rsidR="00542C76" w:rsidRDefault="00000000">
            <w:pPr>
              <w:spacing w:after="0"/>
              <w:ind w:left="0" w:right="110" w:firstLine="0"/>
              <w:jc w:val="center"/>
            </w:pPr>
            <w:r>
              <w:rPr>
                <w:sz w:val="22"/>
              </w:rPr>
              <w:t xml:space="preserve">9 </w:t>
            </w:r>
          </w:p>
        </w:tc>
        <w:tc>
          <w:tcPr>
            <w:tcW w:w="566" w:type="dxa"/>
            <w:tcBorders>
              <w:top w:val="single" w:sz="4" w:space="0" w:color="000000"/>
              <w:left w:val="single" w:sz="4" w:space="0" w:color="000000"/>
              <w:bottom w:val="single" w:sz="4" w:space="0" w:color="000000"/>
              <w:right w:val="single" w:sz="4" w:space="0" w:color="000000"/>
            </w:tcBorders>
          </w:tcPr>
          <w:p w14:paraId="270CD23C" w14:textId="77777777" w:rsidR="00542C76" w:rsidRDefault="00000000">
            <w:pPr>
              <w:spacing w:after="0"/>
              <w:ind w:left="0" w:right="110" w:firstLine="0"/>
              <w:jc w:val="center"/>
            </w:pPr>
            <w:r>
              <w:rPr>
                <w:sz w:val="22"/>
              </w:rPr>
              <w:t xml:space="preserve">9 </w:t>
            </w:r>
          </w:p>
        </w:tc>
        <w:tc>
          <w:tcPr>
            <w:tcW w:w="994" w:type="dxa"/>
            <w:tcBorders>
              <w:top w:val="single" w:sz="4" w:space="0" w:color="000000"/>
              <w:left w:val="single" w:sz="4" w:space="0" w:color="000000"/>
              <w:bottom w:val="single" w:sz="4" w:space="0" w:color="000000"/>
              <w:right w:val="single" w:sz="4" w:space="0" w:color="000000"/>
            </w:tcBorders>
          </w:tcPr>
          <w:p w14:paraId="31EA0264" w14:textId="77777777" w:rsidR="00542C76" w:rsidRDefault="00000000">
            <w:pPr>
              <w:spacing w:after="0"/>
              <w:ind w:left="0" w:right="105" w:firstLine="0"/>
              <w:jc w:val="center"/>
            </w:pPr>
            <w:r>
              <w:rPr>
                <w:sz w:val="22"/>
              </w:rPr>
              <w:t xml:space="preserve">126 </w:t>
            </w:r>
          </w:p>
        </w:tc>
        <w:tc>
          <w:tcPr>
            <w:tcW w:w="850" w:type="dxa"/>
            <w:tcBorders>
              <w:top w:val="single" w:sz="4" w:space="0" w:color="000000"/>
              <w:left w:val="single" w:sz="4" w:space="0" w:color="000000"/>
              <w:bottom w:val="single" w:sz="4" w:space="0" w:color="000000"/>
              <w:right w:val="single" w:sz="4" w:space="0" w:color="000000"/>
            </w:tcBorders>
          </w:tcPr>
          <w:p w14:paraId="796A91D0" w14:textId="77777777" w:rsidR="00542C76" w:rsidRDefault="00000000">
            <w:pPr>
              <w:spacing w:after="0"/>
              <w:ind w:left="67" w:firstLine="0"/>
              <w:jc w:val="left"/>
            </w:pPr>
            <w:r>
              <w:rPr>
                <w:sz w:val="22"/>
              </w:rPr>
              <w:t xml:space="preserve">0.630 </w:t>
            </w:r>
          </w:p>
        </w:tc>
        <w:tc>
          <w:tcPr>
            <w:tcW w:w="708" w:type="dxa"/>
            <w:tcBorders>
              <w:top w:val="single" w:sz="4" w:space="0" w:color="000000"/>
              <w:left w:val="single" w:sz="4" w:space="0" w:color="000000"/>
              <w:bottom w:val="single" w:sz="4" w:space="0" w:color="000000"/>
              <w:right w:val="single" w:sz="4" w:space="0" w:color="000000"/>
            </w:tcBorders>
          </w:tcPr>
          <w:p w14:paraId="0868D074" w14:textId="77777777" w:rsidR="00542C76" w:rsidRDefault="00000000">
            <w:pPr>
              <w:spacing w:after="0"/>
              <w:ind w:left="0" w:right="108" w:firstLine="0"/>
              <w:jc w:val="center"/>
            </w:pPr>
            <w:r>
              <w:rPr>
                <w:sz w:val="22"/>
              </w:rPr>
              <w:t xml:space="preserve">11 </w:t>
            </w:r>
          </w:p>
        </w:tc>
      </w:tr>
      <w:tr w:rsidR="00542C76" w14:paraId="7D627175" w14:textId="77777777">
        <w:trPr>
          <w:trHeight w:val="264"/>
        </w:trPr>
        <w:tc>
          <w:tcPr>
            <w:tcW w:w="4078" w:type="dxa"/>
            <w:tcBorders>
              <w:top w:val="single" w:sz="4" w:space="0" w:color="000000"/>
              <w:left w:val="single" w:sz="4" w:space="0" w:color="000000"/>
              <w:bottom w:val="single" w:sz="4" w:space="0" w:color="000000"/>
              <w:right w:val="single" w:sz="4" w:space="0" w:color="000000"/>
            </w:tcBorders>
          </w:tcPr>
          <w:p w14:paraId="15E388E7" w14:textId="77777777" w:rsidR="00542C76" w:rsidRDefault="00000000">
            <w:pPr>
              <w:spacing w:after="0"/>
              <w:ind w:left="0" w:firstLine="0"/>
              <w:jc w:val="left"/>
            </w:pPr>
            <w:r>
              <w:rPr>
                <w:sz w:val="22"/>
              </w:rPr>
              <w:t xml:space="preserve">Improved productivity </w:t>
            </w:r>
          </w:p>
        </w:tc>
        <w:tc>
          <w:tcPr>
            <w:tcW w:w="567" w:type="dxa"/>
            <w:tcBorders>
              <w:top w:val="single" w:sz="4" w:space="0" w:color="000000"/>
              <w:left w:val="single" w:sz="4" w:space="0" w:color="000000"/>
              <w:bottom w:val="single" w:sz="4" w:space="0" w:color="000000"/>
              <w:right w:val="single" w:sz="4" w:space="0" w:color="000000"/>
            </w:tcBorders>
          </w:tcPr>
          <w:p w14:paraId="5507D0EC" w14:textId="77777777" w:rsidR="00542C76" w:rsidRDefault="00000000">
            <w:pPr>
              <w:spacing w:after="0"/>
              <w:ind w:left="0" w:right="111" w:firstLine="0"/>
              <w:jc w:val="center"/>
            </w:pPr>
            <w:r>
              <w:rPr>
                <w:sz w:val="22"/>
              </w:rPr>
              <w:t xml:space="preserve">9 </w:t>
            </w:r>
          </w:p>
        </w:tc>
        <w:tc>
          <w:tcPr>
            <w:tcW w:w="566" w:type="dxa"/>
            <w:tcBorders>
              <w:top w:val="single" w:sz="4" w:space="0" w:color="000000"/>
              <w:left w:val="single" w:sz="4" w:space="0" w:color="000000"/>
              <w:bottom w:val="single" w:sz="4" w:space="0" w:color="000000"/>
              <w:right w:val="single" w:sz="4" w:space="0" w:color="000000"/>
            </w:tcBorders>
          </w:tcPr>
          <w:p w14:paraId="27E6C0C2" w14:textId="77777777" w:rsidR="00542C76" w:rsidRDefault="00000000">
            <w:pPr>
              <w:spacing w:after="0"/>
              <w:ind w:left="0" w:right="106" w:firstLine="0"/>
              <w:jc w:val="center"/>
            </w:pPr>
            <w:r>
              <w:rPr>
                <w:sz w:val="22"/>
              </w:rPr>
              <w:t xml:space="preserve">6 </w:t>
            </w:r>
          </w:p>
        </w:tc>
        <w:tc>
          <w:tcPr>
            <w:tcW w:w="569" w:type="dxa"/>
            <w:tcBorders>
              <w:top w:val="single" w:sz="4" w:space="0" w:color="000000"/>
              <w:left w:val="single" w:sz="4" w:space="0" w:color="000000"/>
              <w:bottom w:val="single" w:sz="4" w:space="0" w:color="000000"/>
              <w:right w:val="single" w:sz="4" w:space="0" w:color="000000"/>
            </w:tcBorders>
          </w:tcPr>
          <w:p w14:paraId="5A7D8FD7" w14:textId="77777777" w:rsidR="00542C76" w:rsidRDefault="00000000">
            <w:pPr>
              <w:spacing w:after="0"/>
              <w:ind w:left="0" w:right="108" w:firstLine="0"/>
              <w:jc w:val="center"/>
            </w:pPr>
            <w:r>
              <w:rPr>
                <w:sz w:val="22"/>
              </w:rPr>
              <w:t xml:space="preserve">9 </w:t>
            </w:r>
          </w:p>
        </w:tc>
        <w:tc>
          <w:tcPr>
            <w:tcW w:w="566" w:type="dxa"/>
            <w:tcBorders>
              <w:top w:val="single" w:sz="4" w:space="0" w:color="000000"/>
              <w:left w:val="single" w:sz="4" w:space="0" w:color="000000"/>
              <w:bottom w:val="single" w:sz="4" w:space="0" w:color="000000"/>
              <w:right w:val="single" w:sz="4" w:space="0" w:color="000000"/>
            </w:tcBorders>
          </w:tcPr>
          <w:p w14:paraId="1E04223E" w14:textId="77777777" w:rsidR="00542C76" w:rsidRDefault="00000000">
            <w:pPr>
              <w:spacing w:after="0"/>
              <w:ind w:left="0" w:right="110" w:firstLine="0"/>
              <w:jc w:val="center"/>
            </w:pPr>
            <w:r>
              <w:rPr>
                <w:sz w:val="22"/>
              </w:rPr>
              <w:t xml:space="preserve">7 </w:t>
            </w:r>
          </w:p>
        </w:tc>
        <w:tc>
          <w:tcPr>
            <w:tcW w:w="566" w:type="dxa"/>
            <w:tcBorders>
              <w:top w:val="single" w:sz="4" w:space="0" w:color="000000"/>
              <w:left w:val="single" w:sz="4" w:space="0" w:color="000000"/>
              <w:bottom w:val="single" w:sz="4" w:space="0" w:color="000000"/>
              <w:right w:val="single" w:sz="4" w:space="0" w:color="000000"/>
            </w:tcBorders>
          </w:tcPr>
          <w:p w14:paraId="1FA27706" w14:textId="77777777" w:rsidR="00542C76" w:rsidRDefault="00000000">
            <w:pPr>
              <w:spacing w:after="0"/>
              <w:ind w:left="0" w:right="110" w:firstLine="0"/>
              <w:jc w:val="center"/>
            </w:pPr>
            <w:r>
              <w:rPr>
                <w:sz w:val="22"/>
              </w:rPr>
              <w:t xml:space="preserve">9 </w:t>
            </w:r>
          </w:p>
        </w:tc>
        <w:tc>
          <w:tcPr>
            <w:tcW w:w="994" w:type="dxa"/>
            <w:tcBorders>
              <w:top w:val="single" w:sz="4" w:space="0" w:color="000000"/>
              <w:left w:val="single" w:sz="4" w:space="0" w:color="000000"/>
              <w:bottom w:val="single" w:sz="4" w:space="0" w:color="000000"/>
              <w:right w:val="single" w:sz="4" w:space="0" w:color="000000"/>
            </w:tcBorders>
          </w:tcPr>
          <w:p w14:paraId="36BCD422" w14:textId="77777777" w:rsidR="00542C76" w:rsidRDefault="00000000">
            <w:pPr>
              <w:spacing w:after="0"/>
              <w:ind w:left="0" w:right="105" w:firstLine="0"/>
              <w:jc w:val="center"/>
            </w:pPr>
            <w:r>
              <w:rPr>
                <w:sz w:val="22"/>
              </w:rPr>
              <w:t xml:space="preserve">121 </w:t>
            </w:r>
          </w:p>
        </w:tc>
        <w:tc>
          <w:tcPr>
            <w:tcW w:w="850" w:type="dxa"/>
            <w:tcBorders>
              <w:top w:val="single" w:sz="4" w:space="0" w:color="000000"/>
              <w:left w:val="single" w:sz="4" w:space="0" w:color="000000"/>
              <w:bottom w:val="single" w:sz="4" w:space="0" w:color="000000"/>
              <w:right w:val="single" w:sz="4" w:space="0" w:color="000000"/>
            </w:tcBorders>
          </w:tcPr>
          <w:p w14:paraId="0522E39D" w14:textId="77777777" w:rsidR="00542C76" w:rsidRDefault="00000000">
            <w:pPr>
              <w:spacing w:after="0"/>
              <w:ind w:left="67" w:firstLine="0"/>
              <w:jc w:val="left"/>
            </w:pPr>
            <w:r>
              <w:rPr>
                <w:sz w:val="22"/>
              </w:rPr>
              <w:t xml:space="preserve">0.605 </w:t>
            </w:r>
          </w:p>
        </w:tc>
        <w:tc>
          <w:tcPr>
            <w:tcW w:w="708" w:type="dxa"/>
            <w:tcBorders>
              <w:top w:val="single" w:sz="4" w:space="0" w:color="000000"/>
              <w:left w:val="single" w:sz="4" w:space="0" w:color="000000"/>
              <w:bottom w:val="single" w:sz="4" w:space="0" w:color="000000"/>
              <w:right w:val="single" w:sz="4" w:space="0" w:color="000000"/>
            </w:tcBorders>
          </w:tcPr>
          <w:p w14:paraId="2682A78C" w14:textId="77777777" w:rsidR="00542C76" w:rsidRDefault="00000000">
            <w:pPr>
              <w:spacing w:after="0"/>
              <w:ind w:left="0" w:right="108" w:firstLine="0"/>
              <w:jc w:val="center"/>
            </w:pPr>
            <w:r>
              <w:rPr>
                <w:sz w:val="22"/>
              </w:rPr>
              <w:t xml:space="preserve">12 </w:t>
            </w:r>
          </w:p>
        </w:tc>
      </w:tr>
      <w:tr w:rsidR="00542C76" w14:paraId="2542B232" w14:textId="77777777">
        <w:trPr>
          <w:trHeight w:val="516"/>
        </w:trPr>
        <w:tc>
          <w:tcPr>
            <w:tcW w:w="4078" w:type="dxa"/>
            <w:tcBorders>
              <w:top w:val="single" w:sz="4" w:space="0" w:color="000000"/>
              <w:left w:val="single" w:sz="4" w:space="0" w:color="000000"/>
              <w:bottom w:val="single" w:sz="4" w:space="0" w:color="000000"/>
              <w:right w:val="single" w:sz="4" w:space="0" w:color="000000"/>
            </w:tcBorders>
          </w:tcPr>
          <w:p w14:paraId="44A7A045" w14:textId="77777777" w:rsidR="00542C76" w:rsidRDefault="00000000">
            <w:pPr>
              <w:spacing w:after="0"/>
              <w:ind w:left="0" w:firstLine="0"/>
              <w:jc w:val="left"/>
            </w:pPr>
            <w:r>
              <w:rPr>
                <w:sz w:val="22"/>
              </w:rPr>
              <w:t xml:space="preserve">To achieve financial and technological innovation </w:t>
            </w:r>
          </w:p>
        </w:tc>
        <w:tc>
          <w:tcPr>
            <w:tcW w:w="567" w:type="dxa"/>
            <w:tcBorders>
              <w:top w:val="single" w:sz="4" w:space="0" w:color="000000"/>
              <w:left w:val="single" w:sz="4" w:space="0" w:color="000000"/>
              <w:bottom w:val="single" w:sz="4" w:space="0" w:color="000000"/>
              <w:right w:val="single" w:sz="4" w:space="0" w:color="000000"/>
            </w:tcBorders>
          </w:tcPr>
          <w:p w14:paraId="6DBC6030" w14:textId="77777777" w:rsidR="00542C76" w:rsidRDefault="00000000">
            <w:pPr>
              <w:spacing w:after="0"/>
              <w:ind w:left="62" w:firstLine="0"/>
              <w:jc w:val="left"/>
            </w:pPr>
            <w:r>
              <w:rPr>
                <w:sz w:val="22"/>
              </w:rPr>
              <w:t xml:space="preserve">10 </w:t>
            </w:r>
          </w:p>
        </w:tc>
        <w:tc>
          <w:tcPr>
            <w:tcW w:w="566" w:type="dxa"/>
            <w:tcBorders>
              <w:top w:val="single" w:sz="4" w:space="0" w:color="000000"/>
              <w:left w:val="single" w:sz="4" w:space="0" w:color="000000"/>
              <w:bottom w:val="single" w:sz="4" w:space="0" w:color="000000"/>
              <w:right w:val="single" w:sz="4" w:space="0" w:color="000000"/>
            </w:tcBorders>
          </w:tcPr>
          <w:p w14:paraId="6EC30B91" w14:textId="77777777" w:rsidR="00542C76" w:rsidRDefault="00000000">
            <w:pPr>
              <w:spacing w:after="0"/>
              <w:ind w:left="0" w:right="106" w:firstLine="0"/>
              <w:jc w:val="center"/>
            </w:pPr>
            <w:r>
              <w:rPr>
                <w:sz w:val="22"/>
              </w:rPr>
              <w:t xml:space="preserve">9 </w:t>
            </w:r>
          </w:p>
        </w:tc>
        <w:tc>
          <w:tcPr>
            <w:tcW w:w="569" w:type="dxa"/>
            <w:tcBorders>
              <w:top w:val="single" w:sz="4" w:space="0" w:color="000000"/>
              <w:left w:val="single" w:sz="4" w:space="0" w:color="000000"/>
              <w:bottom w:val="single" w:sz="4" w:space="0" w:color="000000"/>
              <w:right w:val="single" w:sz="4" w:space="0" w:color="000000"/>
            </w:tcBorders>
          </w:tcPr>
          <w:p w14:paraId="4B9FBCE0" w14:textId="77777777" w:rsidR="00542C76" w:rsidRDefault="00000000">
            <w:pPr>
              <w:spacing w:after="0"/>
              <w:ind w:left="0" w:right="108" w:firstLine="0"/>
              <w:jc w:val="center"/>
            </w:pPr>
            <w:r>
              <w:rPr>
                <w:sz w:val="22"/>
              </w:rPr>
              <w:t xml:space="preserve">7 </w:t>
            </w:r>
          </w:p>
        </w:tc>
        <w:tc>
          <w:tcPr>
            <w:tcW w:w="566" w:type="dxa"/>
            <w:tcBorders>
              <w:top w:val="single" w:sz="4" w:space="0" w:color="000000"/>
              <w:left w:val="single" w:sz="4" w:space="0" w:color="000000"/>
              <w:bottom w:val="single" w:sz="4" w:space="0" w:color="000000"/>
              <w:right w:val="single" w:sz="4" w:space="0" w:color="000000"/>
            </w:tcBorders>
          </w:tcPr>
          <w:p w14:paraId="4A1DB950" w14:textId="77777777" w:rsidR="00542C76" w:rsidRDefault="00000000">
            <w:pPr>
              <w:spacing w:after="0"/>
              <w:ind w:left="0" w:right="110" w:firstLine="0"/>
              <w:jc w:val="center"/>
            </w:pPr>
            <w:r>
              <w:rPr>
                <w:sz w:val="22"/>
              </w:rPr>
              <w:t xml:space="preserve">5 </w:t>
            </w:r>
          </w:p>
        </w:tc>
        <w:tc>
          <w:tcPr>
            <w:tcW w:w="566" w:type="dxa"/>
            <w:tcBorders>
              <w:top w:val="single" w:sz="4" w:space="0" w:color="000000"/>
              <w:left w:val="single" w:sz="4" w:space="0" w:color="000000"/>
              <w:bottom w:val="single" w:sz="4" w:space="0" w:color="000000"/>
              <w:right w:val="single" w:sz="4" w:space="0" w:color="000000"/>
            </w:tcBorders>
          </w:tcPr>
          <w:p w14:paraId="715B0707" w14:textId="77777777" w:rsidR="00542C76" w:rsidRDefault="00000000">
            <w:pPr>
              <w:spacing w:after="0"/>
              <w:ind w:left="0" w:right="110" w:firstLine="0"/>
              <w:jc w:val="center"/>
            </w:pPr>
            <w:r>
              <w:rPr>
                <w:sz w:val="22"/>
              </w:rPr>
              <w:t xml:space="preserve">9 </w:t>
            </w:r>
          </w:p>
        </w:tc>
        <w:tc>
          <w:tcPr>
            <w:tcW w:w="994" w:type="dxa"/>
            <w:tcBorders>
              <w:top w:val="single" w:sz="4" w:space="0" w:color="000000"/>
              <w:left w:val="single" w:sz="4" w:space="0" w:color="000000"/>
              <w:bottom w:val="single" w:sz="4" w:space="0" w:color="000000"/>
              <w:right w:val="single" w:sz="4" w:space="0" w:color="000000"/>
            </w:tcBorders>
          </w:tcPr>
          <w:p w14:paraId="4C2996FF" w14:textId="77777777" w:rsidR="00542C76" w:rsidRDefault="00000000">
            <w:pPr>
              <w:spacing w:after="0"/>
              <w:ind w:left="0" w:right="105" w:firstLine="0"/>
              <w:jc w:val="center"/>
            </w:pPr>
            <w:r>
              <w:rPr>
                <w:sz w:val="22"/>
              </w:rPr>
              <w:t xml:space="preserve">114 </w:t>
            </w:r>
          </w:p>
        </w:tc>
        <w:tc>
          <w:tcPr>
            <w:tcW w:w="850" w:type="dxa"/>
            <w:tcBorders>
              <w:top w:val="single" w:sz="4" w:space="0" w:color="000000"/>
              <w:left w:val="single" w:sz="4" w:space="0" w:color="000000"/>
              <w:bottom w:val="single" w:sz="4" w:space="0" w:color="000000"/>
              <w:right w:val="single" w:sz="4" w:space="0" w:color="000000"/>
            </w:tcBorders>
          </w:tcPr>
          <w:p w14:paraId="72928D6D" w14:textId="77777777" w:rsidR="00542C76" w:rsidRDefault="00000000">
            <w:pPr>
              <w:spacing w:after="0"/>
              <w:ind w:left="67" w:firstLine="0"/>
              <w:jc w:val="left"/>
            </w:pPr>
            <w:r>
              <w:rPr>
                <w:sz w:val="22"/>
              </w:rPr>
              <w:t xml:space="preserve">0.570 </w:t>
            </w:r>
          </w:p>
        </w:tc>
        <w:tc>
          <w:tcPr>
            <w:tcW w:w="708" w:type="dxa"/>
            <w:tcBorders>
              <w:top w:val="single" w:sz="4" w:space="0" w:color="000000"/>
              <w:left w:val="single" w:sz="4" w:space="0" w:color="000000"/>
              <w:bottom w:val="single" w:sz="4" w:space="0" w:color="000000"/>
              <w:right w:val="single" w:sz="4" w:space="0" w:color="000000"/>
            </w:tcBorders>
          </w:tcPr>
          <w:p w14:paraId="7B4871CD" w14:textId="77777777" w:rsidR="00542C76" w:rsidRDefault="00000000">
            <w:pPr>
              <w:spacing w:after="0"/>
              <w:ind w:left="0" w:right="108" w:firstLine="0"/>
              <w:jc w:val="center"/>
            </w:pPr>
            <w:r>
              <w:rPr>
                <w:sz w:val="22"/>
              </w:rPr>
              <w:t xml:space="preserve">13 </w:t>
            </w:r>
          </w:p>
        </w:tc>
      </w:tr>
      <w:tr w:rsidR="00542C76" w14:paraId="6AB7D40A" w14:textId="77777777">
        <w:trPr>
          <w:trHeight w:val="262"/>
        </w:trPr>
        <w:tc>
          <w:tcPr>
            <w:tcW w:w="4078" w:type="dxa"/>
            <w:tcBorders>
              <w:top w:val="single" w:sz="4" w:space="0" w:color="000000"/>
              <w:left w:val="single" w:sz="4" w:space="0" w:color="000000"/>
              <w:bottom w:val="single" w:sz="4" w:space="0" w:color="000000"/>
              <w:right w:val="single" w:sz="4" w:space="0" w:color="000000"/>
            </w:tcBorders>
          </w:tcPr>
          <w:p w14:paraId="0ABAF139" w14:textId="77777777" w:rsidR="00542C76" w:rsidRDefault="00000000">
            <w:pPr>
              <w:spacing w:after="0"/>
              <w:ind w:left="0" w:firstLine="0"/>
              <w:jc w:val="left"/>
            </w:pPr>
            <w:r>
              <w:rPr>
                <w:sz w:val="22"/>
              </w:rPr>
              <w:t xml:space="preserve">To create shareholder’s value </w:t>
            </w:r>
          </w:p>
        </w:tc>
        <w:tc>
          <w:tcPr>
            <w:tcW w:w="567" w:type="dxa"/>
            <w:tcBorders>
              <w:top w:val="single" w:sz="4" w:space="0" w:color="000000"/>
              <w:left w:val="single" w:sz="4" w:space="0" w:color="000000"/>
              <w:bottom w:val="single" w:sz="4" w:space="0" w:color="000000"/>
              <w:right w:val="single" w:sz="4" w:space="0" w:color="000000"/>
            </w:tcBorders>
          </w:tcPr>
          <w:p w14:paraId="40C4CF01" w14:textId="77777777" w:rsidR="00542C76" w:rsidRDefault="00000000">
            <w:pPr>
              <w:spacing w:after="0"/>
              <w:ind w:left="62" w:firstLine="0"/>
              <w:jc w:val="left"/>
            </w:pPr>
            <w:r>
              <w:rPr>
                <w:sz w:val="22"/>
              </w:rPr>
              <w:t xml:space="preserve">13 </w:t>
            </w:r>
          </w:p>
        </w:tc>
        <w:tc>
          <w:tcPr>
            <w:tcW w:w="566" w:type="dxa"/>
            <w:tcBorders>
              <w:top w:val="single" w:sz="4" w:space="0" w:color="000000"/>
              <w:left w:val="single" w:sz="4" w:space="0" w:color="000000"/>
              <w:bottom w:val="single" w:sz="4" w:space="0" w:color="000000"/>
              <w:right w:val="single" w:sz="4" w:space="0" w:color="000000"/>
            </w:tcBorders>
          </w:tcPr>
          <w:p w14:paraId="59463526" w14:textId="77777777" w:rsidR="00542C76" w:rsidRDefault="00000000">
            <w:pPr>
              <w:spacing w:after="0"/>
              <w:ind w:left="0" w:right="106" w:firstLine="0"/>
              <w:jc w:val="center"/>
            </w:pPr>
            <w:r>
              <w:rPr>
                <w:sz w:val="22"/>
              </w:rPr>
              <w:t xml:space="preserve">8 </w:t>
            </w:r>
          </w:p>
        </w:tc>
        <w:tc>
          <w:tcPr>
            <w:tcW w:w="569" w:type="dxa"/>
            <w:tcBorders>
              <w:top w:val="single" w:sz="4" w:space="0" w:color="000000"/>
              <w:left w:val="single" w:sz="4" w:space="0" w:color="000000"/>
              <w:bottom w:val="single" w:sz="4" w:space="0" w:color="000000"/>
              <w:right w:val="single" w:sz="4" w:space="0" w:color="000000"/>
            </w:tcBorders>
          </w:tcPr>
          <w:p w14:paraId="7571E032" w14:textId="77777777" w:rsidR="00542C76" w:rsidRDefault="00000000">
            <w:pPr>
              <w:spacing w:after="0"/>
              <w:ind w:left="0" w:right="108" w:firstLine="0"/>
              <w:jc w:val="center"/>
            </w:pPr>
            <w:r>
              <w:rPr>
                <w:sz w:val="22"/>
              </w:rPr>
              <w:t xml:space="preserve">7 </w:t>
            </w:r>
          </w:p>
        </w:tc>
        <w:tc>
          <w:tcPr>
            <w:tcW w:w="566" w:type="dxa"/>
            <w:tcBorders>
              <w:top w:val="single" w:sz="4" w:space="0" w:color="000000"/>
              <w:left w:val="single" w:sz="4" w:space="0" w:color="000000"/>
              <w:bottom w:val="single" w:sz="4" w:space="0" w:color="000000"/>
              <w:right w:val="single" w:sz="4" w:space="0" w:color="000000"/>
            </w:tcBorders>
          </w:tcPr>
          <w:p w14:paraId="2CB2E5DC" w14:textId="77777777" w:rsidR="00542C76" w:rsidRDefault="00000000">
            <w:pPr>
              <w:spacing w:after="0"/>
              <w:ind w:left="0" w:right="110" w:firstLine="0"/>
              <w:jc w:val="center"/>
            </w:pPr>
            <w:r>
              <w:rPr>
                <w:sz w:val="22"/>
              </w:rPr>
              <w:t xml:space="preserve">3 </w:t>
            </w:r>
          </w:p>
        </w:tc>
        <w:tc>
          <w:tcPr>
            <w:tcW w:w="566" w:type="dxa"/>
            <w:tcBorders>
              <w:top w:val="single" w:sz="4" w:space="0" w:color="000000"/>
              <w:left w:val="single" w:sz="4" w:space="0" w:color="000000"/>
              <w:bottom w:val="single" w:sz="4" w:space="0" w:color="000000"/>
              <w:right w:val="single" w:sz="4" w:space="0" w:color="000000"/>
            </w:tcBorders>
          </w:tcPr>
          <w:p w14:paraId="662900F6" w14:textId="77777777" w:rsidR="00542C76" w:rsidRDefault="00000000">
            <w:pPr>
              <w:spacing w:after="0"/>
              <w:ind w:left="0" w:right="110" w:firstLine="0"/>
              <w:jc w:val="center"/>
            </w:pPr>
            <w:r>
              <w:rPr>
                <w:sz w:val="22"/>
              </w:rPr>
              <w:t xml:space="preserve">9 </w:t>
            </w:r>
          </w:p>
        </w:tc>
        <w:tc>
          <w:tcPr>
            <w:tcW w:w="994" w:type="dxa"/>
            <w:tcBorders>
              <w:top w:val="single" w:sz="4" w:space="0" w:color="000000"/>
              <w:left w:val="single" w:sz="4" w:space="0" w:color="000000"/>
              <w:bottom w:val="single" w:sz="4" w:space="0" w:color="000000"/>
              <w:right w:val="single" w:sz="4" w:space="0" w:color="000000"/>
            </w:tcBorders>
          </w:tcPr>
          <w:p w14:paraId="4E16C79D" w14:textId="77777777" w:rsidR="00542C76" w:rsidRDefault="00000000">
            <w:pPr>
              <w:spacing w:after="0"/>
              <w:ind w:left="0" w:right="105" w:firstLine="0"/>
              <w:jc w:val="center"/>
            </w:pPr>
            <w:r>
              <w:rPr>
                <w:sz w:val="22"/>
              </w:rPr>
              <w:t xml:space="preserve">107 </w:t>
            </w:r>
          </w:p>
        </w:tc>
        <w:tc>
          <w:tcPr>
            <w:tcW w:w="850" w:type="dxa"/>
            <w:tcBorders>
              <w:top w:val="single" w:sz="4" w:space="0" w:color="000000"/>
              <w:left w:val="single" w:sz="4" w:space="0" w:color="000000"/>
              <w:bottom w:val="single" w:sz="4" w:space="0" w:color="000000"/>
              <w:right w:val="single" w:sz="4" w:space="0" w:color="000000"/>
            </w:tcBorders>
          </w:tcPr>
          <w:p w14:paraId="5AF4C19A" w14:textId="77777777" w:rsidR="00542C76" w:rsidRDefault="00000000">
            <w:pPr>
              <w:spacing w:after="0"/>
              <w:ind w:left="67" w:firstLine="0"/>
              <w:jc w:val="left"/>
            </w:pPr>
            <w:r>
              <w:rPr>
                <w:sz w:val="22"/>
              </w:rPr>
              <w:t xml:space="preserve">0.535 </w:t>
            </w:r>
          </w:p>
        </w:tc>
        <w:tc>
          <w:tcPr>
            <w:tcW w:w="708" w:type="dxa"/>
            <w:tcBorders>
              <w:top w:val="single" w:sz="4" w:space="0" w:color="000000"/>
              <w:left w:val="single" w:sz="4" w:space="0" w:color="000000"/>
              <w:bottom w:val="single" w:sz="4" w:space="0" w:color="000000"/>
              <w:right w:val="single" w:sz="4" w:space="0" w:color="000000"/>
            </w:tcBorders>
          </w:tcPr>
          <w:p w14:paraId="7AB41C8A" w14:textId="77777777" w:rsidR="00542C76" w:rsidRDefault="00000000">
            <w:pPr>
              <w:spacing w:after="0"/>
              <w:ind w:left="0" w:right="108" w:firstLine="0"/>
              <w:jc w:val="center"/>
            </w:pPr>
            <w:r>
              <w:rPr>
                <w:sz w:val="22"/>
              </w:rPr>
              <w:t xml:space="preserve">14 </w:t>
            </w:r>
          </w:p>
        </w:tc>
      </w:tr>
      <w:tr w:rsidR="00542C76" w14:paraId="0A5E1213" w14:textId="77777777">
        <w:trPr>
          <w:trHeight w:val="516"/>
        </w:trPr>
        <w:tc>
          <w:tcPr>
            <w:tcW w:w="4078" w:type="dxa"/>
            <w:tcBorders>
              <w:top w:val="single" w:sz="4" w:space="0" w:color="000000"/>
              <w:left w:val="single" w:sz="4" w:space="0" w:color="000000"/>
              <w:bottom w:val="single" w:sz="4" w:space="0" w:color="000000"/>
              <w:right w:val="single" w:sz="4" w:space="0" w:color="000000"/>
            </w:tcBorders>
          </w:tcPr>
          <w:p w14:paraId="294E71DB" w14:textId="77777777" w:rsidR="00542C76" w:rsidRDefault="00000000">
            <w:pPr>
              <w:spacing w:after="0"/>
              <w:ind w:left="0" w:firstLine="0"/>
              <w:jc w:val="left"/>
            </w:pPr>
            <w:r>
              <w:rPr>
                <w:sz w:val="22"/>
              </w:rPr>
              <w:t xml:space="preserve">Medium </w:t>
            </w:r>
            <w:r>
              <w:rPr>
                <w:sz w:val="22"/>
              </w:rPr>
              <w:tab/>
              <w:t xml:space="preserve">to </w:t>
            </w:r>
            <w:r>
              <w:rPr>
                <w:sz w:val="22"/>
              </w:rPr>
              <w:tab/>
              <w:t xml:space="preserve">develop </w:t>
            </w:r>
            <w:r>
              <w:rPr>
                <w:sz w:val="22"/>
              </w:rPr>
              <w:tab/>
              <w:t xml:space="preserve">new </w:t>
            </w:r>
            <w:r>
              <w:rPr>
                <w:sz w:val="22"/>
              </w:rPr>
              <w:tab/>
              <w:t xml:space="preserve">managerial expertise </w:t>
            </w:r>
          </w:p>
        </w:tc>
        <w:tc>
          <w:tcPr>
            <w:tcW w:w="567" w:type="dxa"/>
            <w:tcBorders>
              <w:top w:val="single" w:sz="4" w:space="0" w:color="000000"/>
              <w:left w:val="single" w:sz="4" w:space="0" w:color="000000"/>
              <w:bottom w:val="single" w:sz="4" w:space="0" w:color="000000"/>
              <w:right w:val="single" w:sz="4" w:space="0" w:color="000000"/>
            </w:tcBorders>
          </w:tcPr>
          <w:p w14:paraId="41729974" w14:textId="77777777" w:rsidR="00542C76" w:rsidRDefault="00000000">
            <w:pPr>
              <w:spacing w:after="0"/>
              <w:ind w:left="62" w:firstLine="0"/>
              <w:jc w:val="left"/>
            </w:pPr>
            <w:r>
              <w:rPr>
                <w:sz w:val="22"/>
              </w:rPr>
              <w:t xml:space="preserve">15 </w:t>
            </w:r>
          </w:p>
        </w:tc>
        <w:tc>
          <w:tcPr>
            <w:tcW w:w="566" w:type="dxa"/>
            <w:tcBorders>
              <w:top w:val="single" w:sz="4" w:space="0" w:color="000000"/>
              <w:left w:val="single" w:sz="4" w:space="0" w:color="000000"/>
              <w:bottom w:val="single" w:sz="4" w:space="0" w:color="000000"/>
              <w:right w:val="single" w:sz="4" w:space="0" w:color="000000"/>
            </w:tcBorders>
          </w:tcPr>
          <w:p w14:paraId="6475C823" w14:textId="77777777" w:rsidR="00542C76" w:rsidRDefault="00000000">
            <w:pPr>
              <w:spacing w:after="0"/>
              <w:ind w:left="0" w:right="106" w:firstLine="0"/>
              <w:jc w:val="center"/>
            </w:pPr>
            <w:r>
              <w:rPr>
                <w:sz w:val="22"/>
              </w:rPr>
              <w:t xml:space="preserve">7 </w:t>
            </w:r>
          </w:p>
        </w:tc>
        <w:tc>
          <w:tcPr>
            <w:tcW w:w="569" w:type="dxa"/>
            <w:tcBorders>
              <w:top w:val="single" w:sz="4" w:space="0" w:color="000000"/>
              <w:left w:val="single" w:sz="4" w:space="0" w:color="000000"/>
              <w:bottom w:val="single" w:sz="4" w:space="0" w:color="000000"/>
              <w:right w:val="single" w:sz="4" w:space="0" w:color="000000"/>
            </w:tcBorders>
          </w:tcPr>
          <w:p w14:paraId="158BCE1E" w14:textId="77777777" w:rsidR="00542C76" w:rsidRDefault="00000000">
            <w:pPr>
              <w:spacing w:after="0"/>
              <w:ind w:left="0" w:right="108" w:firstLine="0"/>
              <w:jc w:val="center"/>
            </w:pPr>
            <w:r>
              <w:rPr>
                <w:sz w:val="22"/>
              </w:rPr>
              <w:t xml:space="preserve">8 </w:t>
            </w:r>
          </w:p>
        </w:tc>
        <w:tc>
          <w:tcPr>
            <w:tcW w:w="566" w:type="dxa"/>
            <w:tcBorders>
              <w:top w:val="single" w:sz="4" w:space="0" w:color="000000"/>
              <w:left w:val="single" w:sz="4" w:space="0" w:color="000000"/>
              <w:bottom w:val="single" w:sz="4" w:space="0" w:color="000000"/>
              <w:right w:val="single" w:sz="4" w:space="0" w:color="000000"/>
            </w:tcBorders>
          </w:tcPr>
          <w:p w14:paraId="2F6F21DA" w14:textId="77777777" w:rsidR="00542C76" w:rsidRDefault="00000000">
            <w:pPr>
              <w:spacing w:after="0"/>
              <w:ind w:left="0" w:right="110" w:firstLine="0"/>
              <w:jc w:val="center"/>
            </w:pPr>
            <w:r>
              <w:rPr>
                <w:sz w:val="22"/>
              </w:rPr>
              <w:t xml:space="preserve">5 </w:t>
            </w:r>
          </w:p>
        </w:tc>
        <w:tc>
          <w:tcPr>
            <w:tcW w:w="566" w:type="dxa"/>
            <w:tcBorders>
              <w:top w:val="single" w:sz="4" w:space="0" w:color="000000"/>
              <w:left w:val="single" w:sz="4" w:space="0" w:color="000000"/>
              <w:bottom w:val="single" w:sz="4" w:space="0" w:color="000000"/>
              <w:right w:val="single" w:sz="4" w:space="0" w:color="000000"/>
            </w:tcBorders>
          </w:tcPr>
          <w:p w14:paraId="55727093" w14:textId="77777777" w:rsidR="00542C76" w:rsidRDefault="00000000">
            <w:pPr>
              <w:spacing w:after="0"/>
              <w:ind w:left="0" w:right="110" w:firstLine="0"/>
              <w:jc w:val="center"/>
            </w:pPr>
            <w:r>
              <w:rPr>
                <w:sz w:val="22"/>
              </w:rPr>
              <w:t xml:space="preserve">5 </w:t>
            </w:r>
          </w:p>
        </w:tc>
        <w:tc>
          <w:tcPr>
            <w:tcW w:w="994" w:type="dxa"/>
            <w:tcBorders>
              <w:top w:val="single" w:sz="4" w:space="0" w:color="000000"/>
              <w:left w:val="single" w:sz="4" w:space="0" w:color="000000"/>
              <w:bottom w:val="single" w:sz="4" w:space="0" w:color="000000"/>
              <w:right w:val="single" w:sz="4" w:space="0" w:color="000000"/>
            </w:tcBorders>
          </w:tcPr>
          <w:p w14:paraId="2255A314" w14:textId="77777777" w:rsidR="00542C76" w:rsidRDefault="00000000">
            <w:pPr>
              <w:spacing w:after="0"/>
              <w:ind w:left="0" w:right="105" w:firstLine="0"/>
              <w:jc w:val="center"/>
            </w:pPr>
            <w:r>
              <w:rPr>
                <w:sz w:val="22"/>
              </w:rPr>
              <w:t xml:space="preserve">98 </w:t>
            </w:r>
          </w:p>
        </w:tc>
        <w:tc>
          <w:tcPr>
            <w:tcW w:w="850" w:type="dxa"/>
            <w:tcBorders>
              <w:top w:val="single" w:sz="4" w:space="0" w:color="000000"/>
              <w:left w:val="single" w:sz="4" w:space="0" w:color="000000"/>
              <w:bottom w:val="single" w:sz="4" w:space="0" w:color="000000"/>
              <w:right w:val="single" w:sz="4" w:space="0" w:color="000000"/>
            </w:tcBorders>
          </w:tcPr>
          <w:p w14:paraId="4A5DEA6A" w14:textId="77777777" w:rsidR="00542C76" w:rsidRDefault="00000000">
            <w:pPr>
              <w:spacing w:after="0"/>
              <w:ind w:left="67" w:firstLine="0"/>
              <w:jc w:val="left"/>
            </w:pPr>
            <w:r>
              <w:rPr>
                <w:sz w:val="22"/>
              </w:rPr>
              <w:t xml:space="preserve">0.490 </w:t>
            </w:r>
          </w:p>
        </w:tc>
        <w:tc>
          <w:tcPr>
            <w:tcW w:w="708" w:type="dxa"/>
            <w:tcBorders>
              <w:top w:val="single" w:sz="4" w:space="0" w:color="000000"/>
              <w:left w:val="single" w:sz="4" w:space="0" w:color="000000"/>
              <w:bottom w:val="single" w:sz="4" w:space="0" w:color="000000"/>
              <w:right w:val="single" w:sz="4" w:space="0" w:color="000000"/>
            </w:tcBorders>
          </w:tcPr>
          <w:p w14:paraId="0FF6CE89" w14:textId="77777777" w:rsidR="00542C76" w:rsidRDefault="00000000">
            <w:pPr>
              <w:spacing w:after="0"/>
              <w:ind w:left="0" w:right="108" w:firstLine="0"/>
              <w:jc w:val="center"/>
            </w:pPr>
            <w:r>
              <w:rPr>
                <w:sz w:val="22"/>
              </w:rPr>
              <w:t xml:space="preserve">15 </w:t>
            </w:r>
          </w:p>
        </w:tc>
      </w:tr>
      <w:tr w:rsidR="00542C76" w14:paraId="5D33FDD1" w14:textId="77777777">
        <w:trPr>
          <w:trHeight w:val="264"/>
        </w:trPr>
        <w:tc>
          <w:tcPr>
            <w:tcW w:w="4078" w:type="dxa"/>
            <w:tcBorders>
              <w:top w:val="single" w:sz="4" w:space="0" w:color="000000"/>
              <w:left w:val="single" w:sz="4" w:space="0" w:color="000000"/>
              <w:bottom w:val="single" w:sz="4" w:space="0" w:color="000000"/>
              <w:right w:val="single" w:sz="4" w:space="0" w:color="000000"/>
            </w:tcBorders>
          </w:tcPr>
          <w:p w14:paraId="55E80E23" w14:textId="77777777" w:rsidR="00542C76" w:rsidRDefault="00000000">
            <w:pPr>
              <w:spacing w:after="0"/>
              <w:ind w:left="0" w:firstLine="0"/>
              <w:jc w:val="left"/>
            </w:pPr>
            <w:r>
              <w:rPr>
                <w:sz w:val="22"/>
              </w:rPr>
              <w:t xml:space="preserve">Medium to compete globally </w:t>
            </w:r>
          </w:p>
        </w:tc>
        <w:tc>
          <w:tcPr>
            <w:tcW w:w="567" w:type="dxa"/>
            <w:tcBorders>
              <w:top w:val="single" w:sz="4" w:space="0" w:color="000000"/>
              <w:left w:val="single" w:sz="4" w:space="0" w:color="000000"/>
              <w:bottom w:val="single" w:sz="4" w:space="0" w:color="000000"/>
              <w:right w:val="single" w:sz="4" w:space="0" w:color="000000"/>
            </w:tcBorders>
          </w:tcPr>
          <w:p w14:paraId="42732723" w14:textId="77777777" w:rsidR="00542C76" w:rsidRDefault="00000000">
            <w:pPr>
              <w:spacing w:after="0"/>
              <w:ind w:left="62" w:firstLine="0"/>
              <w:jc w:val="left"/>
            </w:pPr>
            <w:r>
              <w:rPr>
                <w:sz w:val="22"/>
              </w:rPr>
              <w:t xml:space="preserve">21 </w:t>
            </w:r>
          </w:p>
        </w:tc>
        <w:tc>
          <w:tcPr>
            <w:tcW w:w="566" w:type="dxa"/>
            <w:tcBorders>
              <w:top w:val="single" w:sz="4" w:space="0" w:color="000000"/>
              <w:left w:val="single" w:sz="4" w:space="0" w:color="000000"/>
              <w:bottom w:val="single" w:sz="4" w:space="0" w:color="000000"/>
              <w:right w:val="single" w:sz="4" w:space="0" w:color="000000"/>
            </w:tcBorders>
          </w:tcPr>
          <w:p w14:paraId="56B13C0F" w14:textId="77777777" w:rsidR="00542C76" w:rsidRDefault="00000000">
            <w:pPr>
              <w:spacing w:after="0"/>
              <w:ind w:left="0" w:right="106" w:firstLine="0"/>
              <w:jc w:val="center"/>
            </w:pPr>
            <w:r>
              <w:rPr>
                <w:sz w:val="22"/>
              </w:rPr>
              <w:t xml:space="preserve">8 </w:t>
            </w:r>
          </w:p>
        </w:tc>
        <w:tc>
          <w:tcPr>
            <w:tcW w:w="569" w:type="dxa"/>
            <w:tcBorders>
              <w:top w:val="single" w:sz="4" w:space="0" w:color="000000"/>
              <w:left w:val="single" w:sz="4" w:space="0" w:color="000000"/>
              <w:bottom w:val="single" w:sz="4" w:space="0" w:color="000000"/>
              <w:right w:val="single" w:sz="4" w:space="0" w:color="000000"/>
            </w:tcBorders>
          </w:tcPr>
          <w:p w14:paraId="6859FD30" w14:textId="77777777" w:rsidR="00542C76" w:rsidRDefault="00000000">
            <w:pPr>
              <w:spacing w:after="0"/>
              <w:ind w:left="0" w:right="108" w:firstLine="0"/>
              <w:jc w:val="center"/>
            </w:pPr>
            <w:r>
              <w:rPr>
                <w:sz w:val="22"/>
              </w:rPr>
              <w:t xml:space="preserve">6 </w:t>
            </w:r>
          </w:p>
        </w:tc>
        <w:tc>
          <w:tcPr>
            <w:tcW w:w="566" w:type="dxa"/>
            <w:tcBorders>
              <w:top w:val="single" w:sz="4" w:space="0" w:color="000000"/>
              <w:left w:val="single" w:sz="4" w:space="0" w:color="000000"/>
              <w:bottom w:val="single" w:sz="4" w:space="0" w:color="000000"/>
              <w:right w:val="single" w:sz="4" w:space="0" w:color="000000"/>
            </w:tcBorders>
          </w:tcPr>
          <w:p w14:paraId="5F53104C" w14:textId="77777777" w:rsidR="00542C76" w:rsidRDefault="00000000">
            <w:pPr>
              <w:spacing w:after="0"/>
              <w:ind w:left="0" w:right="110" w:firstLine="0"/>
              <w:jc w:val="center"/>
            </w:pPr>
            <w:r>
              <w:rPr>
                <w:sz w:val="22"/>
              </w:rPr>
              <w:t xml:space="preserve">2 </w:t>
            </w:r>
          </w:p>
        </w:tc>
        <w:tc>
          <w:tcPr>
            <w:tcW w:w="566" w:type="dxa"/>
            <w:tcBorders>
              <w:top w:val="single" w:sz="4" w:space="0" w:color="000000"/>
              <w:left w:val="single" w:sz="4" w:space="0" w:color="000000"/>
              <w:bottom w:val="single" w:sz="4" w:space="0" w:color="000000"/>
              <w:right w:val="single" w:sz="4" w:space="0" w:color="000000"/>
            </w:tcBorders>
          </w:tcPr>
          <w:p w14:paraId="10A5291A" w14:textId="77777777" w:rsidR="00542C76" w:rsidRDefault="00000000">
            <w:pPr>
              <w:spacing w:after="0"/>
              <w:ind w:left="0" w:right="110" w:firstLine="0"/>
              <w:jc w:val="center"/>
            </w:pPr>
            <w:r>
              <w:rPr>
                <w:sz w:val="22"/>
              </w:rPr>
              <w:t xml:space="preserve">3 </w:t>
            </w:r>
          </w:p>
        </w:tc>
        <w:tc>
          <w:tcPr>
            <w:tcW w:w="994" w:type="dxa"/>
            <w:tcBorders>
              <w:top w:val="single" w:sz="4" w:space="0" w:color="000000"/>
              <w:left w:val="single" w:sz="4" w:space="0" w:color="000000"/>
              <w:bottom w:val="single" w:sz="4" w:space="0" w:color="000000"/>
              <w:right w:val="single" w:sz="4" w:space="0" w:color="000000"/>
            </w:tcBorders>
          </w:tcPr>
          <w:p w14:paraId="2B2676BB" w14:textId="77777777" w:rsidR="00542C76" w:rsidRDefault="00000000">
            <w:pPr>
              <w:spacing w:after="0"/>
              <w:ind w:left="0" w:right="105" w:firstLine="0"/>
              <w:jc w:val="center"/>
            </w:pPr>
            <w:r>
              <w:rPr>
                <w:sz w:val="22"/>
              </w:rPr>
              <w:t xml:space="preserve">78 </w:t>
            </w:r>
          </w:p>
        </w:tc>
        <w:tc>
          <w:tcPr>
            <w:tcW w:w="850" w:type="dxa"/>
            <w:tcBorders>
              <w:top w:val="single" w:sz="4" w:space="0" w:color="000000"/>
              <w:left w:val="single" w:sz="4" w:space="0" w:color="000000"/>
              <w:bottom w:val="single" w:sz="4" w:space="0" w:color="000000"/>
              <w:right w:val="single" w:sz="4" w:space="0" w:color="000000"/>
            </w:tcBorders>
          </w:tcPr>
          <w:p w14:paraId="7DA5A4D1" w14:textId="77777777" w:rsidR="00542C76" w:rsidRDefault="00000000">
            <w:pPr>
              <w:spacing w:after="0"/>
              <w:ind w:left="67" w:firstLine="0"/>
              <w:jc w:val="left"/>
            </w:pPr>
            <w:r>
              <w:rPr>
                <w:sz w:val="22"/>
              </w:rPr>
              <w:t xml:space="preserve">0.390 </w:t>
            </w:r>
          </w:p>
        </w:tc>
        <w:tc>
          <w:tcPr>
            <w:tcW w:w="708" w:type="dxa"/>
            <w:tcBorders>
              <w:top w:val="single" w:sz="4" w:space="0" w:color="000000"/>
              <w:left w:val="single" w:sz="4" w:space="0" w:color="000000"/>
              <w:bottom w:val="single" w:sz="4" w:space="0" w:color="000000"/>
              <w:right w:val="single" w:sz="4" w:space="0" w:color="000000"/>
            </w:tcBorders>
          </w:tcPr>
          <w:p w14:paraId="56B0F1AA" w14:textId="77777777" w:rsidR="00542C76" w:rsidRDefault="00000000">
            <w:pPr>
              <w:spacing w:after="0"/>
              <w:ind w:left="0" w:right="108" w:firstLine="0"/>
              <w:jc w:val="center"/>
            </w:pPr>
            <w:r>
              <w:rPr>
                <w:sz w:val="22"/>
              </w:rPr>
              <w:t xml:space="preserve">16 </w:t>
            </w:r>
          </w:p>
        </w:tc>
      </w:tr>
    </w:tbl>
    <w:p w14:paraId="2E9D2CD1" w14:textId="77777777" w:rsidR="00542C76" w:rsidRDefault="00000000">
      <w:pPr>
        <w:spacing w:after="0"/>
        <w:ind w:left="0" w:firstLine="0"/>
        <w:jc w:val="left"/>
      </w:pPr>
      <w:r>
        <w:t xml:space="preserve"> </w:t>
      </w:r>
    </w:p>
    <w:p w14:paraId="5ECD2B5C" w14:textId="77777777" w:rsidR="00542C76" w:rsidRDefault="00000000">
      <w:pPr>
        <w:ind w:left="-5" w:right="1074"/>
      </w:pPr>
      <w:r>
        <w:t xml:space="preserve">Rank: [1-strongly disagree, 2-disagree, 3-fairly agree, 4-agree and 5-strongly agree] </w:t>
      </w:r>
    </w:p>
    <w:p w14:paraId="000555AC" w14:textId="77777777" w:rsidR="00542C76" w:rsidRDefault="00000000">
      <w:pPr>
        <w:spacing w:after="0"/>
        <w:ind w:left="0" w:firstLine="0"/>
        <w:jc w:val="left"/>
      </w:pPr>
      <w:r>
        <w:t xml:space="preserve"> </w:t>
      </w:r>
    </w:p>
    <w:p w14:paraId="67B45484" w14:textId="77777777" w:rsidR="00542C76" w:rsidRDefault="00000000">
      <w:pPr>
        <w:ind w:left="-5" w:right="1074"/>
      </w:pPr>
      <w:r>
        <w:t xml:space="preserve">Source: Field Survey, 2015 </w:t>
      </w:r>
    </w:p>
    <w:p w14:paraId="0C1B2C2A" w14:textId="77777777" w:rsidR="00542C76" w:rsidRDefault="00000000">
      <w:pPr>
        <w:spacing w:after="0"/>
        <w:ind w:left="0" w:firstLine="0"/>
        <w:jc w:val="left"/>
      </w:pPr>
      <w:r>
        <w:t xml:space="preserve"> </w:t>
      </w:r>
    </w:p>
    <w:p w14:paraId="097A114A" w14:textId="77777777" w:rsidR="00542C76" w:rsidRDefault="00000000">
      <w:pPr>
        <w:spacing w:line="476" w:lineRule="auto"/>
        <w:ind w:left="-5" w:right="1074"/>
      </w:pPr>
      <w:r>
        <w:t xml:space="preserve">Based on the ranking result of table (4.9), the ten most important potential benefits of mergers and acquisition as perceived by the surveyed managers of the MFIs were: (1) medium to increase capital base (RII = 0.960); (2) medium to gain access to larger resources (RII = 0.950); (3) achieve cost efficiency (RII = 0.940); (4) medium to expand product portfolios (RII = 0.930); (5) medium to acquire new technology (RII = 0.885); (6) medium to enter new or emerging market (RII = 0.840); (7) to attain high level of market power (RII = 0.735); (8) medium to acquire modern technical skills and knowledge (RII = 0.730); (9) achieve customer satisfaction (RII = 0.705); and (10) aid in paving way for smooth operations (RII = 0.700). However, factors such as medium to gain access to research and development, improvement in productivity, achievement of financial and technological innovation, creation of shareholder’s value, medium to develop new managerial expertise and medium to compete globally were not regarded as potential benefits of the possible adoption of mergers and acquisition to MFIs in the study area since these factors produced RII value less than 0.700. </w:t>
      </w:r>
    </w:p>
    <w:p w14:paraId="2AF6090B" w14:textId="77777777" w:rsidR="00542C76" w:rsidRDefault="00000000">
      <w:pPr>
        <w:spacing w:after="252"/>
        <w:ind w:left="0" w:firstLine="0"/>
        <w:jc w:val="left"/>
      </w:pPr>
      <w:r>
        <w:t xml:space="preserve"> </w:t>
      </w:r>
    </w:p>
    <w:p w14:paraId="3BC5B793" w14:textId="77777777" w:rsidR="00542C76" w:rsidRDefault="00000000">
      <w:pPr>
        <w:spacing w:after="252"/>
        <w:ind w:left="0" w:firstLine="0"/>
        <w:jc w:val="left"/>
      </w:pPr>
      <w:r>
        <w:t xml:space="preserve"> </w:t>
      </w:r>
    </w:p>
    <w:p w14:paraId="2B204E4E" w14:textId="77777777" w:rsidR="00542C76" w:rsidRDefault="00000000">
      <w:pPr>
        <w:spacing w:after="252"/>
        <w:ind w:left="0" w:firstLine="0"/>
        <w:jc w:val="left"/>
      </w:pPr>
      <w:r>
        <w:t xml:space="preserve"> </w:t>
      </w:r>
    </w:p>
    <w:p w14:paraId="1168E041" w14:textId="77777777" w:rsidR="00542C76" w:rsidRDefault="00000000">
      <w:pPr>
        <w:spacing w:after="252"/>
        <w:ind w:left="0" w:firstLine="0"/>
        <w:jc w:val="left"/>
      </w:pPr>
      <w:r>
        <w:t xml:space="preserve"> </w:t>
      </w:r>
    </w:p>
    <w:p w14:paraId="7F6FCFE3" w14:textId="77777777" w:rsidR="00542C76" w:rsidRDefault="00000000">
      <w:pPr>
        <w:spacing w:after="252"/>
        <w:ind w:left="0" w:firstLine="0"/>
        <w:jc w:val="left"/>
      </w:pPr>
      <w:r>
        <w:lastRenderedPageBreak/>
        <w:t xml:space="preserve"> </w:t>
      </w:r>
    </w:p>
    <w:p w14:paraId="7F873318" w14:textId="77777777" w:rsidR="00542C76" w:rsidRDefault="00000000">
      <w:pPr>
        <w:spacing w:after="252"/>
        <w:ind w:left="0" w:firstLine="0"/>
        <w:jc w:val="left"/>
      </w:pPr>
      <w:r>
        <w:t xml:space="preserve"> </w:t>
      </w:r>
    </w:p>
    <w:p w14:paraId="00C014D6" w14:textId="77777777" w:rsidR="00542C76" w:rsidRDefault="00000000">
      <w:pPr>
        <w:spacing w:after="252"/>
        <w:ind w:left="0" w:firstLine="0"/>
        <w:jc w:val="left"/>
      </w:pPr>
      <w:r>
        <w:t xml:space="preserve"> </w:t>
      </w:r>
    </w:p>
    <w:p w14:paraId="63EC059F" w14:textId="77777777" w:rsidR="00542C76" w:rsidRDefault="00000000">
      <w:pPr>
        <w:spacing w:after="281"/>
        <w:ind w:left="0" w:firstLine="0"/>
        <w:jc w:val="left"/>
      </w:pPr>
      <w:r>
        <w:t xml:space="preserve"> </w:t>
      </w:r>
    </w:p>
    <w:p w14:paraId="70A08139" w14:textId="77777777" w:rsidR="00542C76" w:rsidRDefault="00000000">
      <w:pPr>
        <w:spacing w:after="0"/>
        <w:ind w:left="0" w:firstLine="0"/>
        <w:jc w:val="left"/>
      </w:pPr>
      <w:r>
        <w:rPr>
          <w:rFonts w:ascii="Calibri" w:eastAsia="Calibri" w:hAnsi="Calibri" w:cs="Calibri"/>
          <w:sz w:val="22"/>
        </w:rPr>
        <w:t xml:space="preserve"> </w:t>
      </w:r>
      <w:r>
        <w:rPr>
          <w:rFonts w:ascii="Calibri" w:eastAsia="Calibri" w:hAnsi="Calibri" w:cs="Calibri"/>
          <w:sz w:val="22"/>
        </w:rPr>
        <w:tab/>
      </w:r>
      <w:r>
        <w:rPr>
          <w:b/>
        </w:rPr>
        <w:t xml:space="preserve"> </w:t>
      </w:r>
    </w:p>
    <w:p w14:paraId="588A528E" w14:textId="77777777" w:rsidR="00542C76" w:rsidRDefault="00000000">
      <w:pPr>
        <w:pStyle w:val="Heading1"/>
        <w:ind w:left="74" w:right="1151"/>
      </w:pPr>
      <w:bookmarkStart w:id="34" w:name="_Toc118253"/>
      <w:r>
        <w:t xml:space="preserve">CHAPTER FIVE </w:t>
      </w:r>
      <w:bookmarkEnd w:id="34"/>
    </w:p>
    <w:p w14:paraId="4D8DEC53" w14:textId="77777777" w:rsidR="00542C76" w:rsidRDefault="00000000">
      <w:pPr>
        <w:pStyle w:val="Heading1"/>
        <w:spacing w:after="248" w:line="259" w:lineRule="auto"/>
        <w:ind w:left="308" w:right="0"/>
        <w:jc w:val="left"/>
      </w:pPr>
      <w:bookmarkStart w:id="35" w:name="_Toc118254"/>
      <w:r>
        <w:t xml:space="preserve">SUMMARY OF FINDINGS, CONCLUSIONS AND RECOMMENDATIONS </w:t>
      </w:r>
      <w:bookmarkEnd w:id="35"/>
    </w:p>
    <w:p w14:paraId="58B004B7" w14:textId="77777777" w:rsidR="00542C76" w:rsidRDefault="00000000">
      <w:pPr>
        <w:spacing w:line="476" w:lineRule="auto"/>
        <w:ind w:left="-5" w:right="1074"/>
      </w:pPr>
      <w:r>
        <w:t xml:space="preserve">This chapter shows a summary of the findings of the study, draws conclusions based on the key findings and also makes recommendations and suggests areas for further </w:t>
      </w:r>
    </w:p>
    <w:p w14:paraId="73B1D524" w14:textId="77777777" w:rsidR="00542C76" w:rsidRDefault="00000000">
      <w:pPr>
        <w:spacing w:after="252"/>
        <w:ind w:left="-5" w:right="1074"/>
      </w:pPr>
      <w:r>
        <w:t xml:space="preserve">research.  </w:t>
      </w:r>
    </w:p>
    <w:p w14:paraId="084ABF2A" w14:textId="77777777" w:rsidR="00542C76" w:rsidRDefault="00000000">
      <w:pPr>
        <w:spacing w:after="257"/>
        <w:ind w:left="0" w:firstLine="0"/>
        <w:jc w:val="left"/>
      </w:pPr>
      <w:r>
        <w:t xml:space="preserve"> </w:t>
      </w:r>
    </w:p>
    <w:p w14:paraId="3694761D" w14:textId="77777777" w:rsidR="00542C76" w:rsidRDefault="00000000">
      <w:pPr>
        <w:pStyle w:val="Heading2"/>
        <w:spacing w:after="248" w:line="259" w:lineRule="auto"/>
        <w:ind w:left="-5" w:right="0"/>
        <w:jc w:val="left"/>
      </w:pPr>
      <w:bookmarkStart w:id="36" w:name="_Toc118255"/>
      <w:r>
        <w:t xml:space="preserve">5.1 Summary of Findings </w:t>
      </w:r>
      <w:bookmarkEnd w:id="36"/>
    </w:p>
    <w:p w14:paraId="788417CA" w14:textId="77777777" w:rsidR="00542C76" w:rsidRDefault="00000000">
      <w:pPr>
        <w:spacing w:line="476" w:lineRule="auto"/>
        <w:ind w:left="-5" w:right="1074"/>
      </w:pPr>
      <w:r>
        <w:t xml:space="preserve">The study sought to assess the current performance of MFIs in the Kumasi metropolis, determine the operational challenges of MFIs, examine the strategies adopted to ensure survival of MFIs and discusses merging and acquisition as an alternative strategy for MFIs survival in the Kumasi metropolis. With regard to these earmarked objectives, the findings are discussed in subsections below. </w:t>
      </w:r>
    </w:p>
    <w:p w14:paraId="7E9197BD" w14:textId="77777777" w:rsidR="00542C76" w:rsidRDefault="00000000">
      <w:pPr>
        <w:spacing w:after="256"/>
        <w:ind w:left="0" w:firstLine="0"/>
        <w:jc w:val="left"/>
      </w:pPr>
      <w:r>
        <w:t xml:space="preserve"> </w:t>
      </w:r>
    </w:p>
    <w:p w14:paraId="32773B80" w14:textId="77777777" w:rsidR="00542C76" w:rsidRDefault="00000000">
      <w:pPr>
        <w:pStyle w:val="Heading4"/>
        <w:ind w:left="-5" w:right="0"/>
      </w:pPr>
      <w:r>
        <w:t xml:space="preserve">5.1.1 Current performance of MFIs in the Kumasi metropolis </w:t>
      </w:r>
    </w:p>
    <w:p w14:paraId="2332717F" w14:textId="77777777" w:rsidR="00542C76" w:rsidRDefault="00000000">
      <w:pPr>
        <w:spacing w:line="476" w:lineRule="auto"/>
        <w:ind w:left="-5" w:right="1074"/>
      </w:pPr>
      <w:r>
        <w:t xml:space="preserve">The average clientele size of the MFIs in the Kumasi metropolis has witnessed a decreasing trend over the past three years. The average numbers of borrowers and savers have </w:t>
      </w:r>
      <w:proofErr w:type="gramStart"/>
      <w:r>
        <w:t>being</w:t>
      </w:r>
      <w:proofErr w:type="gramEnd"/>
      <w:r>
        <w:t xml:space="preserve"> exhibiting a decreasing trend since 2012. However, it should be emphasized that the savers and the average savings of the MFIs over the period exceeded the average number of borrowers and loans except for 2014. The period of 2014 exhibits poor performance of the MFIs as the average loan size exceeded savings leading to a loan to savings ratio of 1.10. This is partly attributed to the high inflationary rate, and overtrading during the period.  </w:t>
      </w:r>
    </w:p>
    <w:p w14:paraId="6138E05D" w14:textId="77777777" w:rsidR="00542C76" w:rsidRDefault="00000000">
      <w:pPr>
        <w:spacing w:after="252"/>
        <w:ind w:left="0" w:firstLine="0"/>
        <w:jc w:val="left"/>
      </w:pPr>
      <w:r>
        <w:lastRenderedPageBreak/>
        <w:t xml:space="preserve"> </w:t>
      </w:r>
    </w:p>
    <w:p w14:paraId="5E0437B6" w14:textId="77777777" w:rsidR="00542C76" w:rsidRDefault="00000000">
      <w:pPr>
        <w:spacing w:line="477" w:lineRule="auto"/>
        <w:ind w:left="-5" w:right="1074"/>
      </w:pPr>
      <w:r>
        <w:t xml:space="preserve">With regard to financial performance, the profitability and productivity of the MFIs exhibited a worsening trend over the studied period. The </w:t>
      </w:r>
      <w:proofErr w:type="spellStart"/>
      <w:r>
        <w:t>microfinancial</w:t>
      </w:r>
      <w:proofErr w:type="spellEnd"/>
      <w:r>
        <w:t xml:space="preserve"> sectors inefficiency and expenses increased over the period. it is therefore evident that the general performance of the MFIs over the studied period exhibited a worsening trend. </w:t>
      </w:r>
    </w:p>
    <w:p w14:paraId="62DA187B" w14:textId="77777777" w:rsidR="00542C76" w:rsidRDefault="00000000">
      <w:pPr>
        <w:spacing w:after="256"/>
        <w:ind w:left="0" w:firstLine="0"/>
        <w:jc w:val="left"/>
      </w:pPr>
      <w:r>
        <w:t xml:space="preserve"> </w:t>
      </w:r>
    </w:p>
    <w:p w14:paraId="63EA1EF1" w14:textId="77777777" w:rsidR="00542C76" w:rsidRDefault="00000000">
      <w:pPr>
        <w:pStyle w:val="Heading4"/>
        <w:ind w:left="-5" w:right="0"/>
      </w:pPr>
      <w:r>
        <w:t xml:space="preserve">5.1.2 Operational challenges of MFIs in the Kumasi metropolis </w:t>
      </w:r>
    </w:p>
    <w:p w14:paraId="27B1F1D9" w14:textId="77777777" w:rsidR="00542C76" w:rsidRDefault="00000000">
      <w:pPr>
        <w:spacing w:line="477" w:lineRule="auto"/>
        <w:ind w:left="-5" w:right="1074"/>
      </w:pPr>
      <w:r>
        <w:t xml:space="preserve">Among the several challenges facing the MFIs, the most critical and pressing relates to the probability of panic withdrawal that often emerges through mistrust and insecurity. Other major operational challenges confronting the MFIs are inadequacy of working capital, improper regulations, inadequate capital contribution, systematic fraud, high default rate, risk of a loss of key employees and clients, uncontrolled growth, capital base inadequacy, poor management personnel, poor assets base, and persistent illiquidity in that order of ranking. </w:t>
      </w:r>
    </w:p>
    <w:p w14:paraId="7097D3B1" w14:textId="77777777" w:rsidR="00542C76" w:rsidRDefault="00000000">
      <w:pPr>
        <w:spacing w:after="257"/>
        <w:ind w:left="0" w:firstLine="0"/>
        <w:jc w:val="left"/>
      </w:pPr>
      <w:r>
        <w:t xml:space="preserve"> </w:t>
      </w:r>
    </w:p>
    <w:p w14:paraId="0BA1208B" w14:textId="77777777" w:rsidR="00542C76" w:rsidRDefault="00000000">
      <w:pPr>
        <w:pStyle w:val="Heading4"/>
        <w:ind w:left="-5" w:right="0"/>
      </w:pPr>
      <w:r>
        <w:t xml:space="preserve">5.1.3 Strategies adopted to ensure survival of MFIs  </w:t>
      </w:r>
    </w:p>
    <w:p w14:paraId="3F6A360F" w14:textId="77777777" w:rsidR="00542C76" w:rsidRDefault="00000000">
      <w:pPr>
        <w:spacing w:line="476" w:lineRule="auto"/>
        <w:ind w:left="-5" w:right="1074"/>
      </w:pPr>
      <w:r>
        <w:t xml:space="preserve">The MFIs predominantly relies on internal growth strategies for survival in the financial sector in Ghana. The MFIs relies on expansionary strategies like ploughing back of profit, increasing the sale of existing products and introducing new products. The MFIs rarely engage in external strategies like acquisition and mergers, and the sale of corporate bonds for growth and survival in the financial market in Ghana. </w:t>
      </w:r>
    </w:p>
    <w:p w14:paraId="68A8B4D0" w14:textId="77777777" w:rsidR="00542C76" w:rsidRDefault="00000000">
      <w:pPr>
        <w:spacing w:after="256"/>
        <w:ind w:left="0" w:firstLine="0"/>
        <w:jc w:val="left"/>
      </w:pPr>
      <w:r>
        <w:t xml:space="preserve"> </w:t>
      </w:r>
    </w:p>
    <w:p w14:paraId="2B2D87D3" w14:textId="77777777" w:rsidR="00542C76" w:rsidRDefault="00000000">
      <w:pPr>
        <w:spacing w:line="476" w:lineRule="auto"/>
        <w:ind w:left="-5" w:right="1074"/>
      </w:pPr>
      <w:r>
        <w:rPr>
          <w:b/>
        </w:rPr>
        <w:t xml:space="preserve">5.1.4 Merging and acquisition as an alternative strategy for MFIs </w:t>
      </w:r>
      <w:proofErr w:type="gramStart"/>
      <w:r>
        <w:rPr>
          <w:b/>
        </w:rPr>
        <w:t xml:space="preserve">survival  </w:t>
      </w:r>
      <w:r>
        <w:t>In</w:t>
      </w:r>
      <w:proofErr w:type="gramEnd"/>
      <w:r>
        <w:t xml:space="preserve"> the phase of the worsening performance, the MF sector recognizes the need for the adoption of external strategies like acquisitions and mergers for growth and survival. The MFIs </w:t>
      </w:r>
      <w:r>
        <w:lastRenderedPageBreak/>
        <w:t xml:space="preserve">perceive these strategies necessary to meet the </w:t>
      </w:r>
      <w:proofErr w:type="spellStart"/>
      <w:r>
        <w:t>BoGs</w:t>
      </w:r>
      <w:proofErr w:type="spellEnd"/>
      <w:r>
        <w:t xml:space="preserve"> new banking rate regulation and to recapitalize the firms. The MFIs further perceive M&amp;As as a viable surviving and growth strategy due to the need to improve customer confidence in the sector, expand the range of business activities, improve MFIs competitiveness, increase net asset growth, improve profit efficiency and many others. </w:t>
      </w:r>
    </w:p>
    <w:p w14:paraId="0CC07196" w14:textId="77777777" w:rsidR="00542C76" w:rsidRDefault="00000000">
      <w:pPr>
        <w:spacing w:after="252"/>
        <w:ind w:left="0" w:firstLine="0"/>
        <w:jc w:val="left"/>
      </w:pPr>
      <w:r>
        <w:t xml:space="preserve"> </w:t>
      </w:r>
    </w:p>
    <w:p w14:paraId="4DD2495B" w14:textId="77777777" w:rsidR="00542C76" w:rsidRDefault="00000000">
      <w:pPr>
        <w:spacing w:line="477" w:lineRule="auto"/>
        <w:ind w:left="-5" w:right="1074"/>
      </w:pPr>
      <w:r>
        <w:t xml:space="preserve">However, the MFIs believe that critical attention should be given to factors such as the Selection of right partner, adequate research and planning, effective and </w:t>
      </w:r>
      <w:proofErr w:type="spellStart"/>
      <w:r>
        <w:t>wellcoordinated</w:t>
      </w:r>
      <w:proofErr w:type="spellEnd"/>
      <w:r>
        <w:t xml:space="preserve"> communication, feedback and corrective mechanism on the M&amp;As programme, properly alignment of IT infrastructure of the two companies and remuneration, reward and operational issues must be well specified and coordinated. The MFIs believe the proper adoption of M&amp;As could lead to several benefits including increase in capital base, access to larger resources, cost efficiency and many others. </w:t>
      </w:r>
    </w:p>
    <w:p w14:paraId="1754F4F0" w14:textId="77777777" w:rsidR="00542C76" w:rsidRDefault="00000000">
      <w:pPr>
        <w:spacing w:after="256"/>
        <w:ind w:left="0" w:firstLine="0"/>
        <w:jc w:val="left"/>
      </w:pPr>
      <w:r>
        <w:t xml:space="preserve"> </w:t>
      </w:r>
    </w:p>
    <w:p w14:paraId="31455C9A" w14:textId="77777777" w:rsidR="00542C76" w:rsidRDefault="00000000">
      <w:pPr>
        <w:pStyle w:val="Heading2"/>
        <w:spacing w:after="248" w:line="259" w:lineRule="auto"/>
        <w:ind w:left="-5" w:right="0"/>
        <w:jc w:val="left"/>
      </w:pPr>
      <w:bookmarkStart w:id="37" w:name="_Toc118256"/>
      <w:r>
        <w:t xml:space="preserve">5.2 Conclusions </w:t>
      </w:r>
      <w:bookmarkEnd w:id="37"/>
    </w:p>
    <w:p w14:paraId="4CFE4960" w14:textId="77777777" w:rsidR="00542C76" w:rsidRDefault="00000000">
      <w:pPr>
        <w:spacing w:line="476" w:lineRule="auto"/>
        <w:ind w:left="-5" w:right="1074"/>
      </w:pPr>
      <w:r>
        <w:t xml:space="preserve">The performance of the MFIs over the past three years is very poor leading to the collapse of a number of the MFIs in the sector. The profitability and productivity of the MFI sector in the Kumasi metropolis worsened over the past three years. The poor and worsening performance over the past three years could be partly attributed to the worsening economic conditions in Ghana, overtrading, managerial bankruptcy and the employment of unqualified staff. Major operational challenges that also contributed to the poor and worsening performance of the MFIs in the Kumasi metropolis are panic withdrawals, inadequacy of working capital, improper regulations of the sector, inadequate capital contribution, systematic fraud, high rate of default, loss of key employees and clients, </w:t>
      </w:r>
      <w:r>
        <w:lastRenderedPageBreak/>
        <w:t xml:space="preserve">uncontrolled growth and capital base inadequacy. </w:t>
      </w:r>
      <w:proofErr w:type="gramStart"/>
      <w:r>
        <w:t>These worsening performance</w:t>
      </w:r>
      <w:proofErr w:type="gramEnd"/>
      <w:r>
        <w:t xml:space="preserve"> could also be attributed to the over reliance on internal growth strategies for growth and survival. </w:t>
      </w:r>
    </w:p>
    <w:p w14:paraId="5251C203" w14:textId="77777777" w:rsidR="00542C76" w:rsidRDefault="00000000">
      <w:pPr>
        <w:spacing w:after="0"/>
        <w:ind w:left="0" w:firstLine="0"/>
        <w:jc w:val="left"/>
      </w:pPr>
      <w:r>
        <w:t xml:space="preserve"> </w:t>
      </w:r>
    </w:p>
    <w:p w14:paraId="258CDAA3" w14:textId="77777777" w:rsidR="00542C76" w:rsidRDefault="00000000">
      <w:pPr>
        <w:spacing w:line="476" w:lineRule="auto"/>
        <w:ind w:left="-5" w:right="1074"/>
      </w:pPr>
      <w:r>
        <w:t xml:space="preserve">Therefore, in the phase of this worsening performance over the period, the MFIs perceive the adoption of external strategy such as acquisition and mergers as viable alternative for persistent growth and survival in the financial sector. This strategy is deemed imperative for survival in terms of meeting </w:t>
      </w:r>
      <w:proofErr w:type="spellStart"/>
      <w:r>
        <w:t>BoGs</w:t>
      </w:r>
      <w:proofErr w:type="spellEnd"/>
      <w:r>
        <w:t xml:space="preserve"> banking rate regulation for the MF sector, recapitalise, improve customer confidence and expand the range of business activities. M&amp;A can be a good strategy if properly implemented. The MFIs perceive the success of the adoption of M&amp;As in the MF sector to be reliant on the selection of the right partner, performance of adequate research and planning, effective and well-coordination of communication, feedback and corrective mechanism on M&amp;As programme and proper alignment of IT infrastructure of the two companies. Based on these findings, the study recommends several managerial and policy instruments for a successful and performing </w:t>
      </w:r>
    </w:p>
    <w:p w14:paraId="27AC681F" w14:textId="77777777" w:rsidR="00542C76" w:rsidRDefault="00000000">
      <w:pPr>
        <w:spacing w:after="252"/>
        <w:ind w:left="-5" w:right="1074"/>
      </w:pPr>
      <w:r>
        <w:t xml:space="preserve">MF sector in Ghana. </w:t>
      </w:r>
    </w:p>
    <w:p w14:paraId="1C233CFD" w14:textId="77777777" w:rsidR="00542C76" w:rsidRDefault="00000000">
      <w:pPr>
        <w:spacing w:after="256"/>
        <w:ind w:left="0" w:firstLine="0"/>
        <w:jc w:val="left"/>
      </w:pPr>
      <w:r>
        <w:t xml:space="preserve"> </w:t>
      </w:r>
    </w:p>
    <w:p w14:paraId="0EE77394" w14:textId="77777777" w:rsidR="00542C76" w:rsidRDefault="00000000">
      <w:pPr>
        <w:pStyle w:val="Heading2"/>
        <w:spacing w:after="248" w:line="259" w:lineRule="auto"/>
        <w:ind w:left="-5" w:right="0"/>
        <w:jc w:val="left"/>
      </w:pPr>
      <w:bookmarkStart w:id="38" w:name="_Toc118257"/>
      <w:r>
        <w:t xml:space="preserve">5.3 Recommendations </w:t>
      </w:r>
      <w:bookmarkEnd w:id="38"/>
    </w:p>
    <w:p w14:paraId="6049BB0C" w14:textId="77777777" w:rsidR="00542C76" w:rsidRDefault="00000000">
      <w:pPr>
        <w:spacing w:line="476" w:lineRule="auto"/>
        <w:ind w:left="-5" w:right="1074"/>
      </w:pPr>
      <w:r>
        <w:t xml:space="preserve">For the MFIs to overturn the worsening performance in the financial sector over the past three years, the study makes several imperative managerial and policy recommendations. </w:t>
      </w:r>
    </w:p>
    <w:p w14:paraId="0799A3BD" w14:textId="77777777" w:rsidR="00542C76" w:rsidRDefault="00000000">
      <w:pPr>
        <w:spacing w:after="256"/>
        <w:ind w:left="0" w:firstLine="0"/>
        <w:jc w:val="left"/>
      </w:pPr>
      <w:r>
        <w:t xml:space="preserve"> </w:t>
      </w:r>
    </w:p>
    <w:p w14:paraId="2C2B3E1D" w14:textId="77777777" w:rsidR="00542C76" w:rsidRDefault="00000000">
      <w:pPr>
        <w:pStyle w:val="Heading4"/>
        <w:ind w:left="-5" w:right="0"/>
      </w:pPr>
      <w:r>
        <w:t xml:space="preserve">5.3.1 Aggressive in financial product marketing </w:t>
      </w:r>
    </w:p>
    <w:p w14:paraId="11FA97B5" w14:textId="77777777" w:rsidR="00542C76" w:rsidRDefault="00000000">
      <w:pPr>
        <w:spacing w:line="476" w:lineRule="auto"/>
        <w:ind w:left="-5" w:right="1074"/>
      </w:pPr>
      <w:r>
        <w:t xml:space="preserve">The study recommends that MFIs should be more aggressive in financial products marketing to increase financial efficiency for an improved financial position in term of gross earnings, profit after tax and deposit profile in order to reap the benefit of post mergers and acquisition bid in the Ghanaian financial sector. Hence, every MFI official </w:t>
      </w:r>
      <w:r>
        <w:lastRenderedPageBreak/>
        <w:t xml:space="preserve">need to be made a potential marketer, with an understanding that customer enthusiasm and loyalty are founded on a perfect fusion of service delivery and service recovery </w:t>
      </w:r>
    </w:p>
    <w:p w14:paraId="559AC4EF" w14:textId="77777777" w:rsidR="00542C76" w:rsidRDefault="00000000">
      <w:pPr>
        <w:ind w:left="-5" w:right="1074"/>
      </w:pPr>
      <w:r>
        <w:t xml:space="preserve">strategies.  </w:t>
      </w:r>
    </w:p>
    <w:p w14:paraId="2D81D7EC" w14:textId="77777777" w:rsidR="00542C76" w:rsidRDefault="00000000">
      <w:pPr>
        <w:pStyle w:val="Heading4"/>
        <w:ind w:left="-5" w:right="0"/>
      </w:pPr>
      <w:r>
        <w:t xml:space="preserve">5.3.2 Manpower training and re-training </w:t>
      </w:r>
    </w:p>
    <w:p w14:paraId="69453D11" w14:textId="77777777" w:rsidR="00542C76" w:rsidRDefault="00000000">
      <w:pPr>
        <w:spacing w:line="477" w:lineRule="auto"/>
        <w:ind w:left="-5" w:right="1074"/>
      </w:pPr>
      <w:r>
        <w:t xml:space="preserve">Manpower training and re-training is a must for all MFIs. Investment in information technology acquisition, deployment and training to reflect a commitment to leverage new technologies for the benefit of every sophisticated client that are getting wiser on daily basis in Ghana need not be over-emphasized. Available high level IT apparatus should be deployed to fashion-out more customer support services in order to improve customer patronage so as to improve the worsening performance. </w:t>
      </w:r>
    </w:p>
    <w:p w14:paraId="2044A831" w14:textId="77777777" w:rsidR="00542C76" w:rsidRDefault="00000000">
      <w:pPr>
        <w:spacing w:after="256"/>
        <w:ind w:left="0" w:firstLine="0"/>
        <w:jc w:val="left"/>
      </w:pPr>
      <w:r>
        <w:t xml:space="preserve"> </w:t>
      </w:r>
    </w:p>
    <w:p w14:paraId="04F532AD" w14:textId="77777777" w:rsidR="00542C76" w:rsidRDefault="00000000">
      <w:pPr>
        <w:pStyle w:val="Heading4"/>
        <w:ind w:left="-5" w:right="0"/>
      </w:pPr>
      <w:r>
        <w:t xml:space="preserve">5.3.3 Adoption of M&amp;As and Corporate Bond Sales </w:t>
      </w:r>
    </w:p>
    <w:p w14:paraId="4DA5C647" w14:textId="77777777" w:rsidR="00542C76" w:rsidRDefault="00000000">
      <w:pPr>
        <w:spacing w:line="477" w:lineRule="auto"/>
        <w:ind w:left="-5" w:right="1074"/>
      </w:pPr>
      <w:r>
        <w:t xml:space="preserve">For the MFIs to survive and grow, there is the need to adopt M&amp;As and corporate bond sales external strategies. Through these external strategies, the MFIs could recapitalize and also comfortably meet the </w:t>
      </w:r>
      <w:proofErr w:type="spellStart"/>
      <w:r>
        <w:t>BoG</w:t>
      </w:r>
      <w:proofErr w:type="spellEnd"/>
      <w:r>
        <w:t xml:space="preserve"> capital base requirement. These strategies could also well-equip the financial institutions to prevent any form of panic withdrawal that could be a recipe for collapse. </w:t>
      </w:r>
    </w:p>
    <w:p w14:paraId="6BB46ACE" w14:textId="77777777" w:rsidR="00542C76" w:rsidRDefault="00000000">
      <w:pPr>
        <w:spacing w:after="256"/>
        <w:ind w:left="0" w:firstLine="0"/>
        <w:jc w:val="left"/>
      </w:pPr>
      <w:r>
        <w:t xml:space="preserve"> </w:t>
      </w:r>
    </w:p>
    <w:p w14:paraId="037258F3" w14:textId="77777777" w:rsidR="00542C76" w:rsidRDefault="00000000">
      <w:pPr>
        <w:pStyle w:val="Heading4"/>
        <w:ind w:left="-5" w:right="0"/>
      </w:pPr>
      <w:r>
        <w:t xml:space="preserve">5.3.4 Proper regulation of the MF sector </w:t>
      </w:r>
    </w:p>
    <w:p w14:paraId="54CB1C59" w14:textId="77777777" w:rsidR="00542C76" w:rsidRDefault="00000000">
      <w:pPr>
        <w:spacing w:line="477" w:lineRule="auto"/>
        <w:ind w:left="-5" w:right="1074"/>
      </w:pPr>
      <w:r>
        <w:t xml:space="preserve">There is the need for proper regulation of the Micro-finance sector by the Bank of Ghana to ensure that all MFIs are well-equipped to successfully survive in the environment. The type of staff employed by the sector should be regulated and monitored. An effective capital base requirement regulation should be put in place and well-monitored to ensure security and client confidence. A proper regulation could stiffen and tighten entry and ensure proper growth and rooting of existing MFIs. </w:t>
      </w:r>
    </w:p>
    <w:p w14:paraId="0F0B5368" w14:textId="77777777" w:rsidR="00542C76" w:rsidRDefault="00000000">
      <w:pPr>
        <w:spacing w:after="252"/>
        <w:ind w:left="0" w:firstLine="0"/>
        <w:jc w:val="left"/>
      </w:pPr>
      <w:r>
        <w:t xml:space="preserve"> </w:t>
      </w:r>
    </w:p>
    <w:p w14:paraId="408B84CA" w14:textId="77777777" w:rsidR="00542C76" w:rsidRDefault="00000000">
      <w:pPr>
        <w:spacing w:after="252"/>
        <w:ind w:left="0" w:firstLine="0"/>
        <w:jc w:val="left"/>
      </w:pPr>
      <w:r>
        <w:lastRenderedPageBreak/>
        <w:t xml:space="preserve"> </w:t>
      </w:r>
    </w:p>
    <w:p w14:paraId="43720237" w14:textId="77777777" w:rsidR="00542C76" w:rsidRDefault="00000000">
      <w:pPr>
        <w:spacing w:after="0"/>
        <w:ind w:left="0" w:firstLine="0"/>
        <w:jc w:val="left"/>
      </w:pPr>
      <w:r>
        <w:t xml:space="preserve"> </w:t>
      </w:r>
    </w:p>
    <w:p w14:paraId="07CBC0BD" w14:textId="77777777" w:rsidR="00542C76" w:rsidRDefault="00000000">
      <w:pPr>
        <w:pStyle w:val="Heading2"/>
        <w:spacing w:after="248" w:line="259" w:lineRule="auto"/>
        <w:ind w:left="-5" w:right="0"/>
        <w:jc w:val="left"/>
      </w:pPr>
      <w:bookmarkStart w:id="39" w:name="_Toc118258"/>
      <w:r>
        <w:t xml:space="preserve">5.4 Limitations and areas for further study </w:t>
      </w:r>
      <w:bookmarkEnd w:id="39"/>
    </w:p>
    <w:p w14:paraId="2EADD473" w14:textId="77777777" w:rsidR="00542C76" w:rsidRDefault="00000000">
      <w:pPr>
        <w:spacing w:line="477" w:lineRule="auto"/>
        <w:ind w:left="-5" w:right="1074"/>
      </w:pPr>
      <w:r>
        <w:t xml:space="preserve">The current study is limited to perceptive study because of the non-existence of any form of acquisition and mergers among MFIs in the Kumasi metropolis. Based on this fact, it was extremely difficult to conduct impact analysis of M&amp;As in the MF sector in the Kumasi metropolis. Therefore, after adoption of M&amp;As in the MF sector, an appropriate study should be conducted to compare before and after M&amp;A performance. Positive performance in post-adoption could strengthen the position and the perceptive findings of the current study. </w:t>
      </w:r>
    </w:p>
    <w:p w14:paraId="5DBC05AF" w14:textId="77777777" w:rsidR="00542C76" w:rsidRDefault="00000000">
      <w:pPr>
        <w:spacing w:after="252"/>
        <w:ind w:left="0" w:firstLine="0"/>
        <w:jc w:val="left"/>
      </w:pPr>
      <w:r>
        <w:t xml:space="preserve"> </w:t>
      </w:r>
    </w:p>
    <w:p w14:paraId="1132F679" w14:textId="77777777" w:rsidR="00542C76" w:rsidRDefault="00000000">
      <w:pPr>
        <w:spacing w:after="252"/>
        <w:ind w:left="0" w:firstLine="0"/>
        <w:jc w:val="left"/>
      </w:pPr>
      <w:r>
        <w:t xml:space="preserve"> </w:t>
      </w:r>
    </w:p>
    <w:p w14:paraId="6B264903" w14:textId="77777777" w:rsidR="00542C76" w:rsidRDefault="00000000">
      <w:pPr>
        <w:spacing w:after="252"/>
        <w:ind w:left="0" w:firstLine="0"/>
        <w:jc w:val="left"/>
      </w:pPr>
      <w:r>
        <w:t xml:space="preserve"> </w:t>
      </w:r>
    </w:p>
    <w:p w14:paraId="36CBD5C0" w14:textId="77777777" w:rsidR="00542C76" w:rsidRDefault="00000000">
      <w:pPr>
        <w:spacing w:after="252"/>
        <w:ind w:left="0" w:firstLine="0"/>
        <w:jc w:val="left"/>
      </w:pPr>
      <w:r>
        <w:t xml:space="preserve"> </w:t>
      </w:r>
    </w:p>
    <w:p w14:paraId="44D402B0" w14:textId="77777777" w:rsidR="00542C76" w:rsidRDefault="00000000">
      <w:pPr>
        <w:spacing w:after="252"/>
        <w:ind w:left="0" w:firstLine="0"/>
        <w:jc w:val="left"/>
      </w:pPr>
      <w:r>
        <w:t xml:space="preserve"> </w:t>
      </w:r>
    </w:p>
    <w:p w14:paraId="1477EEE9" w14:textId="77777777" w:rsidR="00542C76" w:rsidRDefault="00000000">
      <w:pPr>
        <w:spacing w:after="252"/>
        <w:ind w:left="0" w:firstLine="0"/>
        <w:jc w:val="left"/>
      </w:pPr>
      <w:r>
        <w:t xml:space="preserve"> </w:t>
      </w:r>
    </w:p>
    <w:p w14:paraId="5815135F" w14:textId="77777777" w:rsidR="00542C76" w:rsidRDefault="00000000">
      <w:pPr>
        <w:spacing w:after="252"/>
        <w:ind w:left="0" w:firstLine="0"/>
        <w:jc w:val="left"/>
      </w:pPr>
      <w:r>
        <w:t xml:space="preserve"> </w:t>
      </w:r>
    </w:p>
    <w:p w14:paraId="3B94FC3A" w14:textId="77777777" w:rsidR="00542C76" w:rsidRDefault="00000000">
      <w:pPr>
        <w:spacing w:after="252"/>
        <w:ind w:left="0" w:firstLine="0"/>
        <w:jc w:val="left"/>
      </w:pPr>
      <w:r>
        <w:t xml:space="preserve"> </w:t>
      </w:r>
    </w:p>
    <w:p w14:paraId="5D9D194E" w14:textId="77777777" w:rsidR="00542C76" w:rsidRDefault="00000000">
      <w:pPr>
        <w:spacing w:after="252"/>
        <w:ind w:left="0" w:firstLine="0"/>
        <w:jc w:val="left"/>
      </w:pPr>
      <w:r>
        <w:t xml:space="preserve"> </w:t>
      </w:r>
    </w:p>
    <w:p w14:paraId="6EE0B62D" w14:textId="77777777" w:rsidR="00542C76" w:rsidRDefault="00000000">
      <w:pPr>
        <w:spacing w:after="252"/>
        <w:ind w:left="0" w:firstLine="0"/>
        <w:jc w:val="left"/>
      </w:pPr>
      <w:r>
        <w:t xml:space="preserve"> </w:t>
      </w:r>
    </w:p>
    <w:p w14:paraId="3DB9CB51" w14:textId="77777777" w:rsidR="00542C76" w:rsidRDefault="00000000">
      <w:pPr>
        <w:spacing w:after="252"/>
        <w:ind w:left="0" w:firstLine="0"/>
        <w:jc w:val="left"/>
      </w:pPr>
      <w:r>
        <w:t xml:space="preserve"> </w:t>
      </w:r>
    </w:p>
    <w:p w14:paraId="1BB9BCB8" w14:textId="77777777" w:rsidR="00542C76" w:rsidRDefault="00000000">
      <w:pPr>
        <w:spacing w:after="252"/>
        <w:ind w:left="0" w:firstLine="0"/>
        <w:jc w:val="left"/>
      </w:pPr>
      <w:r>
        <w:t xml:space="preserve"> </w:t>
      </w:r>
    </w:p>
    <w:p w14:paraId="3F898D99" w14:textId="77777777" w:rsidR="00542C76" w:rsidRDefault="00000000">
      <w:pPr>
        <w:spacing w:after="252"/>
        <w:ind w:left="0" w:firstLine="0"/>
        <w:jc w:val="left"/>
      </w:pPr>
      <w:r>
        <w:t xml:space="preserve"> </w:t>
      </w:r>
    </w:p>
    <w:p w14:paraId="1B0A0D9C" w14:textId="77777777" w:rsidR="00542C76" w:rsidRDefault="00000000">
      <w:pPr>
        <w:spacing w:after="252"/>
        <w:ind w:left="0" w:firstLine="0"/>
        <w:jc w:val="left"/>
      </w:pPr>
      <w:r>
        <w:t xml:space="preserve"> </w:t>
      </w:r>
    </w:p>
    <w:p w14:paraId="6BB8EA24" w14:textId="77777777" w:rsidR="00542C76" w:rsidRDefault="00000000">
      <w:pPr>
        <w:spacing w:after="281"/>
        <w:ind w:left="0" w:firstLine="0"/>
        <w:jc w:val="left"/>
      </w:pPr>
      <w:r>
        <w:t xml:space="preserve"> </w:t>
      </w:r>
    </w:p>
    <w:p w14:paraId="2FFB6A6E" w14:textId="77777777" w:rsidR="00542C76" w:rsidRDefault="00000000">
      <w:pPr>
        <w:spacing w:after="0"/>
        <w:ind w:left="0" w:firstLine="0"/>
        <w:jc w:val="left"/>
      </w:pPr>
      <w:r>
        <w:rPr>
          <w:rFonts w:ascii="Calibri" w:eastAsia="Calibri" w:hAnsi="Calibri" w:cs="Calibri"/>
          <w:sz w:val="22"/>
        </w:rPr>
        <w:t xml:space="preserve"> </w:t>
      </w:r>
      <w:r>
        <w:rPr>
          <w:rFonts w:ascii="Calibri" w:eastAsia="Calibri" w:hAnsi="Calibri" w:cs="Calibri"/>
          <w:sz w:val="22"/>
        </w:rPr>
        <w:tab/>
      </w:r>
      <w:r>
        <w:rPr>
          <w:b/>
        </w:rPr>
        <w:t xml:space="preserve"> </w:t>
      </w:r>
    </w:p>
    <w:p w14:paraId="5B2EC178" w14:textId="77777777" w:rsidR="00542C76" w:rsidRDefault="00000000">
      <w:pPr>
        <w:pStyle w:val="Heading1"/>
        <w:ind w:left="74" w:right="1151"/>
      </w:pPr>
      <w:bookmarkStart w:id="40" w:name="_Toc118259"/>
      <w:r>
        <w:lastRenderedPageBreak/>
        <w:t xml:space="preserve">REFERENCE </w:t>
      </w:r>
      <w:bookmarkEnd w:id="40"/>
    </w:p>
    <w:p w14:paraId="2BC10BAF" w14:textId="77777777" w:rsidR="00542C76" w:rsidRDefault="00000000">
      <w:pPr>
        <w:spacing w:line="476" w:lineRule="auto"/>
        <w:ind w:left="770" w:right="1074" w:hanging="785"/>
      </w:pPr>
      <w:r>
        <w:t>Abd-</w:t>
      </w:r>
      <w:proofErr w:type="spellStart"/>
      <w:r>
        <w:t>kadir</w:t>
      </w:r>
      <w:proofErr w:type="spellEnd"/>
      <w:r>
        <w:t xml:space="preserve">, H., </w:t>
      </w:r>
      <w:proofErr w:type="spellStart"/>
      <w:r>
        <w:t>Selamat</w:t>
      </w:r>
      <w:proofErr w:type="spellEnd"/>
      <w:r>
        <w:t xml:space="preserve">, Z. and </w:t>
      </w:r>
      <w:proofErr w:type="spellStart"/>
      <w:r>
        <w:t>Idros</w:t>
      </w:r>
      <w:proofErr w:type="spellEnd"/>
      <w:r>
        <w:t xml:space="preserve">, M. (2010). Productivity of Malaysian banks after mergers and acquisition. </w:t>
      </w:r>
      <w:r>
        <w:rPr>
          <w:i/>
        </w:rPr>
        <w:t xml:space="preserve">European Journal of Economics, Finance and Administrative Sciences, </w:t>
      </w:r>
      <w:r>
        <w:t xml:space="preserve">24. </w:t>
      </w:r>
    </w:p>
    <w:p w14:paraId="27EA126A" w14:textId="77777777" w:rsidR="00542C76" w:rsidRDefault="00000000">
      <w:pPr>
        <w:spacing w:after="45" w:line="476" w:lineRule="auto"/>
        <w:ind w:left="770" w:right="1074" w:hanging="785"/>
      </w:pPr>
      <w:proofErr w:type="spellStart"/>
      <w:r>
        <w:t>Ablorh</w:t>
      </w:r>
      <w:proofErr w:type="spellEnd"/>
      <w:r>
        <w:t xml:space="preserve">, W. (2011). Microfinance and socio-economic empowerment of women: A case of Opportunity International Savings and Loans clients. </w:t>
      </w:r>
      <w:r>
        <w:rPr>
          <w:i/>
        </w:rPr>
        <w:t xml:space="preserve">Kwame Nkrumah </w:t>
      </w:r>
    </w:p>
    <w:p w14:paraId="59D13E2E" w14:textId="77777777" w:rsidR="00542C76" w:rsidRDefault="00000000">
      <w:pPr>
        <w:spacing w:after="255"/>
        <w:ind w:left="780" w:right="724"/>
        <w:jc w:val="left"/>
      </w:pPr>
      <w:r>
        <w:rPr>
          <w:i/>
        </w:rPr>
        <w:t>University of Science and Technology (Unpublished Master’s Dissertation</w:t>
      </w:r>
      <w:r>
        <w:t>), 16-</w:t>
      </w:r>
    </w:p>
    <w:p w14:paraId="4B4B441A" w14:textId="77777777" w:rsidR="00542C76" w:rsidRDefault="00000000">
      <w:pPr>
        <w:spacing w:after="288"/>
        <w:ind w:left="795" w:right="1074"/>
      </w:pPr>
      <w:r>
        <w:t xml:space="preserve">19. </w:t>
      </w:r>
    </w:p>
    <w:p w14:paraId="218067AC" w14:textId="77777777" w:rsidR="00542C76" w:rsidRDefault="00000000">
      <w:pPr>
        <w:spacing w:after="252"/>
        <w:ind w:left="-5" w:right="1074"/>
      </w:pPr>
      <w:r>
        <w:t>Abor, J. &amp;</w:t>
      </w:r>
      <w:proofErr w:type="spellStart"/>
      <w:r>
        <w:t>Biekpe</w:t>
      </w:r>
      <w:proofErr w:type="spellEnd"/>
      <w:r>
        <w:t>, N. (2006</w:t>
      </w:r>
      <w:proofErr w:type="gramStart"/>
      <w:r>
        <w:t>).“</w:t>
      </w:r>
      <w:proofErr w:type="gramEnd"/>
      <w:r>
        <w:t xml:space="preserve">Small Business Financing Initiatives in Ghana”, </w:t>
      </w:r>
      <w:r>
        <w:rPr>
          <w:i/>
        </w:rPr>
        <w:t xml:space="preserve">Problems </w:t>
      </w:r>
    </w:p>
    <w:p w14:paraId="5615FD3C" w14:textId="77777777" w:rsidR="00542C76" w:rsidRDefault="00000000">
      <w:pPr>
        <w:spacing w:after="255"/>
        <w:ind w:left="780" w:right="724"/>
        <w:jc w:val="left"/>
      </w:pPr>
      <w:r>
        <w:rPr>
          <w:i/>
        </w:rPr>
        <w:t xml:space="preserve">and Perspectives in Management, 4(3), pp. 69-77. </w:t>
      </w:r>
    </w:p>
    <w:p w14:paraId="24A0D924" w14:textId="77777777" w:rsidR="00542C76" w:rsidRDefault="00000000">
      <w:pPr>
        <w:spacing w:line="485" w:lineRule="auto"/>
        <w:ind w:left="770" w:right="1074" w:hanging="785"/>
      </w:pPr>
      <w:r>
        <w:t>Abor, J. &amp;</w:t>
      </w:r>
      <w:proofErr w:type="spellStart"/>
      <w:r>
        <w:t>Biekpe</w:t>
      </w:r>
      <w:proofErr w:type="spellEnd"/>
      <w:r>
        <w:t xml:space="preserve">, N. (2006). “SMEs’ Access to Debt Finance: A Comparison of Male Owned and Female-Owned Businesses in Ghana”, </w:t>
      </w:r>
      <w:r>
        <w:rPr>
          <w:i/>
        </w:rPr>
        <w:t xml:space="preserve">International Journal of Entrepreneurship and Innovation, 7(2), pp. 105-112. </w:t>
      </w:r>
    </w:p>
    <w:p w14:paraId="49B6F499" w14:textId="77777777" w:rsidR="00542C76" w:rsidRDefault="00000000">
      <w:pPr>
        <w:spacing w:after="255"/>
        <w:ind w:left="10" w:right="724"/>
        <w:jc w:val="left"/>
      </w:pPr>
      <w:r>
        <w:t xml:space="preserve">Adjei, J. K. (2010). </w:t>
      </w:r>
      <w:r>
        <w:rPr>
          <w:i/>
        </w:rPr>
        <w:t>Microfinance and Poverty Reduction: The experience of Ghana</w:t>
      </w:r>
      <w:r>
        <w:t xml:space="preserve">. </w:t>
      </w:r>
    </w:p>
    <w:p w14:paraId="0AD2661B" w14:textId="77777777" w:rsidR="00542C76" w:rsidRDefault="00000000">
      <w:pPr>
        <w:spacing w:after="252"/>
        <w:ind w:left="795" w:right="1074"/>
      </w:pPr>
      <w:r>
        <w:t xml:space="preserve">Accra: Bold Communications Limited.  </w:t>
      </w:r>
    </w:p>
    <w:p w14:paraId="44A3C917" w14:textId="77777777" w:rsidR="00542C76" w:rsidRDefault="00000000">
      <w:pPr>
        <w:spacing w:after="252"/>
        <w:ind w:left="-5" w:right="1074"/>
      </w:pPr>
      <w:r>
        <w:t xml:space="preserve">Aham, A (2003). </w:t>
      </w:r>
      <w:r>
        <w:rPr>
          <w:i/>
        </w:rPr>
        <w:t xml:space="preserve">Marketing Management </w:t>
      </w:r>
      <w:r>
        <w:t xml:space="preserve">Second Edition, </w:t>
      </w:r>
      <w:proofErr w:type="spellStart"/>
      <w:r>
        <w:t>Barloz</w:t>
      </w:r>
      <w:proofErr w:type="spellEnd"/>
      <w:r>
        <w:t xml:space="preserve"> Publishers Ltd. </w:t>
      </w:r>
    </w:p>
    <w:p w14:paraId="5A66426F" w14:textId="77777777" w:rsidR="00542C76" w:rsidRDefault="00000000">
      <w:pPr>
        <w:spacing w:after="252"/>
        <w:ind w:left="795" w:right="1074"/>
      </w:pPr>
      <w:r>
        <w:t xml:space="preserve">Nigeria. </w:t>
      </w:r>
    </w:p>
    <w:p w14:paraId="200F7651" w14:textId="77777777" w:rsidR="00542C76" w:rsidRDefault="00000000">
      <w:pPr>
        <w:spacing w:after="252"/>
        <w:ind w:left="-5" w:right="1074"/>
      </w:pPr>
      <w:proofErr w:type="spellStart"/>
      <w:r>
        <w:t>Ajai</w:t>
      </w:r>
      <w:proofErr w:type="spellEnd"/>
      <w:r>
        <w:t xml:space="preserve">, N. (2005). World Bank Policy Research </w:t>
      </w:r>
      <w:r>
        <w:rPr>
          <w:i/>
        </w:rPr>
        <w:t>Working paper 3516</w:t>
      </w:r>
      <w:r>
        <w:t xml:space="preserve"> </w:t>
      </w:r>
    </w:p>
    <w:p w14:paraId="0C3ABAAD" w14:textId="77777777" w:rsidR="00542C76" w:rsidRDefault="00000000">
      <w:pPr>
        <w:spacing w:line="476" w:lineRule="auto"/>
        <w:ind w:left="770" w:right="1074" w:hanging="785"/>
      </w:pPr>
      <w:proofErr w:type="spellStart"/>
      <w:r>
        <w:t>Akhavein</w:t>
      </w:r>
      <w:proofErr w:type="spellEnd"/>
      <w:r>
        <w:t xml:space="preserve">, J. D., Berger, A. N., and Humphrey, D. B. (1997). The Effects of Megamergers on Efficiency and Prices: Evidence from a Bank Profit Function. Rev. Ind. Org., p. 12. </w:t>
      </w:r>
    </w:p>
    <w:p w14:paraId="441829A2" w14:textId="77777777" w:rsidR="00542C76" w:rsidRDefault="00000000">
      <w:pPr>
        <w:spacing w:after="0" w:line="493" w:lineRule="auto"/>
        <w:ind w:left="0" w:right="1083" w:firstLine="0"/>
        <w:jc w:val="right"/>
      </w:pPr>
      <w:r>
        <w:t>Akpan, A. B. (2007): “</w:t>
      </w:r>
      <w:r>
        <w:rPr>
          <w:i/>
        </w:rPr>
        <w:t xml:space="preserve">Effectiveness of Bank Capitalization and Consolidation in Building Market Confidence”: </w:t>
      </w:r>
      <w:r>
        <w:t xml:space="preserve">An Assessment of Customers Perception in </w:t>
      </w:r>
    </w:p>
    <w:p w14:paraId="6E01FAD3" w14:textId="77777777" w:rsidR="00542C76" w:rsidRDefault="00000000">
      <w:pPr>
        <w:ind w:left="795" w:right="1074"/>
      </w:pPr>
      <w:r>
        <w:t xml:space="preserve">Nigeria Abuja. </w:t>
      </w:r>
      <w:r>
        <w:rPr>
          <w:i/>
        </w:rPr>
        <w:t>J. Bus. Admin.,</w:t>
      </w:r>
      <w:r>
        <w:t xml:space="preserve"> 1(2), 20-38.  </w:t>
      </w:r>
    </w:p>
    <w:p w14:paraId="5D005BB9" w14:textId="77777777" w:rsidR="00542C76" w:rsidRDefault="00000000">
      <w:pPr>
        <w:spacing w:after="252"/>
        <w:ind w:left="-5" w:right="1074"/>
      </w:pPr>
      <w:r>
        <w:t xml:space="preserve">Al Mamun, C. A. (2012). Assessing the factors that led to the success of microfinance in </w:t>
      </w:r>
    </w:p>
    <w:p w14:paraId="71CBB7C6" w14:textId="77777777" w:rsidR="00542C76" w:rsidRDefault="00000000">
      <w:pPr>
        <w:spacing w:line="476" w:lineRule="auto"/>
        <w:ind w:left="795" w:right="1074"/>
      </w:pPr>
      <w:r>
        <w:lastRenderedPageBreak/>
        <w:t xml:space="preserve">Bangladesh: A case study on Grameen Bank. World Review of Business Research, 1-14  </w:t>
      </w:r>
    </w:p>
    <w:p w14:paraId="2F561287" w14:textId="77777777" w:rsidR="00542C76" w:rsidRDefault="00000000">
      <w:pPr>
        <w:spacing w:line="485" w:lineRule="auto"/>
        <w:ind w:left="770" w:right="1074" w:hanging="785"/>
      </w:pPr>
      <w:r>
        <w:t xml:space="preserve">Alao, R. O. (2010). “Mergers and acquisitions in the Nigerian banking industry: an advocate of three mega banks”, </w:t>
      </w:r>
      <w:r>
        <w:rPr>
          <w:i/>
        </w:rPr>
        <w:t>European Journal of Social Sciences</w:t>
      </w:r>
      <w:r>
        <w:t xml:space="preserve">, Vol. 15No. 4, pp. 554-563.  </w:t>
      </w:r>
    </w:p>
    <w:p w14:paraId="14119897" w14:textId="77777777" w:rsidR="00542C76" w:rsidRDefault="00000000">
      <w:pPr>
        <w:spacing w:line="477" w:lineRule="auto"/>
        <w:ind w:left="770" w:right="1074" w:hanging="785"/>
      </w:pPr>
      <w:proofErr w:type="spellStart"/>
      <w:r>
        <w:t>Alexandridis</w:t>
      </w:r>
      <w:proofErr w:type="spellEnd"/>
      <w:r>
        <w:t xml:space="preserve">, G., Dimitris, P. and </w:t>
      </w:r>
      <w:proofErr w:type="spellStart"/>
      <w:r>
        <w:t>Travlos</w:t>
      </w:r>
      <w:proofErr w:type="spellEnd"/>
      <w:r>
        <w:t xml:space="preserve">, N. (2010). Gains from M&amp;As around the world: </w:t>
      </w:r>
      <w:proofErr w:type="gramStart"/>
      <w:r>
        <w:t>New</w:t>
      </w:r>
      <w:proofErr w:type="gramEnd"/>
      <w:r>
        <w:t xml:space="preserve"> evidence. </w:t>
      </w:r>
      <w:r>
        <w:rPr>
          <w:i/>
        </w:rPr>
        <w:t xml:space="preserve">Financial Management </w:t>
      </w:r>
      <w:r>
        <w:t xml:space="preserve">39(4): 1671–95. </w:t>
      </w:r>
    </w:p>
    <w:p w14:paraId="0217A0A4" w14:textId="77777777" w:rsidR="00542C76" w:rsidRDefault="00000000">
      <w:pPr>
        <w:spacing w:line="476" w:lineRule="auto"/>
        <w:ind w:left="770" w:right="1074" w:hanging="785"/>
      </w:pPr>
      <w:r>
        <w:t xml:space="preserve">Allen, D., and </w:t>
      </w:r>
      <w:proofErr w:type="spellStart"/>
      <w:r>
        <w:t>Boobal</w:t>
      </w:r>
      <w:proofErr w:type="spellEnd"/>
      <w:r>
        <w:t>-Batchelor, V. (2005</w:t>
      </w:r>
      <w:proofErr w:type="gramStart"/>
      <w:r>
        <w:t>).Enhancing</w:t>
      </w:r>
      <w:proofErr w:type="gramEnd"/>
      <w:r>
        <w:t xml:space="preserve"> efficiency gains and benefits to the public in the context of a developing economy: Evidence from Malaysia. </w:t>
      </w:r>
    </w:p>
    <w:p w14:paraId="5F7A6780" w14:textId="77777777" w:rsidR="00542C76" w:rsidRDefault="00000000">
      <w:pPr>
        <w:spacing w:after="252"/>
        <w:ind w:left="795" w:right="1074"/>
      </w:pPr>
      <w:r>
        <w:t xml:space="preserve">Conference Proceeding </w:t>
      </w:r>
      <w:proofErr w:type="spellStart"/>
      <w:r>
        <w:t>Modeling</w:t>
      </w:r>
      <w:proofErr w:type="spellEnd"/>
      <w:r>
        <w:t xml:space="preserve"> and Simulation Society of Australia and New </w:t>
      </w:r>
    </w:p>
    <w:p w14:paraId="75E194FB" w14:textId="77777777" w:rsidR="00542C76" w:rsidRDefault="00000000">
      <w:pPr>
        <w:spacing w:after="266"/>
        <w:ind w:left="795" w:right="1074"/>
      </w:pPr>
      <w:r>
        <w:t xml:space="preserve">Zealand. </w:t>
      </w:r>
    </w:p>
    <w:p w14:paraId="6A1D5F36" w14:textId="77777777" w:rsidR="00542C76" w:rsidRDefault="00000000">
      <w:pPr>
        <w:spacing w:after="255"/>
        <w:ind w:left="10" w:right="724"/>
        <w:jc w:val="left"/>
      </w:pPr>
      <w:r>
        <w:t>Alleviating Poverty”</w:t>
      </w:r>
      <w:r>
        <w:rPr>
          <w:i/>
        </w:rPr>
        <w:t xml:space="preserve"> World Development Vol. 17 No7, pp1017-1032</w:t>
      </w:r>
      <w:r>
        <w:t xml:space="preserve">. </w:t>
      </w:r>
    </w:p>
    <w:p w14:paraId="03DA888A" w14:textId="77777777" w:rsidR="00542C76" w:rsidRDefault="00000000">
      <w:pPr>
        <w:spacing w:after="252"/>
        <w:ind w:left="-5" w:right="1074"/>
      </w:pPr>
      <w:r>
        <w:t>Ananth, B. (2005). Financing microfinance – The ICICI Bank partnership model</w:t>
      </w:r>
      <w:r>
        <w:rPr>
          <w:b/>
          <w:i/>
        </w:rPr>
        <w:t xml:space="preserve">. </w:t>
      </w:r>
      <w:r>
        <w:rPr>
          <w:i/>
        </w:rPr>
        <w:t xml:space="preserve">Small </w:t>
      </w:r>
    </w:p>
    <w:p w14:paraId="71B4DB84" w14:textId="77777777" w:rsidR="00542C76" w:rsidRDefault="00000000">
      <w:pPr>
        <w:spacing w:after="255"/>
        <w:ind w:left="780" w:right="724"/>
        <w:jc w:val="left"/>
      </w:pPr>
      <w:r>
        <w:rPr>
          <w:i/>
        </w:rPr>
        <w:t xml:space="preserve">Enterprise Development, 16(1), 57-65. </w:t>
      </w:r>
    </w:p>
    <w:p w14:paraId="4256386F" w14:textId="77777777" w:rsidR="00542C76" w:rsidRDefault="00000000">
      <w:pPr>
        <w:spacing w:line="496" w:lineRule="auto"/>
        <w:ind w:left="770" w:right="1074" w:hanging="785"/>
      </w:pPr>
      <w:proofErr w:type="spellStart"/>
      <w:r>
        <w:t>Andah</w:t>
      </w:r>
      <w:proofErr w:type="spellEnd"/>
      <w:r>
        <w:t>, D. (2004</w:t>
      </w:r>
      <w:proofErr w:type="gramStart"/>
      <w:r>
        <w:t>).GHAMFIN</w:t>
      </w:r>
      <w:proofErr w:type="gramEnd"/>
      <w:r>
        <w:t xml:space="preserve"> to introduce performance benchmarks for microfinance. Accessed on 12</w:t>
      </w:r>
      <w:r>
        <w:rPr>
          <w:vertAlign w:val="superscript"/>
        </w:rPr>
        <w:t>th</w:t>
      </w:r>
      <w:r>
        <w:rPr>
          <w:vertAlign w:val="subscript"/>
        </w:rPr>
        <w:t xml:space="preserve"> January</w:t>
      </w:r>
      <w:r>
        <w:t xml:space="preserve"> from </w:t>
      </w:r>
      <w:r>
        <w:rPr>
          <w:i/>
        </w:rPr>
        <w:t xml:space="preserve">http://ww.ghana web .com </w:t>
      </w:r>
    </w:p>
    <w:p w14:paraId="00BFE04E" w14:textId="77777777" w:rsidR="00542C76" w:rsidRDefault="00000000">
      <w:pPr>
        <w:spacing w:line="478" w:lineRule="auto"/>
        <w:ind w:left="770" w:right="1074" w:hanging="785"/>
      </w:pPr>
      <w:r>
        <w:t xml:space="preserve">Antonio, A., Michael, G. and Dimitris, P. (2008). Merger momentum and market valuations: The UK evidence. </w:t>
      </w:r>
      <w:r>
        <w:rPr>
          <w:i/>
        </w:rPr>
        <w:t xml:space="preserve">Applied Financial Economics </w:t>
      </w:r>
      <w:r>
        <w:t xml:space="preserve">18(17): 1411–23. </w:t>
      </w:r>
    </w:p>
    <w:p w14:paraId="5C0CCBFA" w14:textId="77777777" w:rsidR="00542C76" w:rsidRDefault="00000000">
      <w:pPr>
        <w:spacing w:line="476" w:lineRule="auto"/>
        <w:ind w:left="770" w:right="1074" w:hanging="785"/>
      </w:pPr>
      <w:r>
        <w:t xml:space="preserve">Appelbaum, Steven H., </w:t>
      </w:r>
      <w:proofErr w:type="spellStart"/>
      <w:r>
        <w:t>Gandell</w:t>
      </w:r>
      <w:proofErr w:type="spellEnd"/>
      <w:r>
        <w:t xml:space="preserve">, Joy, </w:t>
      </w:r>
      <w:proofErr w:type="spellStart"/>
      <w:r>
        <w:t>Yortis</w:t>
      </w:r>
      <w:proofErr w:type="spellEnd"/>
      <w:r>
        <w:t xml:space="preserve">, Harry, Proper, Shay &amp;Jobin, Francois (2000). Anatomy of a Merger: </w:t>
      </w:r>
      <w:proofErr w:type="spellStart"/>
      <w:r>
        <w:t>Behavior</w:t>
      </w:r>
      <w:proofErr w:type="spellEnd"/>
      <w:r>
        <w:t xml:space="preserve"> of Organizational Factors and Processes </w:t>
      </w:r>
    </w:p>
    <w:p w14:paraId="71FA2623" w14:textId="77777777" w:rsidR="00542C76" w:rsidRDefault="00000000">
      <w:pPr>
        <w:spacing w:line="476" w:lineRule="auto"/>
        <w:ind w:left="795" w:right="1074"/>
      </w:pPr>
      <w:r>
        <w:t xml:space="preserve">Throughout the Pre-during-post Stages (Part 1). </w:t>
      </w:r>
      <w:r>
        <w:rPr>
          <w:i/>
        </w:rPr>
        <w:t xml:space="preserve">Management Decision </w:t>
      </w:r>
      <w:r>
        <w:t xml:space="preserve">38(9), 649-661. </w:t>
      </w:r>
    </w:p>
    <w:p w14:paraId="2495FCBC" w14:textId="77777777" w:rsidR="00542C76" w:rsidRDefault="00000000">
      <w:pPr>
        <w:spacing w:line="477" w:lineRule="auto"/>
        <w:ind w:left="770" w:right="1074" w:hanging="785"/>
      </w:pPr>
      <w:r>
        <w:t xml:space="preserve">Aryeetey, E, A. </w:t>
      </w:r>
      <w:proofErr w:type="spellStart"/>
      <w:r>
        <w:t>Baah-Nuakoh</w:t>
      </w:r>
      <w:proofErr w:type="spellEnd"/>
      <w:r>
        <w:t xml:space="preserve">, T. </w:t>
      </w:r>
      <w:proofErr w:type="spellStart"/>
      <w:r>
        <w:t>Duggleby</w:t>
      </w:r>
      <w:proofErr w:type="spellEnd"/>
      <w:r>
        <w:t xml:space="preserve">, H. </w:t>
      </w:r>
      <w:proofErr w:type="spellStart"/>
      <w:r>
        <w:t>Hetting</w:t>
      </w:r>
      <w:proofErr w:type="spellEnd"/>
      <w:r>
        <w:t xml:space="preserve">, &amp; W. F. </w:t>
      </w:r>
      <w:proofErr w:type="gramStart"/>
      <w:r>
        <w:t>Steel,  (</w:t>
      </w:r>
      <w:proofErr w:type="gramEnd"/>
      <w:r>
        <w:t xml:space="preserve">1994).Supply and demand for finance of small Scale enterprises in Ghana, Discussion paper </w:t>
      </w:r>
    </w:p>
    <w:p w14:paraId="290D810E" w14:textId="77777777" w:rsidR="00542C76" w:rsidRDefault="00000000">
      <w:pPr>
        <w:spacing w:line="476" w:lineRule="auto"/>
        <w:ind w:left="795" w:right="1074"/>
      </w:pPr>
      <w:r>
        <w:lastRenderedPageBreak/>
        <w:t xml:space="preserve">No.251, World Bank, Washington, </w:t>
      </w:r>
      <w:proofErr w:type="gramStart"/>
      <w:r>
        <w:t>DC.BEES</w:t>
      </w:r>
      <w:proofErr w:type="gramEnd"/>
      <w:r>
        <w:t xml:space="preserve">, (1995). Guide to the preliminary results of the ERU / BEES SME Survey. </w:t>
      </w:r>
    </w:p>
    <w:p w14:paraId="061CB7E0" w14:textId="77777777" w:rsidR="00542C76" w:rsidRDefault="00000000">
      <w:pPr>
        <w:spacing w:after="47" w:line="476" w:lineRule="auto"/>
        <w:ind w:left="770" w:right="1074" w:hanging="785"/>
      </w:pPr>
      <w:r>
        <w:t xml:space="preserve">Aryeetey, E. (2001). “Priority Research Issues Relating to Regulation and Competition in Ghana”, Centre on Regulation and Competition Working Paper Series, University of Manchester, Manchester. </w:t>
      </w:r>
    </w:p>
    <w:p w14:paraId="16C6D249" w14:textId="77777777" w:rsidR="00542C76" w:rsidRDefault="00000000">
      <w:pPr>
        <w:spacing w:after="252"/>
        <w:ind w:left="-5" w:right="1074"/>
      </w:pPr>
      <w:r>
        <w:t xml:space="preserve">Ashrafi, R. &amp;Murtaza, M. (2008), “Use and Impact of ICT on SMEs in Oman”. </w:t>
      </w:r>
    </w:p>
    <w:p w14:paraId="647E000D" w14:textId="77777777" w:rsidR="00542C76" w:rsidRDefault="00000000">
      <w:pPr>
        <w:spacing w:line="476" w:lineRule="auto"/>
        <w:ind w:left="770" w:right="1074" w:hanging="785"/>
      </w:pPr>
      <w:proofErr w:type="spellStart"/>
      <w:r>
        <w:t>Asiama</w:t>
      </w:r>
      <w:proofErr w:type="spellEnd"/>
      <w:r>
        <w:t xml:space="preserve"> J., (2007). "Microfinance in Ghana: An Overview". </w:t>
      </w:r>
      <w:r>
        <w:rPr>
          <w:i/>
        </w:rPr>
        <w:t xml:space="preserve">Department of Research, Bank of Ghana, pp1-12  </w:t>
      </w:r>
    </w:p>
    <w:p w14:paraId="50D4E224" w14:textId="77777777" w:rsidR="00542C76" w:rsidRDefault="00000000">
      <w:pPr>
        <w:spacing w:after="272"/>
        <w:ind w:left="-5" w:right="1074"/>
      </w:pPr>
      <w:proofErr w:type="spellStart"/>
      <w:r>
        <w:t>Asiama</w:t>
      </w:r>
      <w:proofErr w:type="spellEnd"/>
      <w:r>
        <w:t xml:space="preserve">, </w:t>
      </w:r>
      <w:proofErr w:type="gramStart"/>
      <w:r>
        <w:t>J.P</w:t>
      </w:r>
      <w:proofErr w:type="gramEnd"/>
      <w:r>
        <w:t xml:space="preserve"> &amp;Osei, V. (2007).Microfinance in Ghana. An over view accessed on 12</w:t>
      </w:r>
      <w:r>
        <w:rPr>
          <w:vertAlign w:val="superscript"/>
        </w:rPr>
        <w:t>th</w:t>
      </w:r>
      <w:r>
        <w:t xml:space="preserve"> </w:t>
      </w:r>
    </w:p>
    <w:p w14:paraId="11F45CBE" w14:textId="77777777" w:rsidR="00542C76" w:rsidRDefault="00000000">
      <w:pPr>
        <w:spacing w:after="285"/>
        <w:ind w:left="785" w:firstLine="0"/>
        <w:jc w:val="left"/>
      </w:pPr>
      <w:r>
        <w:t xml:space="preserve">January 2010 </w:t>
      </w:r>
      <w:hyperlink r:id="rId21">
        <w:r>
          <w:rPr>
            <w:i/>
            <w:u w:val="single" w:color="000000"/>
          </w:rPr>
          <w:t>http://www.economics</w:t>
        </w:r>
      </w:hyperlink>
      <w:hyperlink r:id="rId22">
        <w:r>
          <w:rPr>
            <w:i/>
          </w:rPr>
          <w:t xml:space="preserve"> </w:t>
        </w:r>
      </w:hyperlink>
      <w:r>
        <w:rPr>
          <w:i/>
        </w:rPr>
        <w:t>web institute.com.</w:t>
      </w:r>
      <w:r>
        <w:t xml:space="preserve"> </w:t>
      </w:r>
    </w:p>
    <w:p w14:paraId="66969A72" w14:textId="77777777" w:rsidR="00542C76" w:rsidRDefault="00000000">
      <w:pPr>
        <w:spacing w:line="497" w:lineRule="auto"/>
        <w:ind w:left="770" w:right="1074" w:hanging="785"/>
      </w:pPr>
      <w:proofErr w:type="spellStart"/>
      <w:r>
        <w:t>Ayyagari</w:t>
      </w:r>
      <w:proofErr w:type="spellEnd"/>
      <w:r>
        <w:t xml:space="preserve">, M., </w:t>
      </w:r>
      <w:proofErr w:type="spellStart"/>
      <w:r>
        <w:t>Demirguc-Kunt</w:t>
      </w:r>
      <w:proofErr w:type="spellEnd"/>
      <w:r>
        <w:t>, A. &amp;Maksimovic, V. (2006), “Small vs Young Firms across the World: Contribution to Employment, Job Creation, and Growth”,</w:t>
      </w:r>
      <w:r>
        <w:rPr>
          <w:i/>
        </w:rPr>
        <w:t xml:space="preserve"> Policy Research Working Paper, No. 5631. </w:t>
      </w:r>
    </w:p>
    <w:p w14:paraId="3AAFF4CF" w14:textId="77777777" w:rsidR="00542C76" w:rsidRDefault="00000000">
      <w:pPr>
        <w:spacing w:after="253"/>
        <w:ind w:left="-5" w:right="1074"/>
      </w:pPr>
      <w:proofErr w:type="spellStart"/>
      <w:r>
        <w:t>Bakera</w:t>
      </w:r>
      <w:proofErr w:type="spellEnd"/>
      <w:r>
        <w:t>, M. and Sava-</w:t>
      </w:r>
      <w:proofErr w:type="spellStart"/>
      <w:r>
        <w:t>soglub</w:t>
      </w:r>
      <w:proofErr w:type="spellEnd"/>
      <w:r>
        <w:t>, S. (2002</w:t>
      </w:r>
      <w:proofErr w:type="gramStart"/>
      <w:r>
        <w:t>).“</w:t>
      </w:r>
      <w:proofErr w:type="gramEnd"/>
      <w:r>
        <w:t xml:space="preserve">Limited arbitrage in mergers and acquisitions”, </w:t>
      </w:r>
    </w:p>
    <w:p w14:paraId="0B4F8A89" w14:textId="77777777" w:rsidR="00542C76" w:rsidRDefault="00000000">
      <w:pPr>
        <w:spacing w:after="255"/>
        <w:ind w:left="780" w:right="724"/>
        <w:jc w:val="left"/>
      </w:pPr>
      <w:r>
        <w:rPr>
          <w:i/>
        </w:rPr>
        <w:t>Journal of Financial Economics</w:t>
      </w:r>
      <w:r>
        <w:t xml:space="preserve">, Vol. 64, pp. 91–115. </w:t>
      </w:r>
    </w:p>
    <w:p w14:paraId="05825B60" w14:textId="77777777" w:rsidR="00542C76" w:rsidRDefault="00000000">
      <w:pPr>
        <w:spacing w:line="476" w:lineRule="auto"/>
        <w:ind w:left="770" w:right="1074" w:hanging="785"/>
      </w:pPr>
      <w:r>
        <w:t xml:space="preserve">Baten, M. W. (2009, Oct). Vision of micro financing in Bangladesh: Success and challenges. </w:t>
      </w:r>
      <w:r>
        <w:rPr>
          <w:i/>
        </w:rPr>
        <w:t xml:space="preserve">Copenhagen Business School (Unpublished Master's thesis). </w:t>
      </w:r>
    </w:p>
    <w:p w14:paraId="74F82ECA" w14:textId="77777777" w:rsidR="00542C76" w:rsidRDefault="00000000">
      <w:pPr>
        <w:spacing w:line="477" w:lineRule="auto"/>
        <w:ind w:left="720" w:right="1074" w:firstLine="65"/>
      </w:pPr>
      <w:r>
        <w:t xml:space="preserve">Available </w:t>
      </w:r>
      <w:proofErr w:type="gramStart"/>
      <w:r>
        <w:t>at  http://studenttheses.cbs.dk/bitstream/handle/10417/796/waliul%5Fbaten.pdf</w:t>
      </w:r>
      <w:proofErr w:type="gramEnd"/>
      <w:r>
        <w:t xml:space="preserve">. </w:t>
      </w:r>
    </w:p>
    <w:p w14:paraId="7027EF12" w14:textId="77777777" w:rsidR="00542C76" w:rsidRDefault="00000000">
      <w:pPr>
        <w:spacing w:line="477" w:lineRule="auto"/>
        <w:ind w:left="770" w:right="1074" w:hanging="785"/>
      </w:pPr>
      <w:r>
        <w:t xml:space="preserve">Ben </w:t>
      </w:r>
      <w:proofErr w:type="spellStart"/>
      <w:r>
        <w:t>Naceur</w:t>
      </w:r>
      <w:proofErr w:type="spellEnd"/>
      <w:r>
        <w:t xml:space="preserve">, S., and </w:t>
      </w:r>
      <w:proofErr w:type="spellStart"/>
      <w:r>
        <w:t>Kandil</w:t>
      </w:r>
      <w:proofErr w:type="spellEnd"/>
      <w:r>
        <w:t xml:space="preserve">, M. (2009). The impact of capital requirements on banks’ cost of intermediation and performance: The case of Egypt. </w:t>
      </w:r>
      <w:r>
        <w:rPr>
          <w:i/>
        </w:rPr>
        <w:t>Journal of Economics and Business</w:t>
      </w:r>
      <w:r>
        <w:t xml:space="preserve">, 61: 70–89. </w:t>
      </w:r>
    </w:p>
    <w:p w14:paraId="470B70C3" w14:textId="77777777" w:rsidR="00542C76" w:rsidRDefault="00000000">
      <w:pPr>
        <w:spacing w:after="252"/>
        <w:ind w:left="-5" w:right="1074"/>
      </w:pPr>
      <w:r>
        <w:t>Berger A. N., and Humphrey, D. (1992</w:t>
      </w:r>
      <w:proofErr w:type="gramStart"/>
      <w:r>
        <w:t>).Megamergers</w:t>
      </w:r>
      <w:proofErr w:type="gramEnd"/>
      <w:r>
        <w:t xml:space="preserve"> in Banking and the Use of Cost </w:t>
      </w:r>
    </w:p>
    <w:p w14:paraId="1CF1BFFC" w14:textId="77777777" w:rsidR="00542C76" w:rsidRDefault="00000000">
      <w:pPr>
        <w:ind w:left="795" w:right="1074"/>
      </w:pPr>
      <w:r>
        <w:t xml:space="preserve">Efficiency as an Antirust </w:t>
      </w:r>
      <w:proofErr w:type="spellStart"/>
      <w:r>
        <w:t>Defense</w:t>
      </w:r>
      <w:proofErr w:type="spellEnd"/>
      <w:r>
        <w:t xml:space="preserve">. Antitrust Bull., p. 37. </w:t>
      </w:r>
    </w:p>
    <w:p w14:paraId="015EE38B" w14:textId="77777777" w:rsidR="00542C76" w:rsidRDefault="00000000">
      <w:pPr>
        <w:spacing w:after="3" w:line="482" w:lineRule="auto"/>
        <w:ind w:left="780" w:right="841" w:hanging="795"/>
        <w:jc w:val="left"/>
      </w:pPr>
      <w:r>
        <w:lastRenderedPageBreak/>
        <w:t xml:space="preserve">Berger, A. N., and </w:t>
      </w:r>
      <w:proofErr w:type="spellStart"/>
      <w:r>
        <w:t>Mester</w:t>
      </w:r>
      <w:proofErr w:type="spellEnd"/>
      <w:r>
        <w:t xml:space="preserve">, L. J. (1997). Inside the black box: What explains differences in the efficiencies of financial institutions? </w:t>
      </w:r>
      <w:r>
        <w:rPr>
          <w:i/>
        </w:rPr>
        <w:t xml:space="preserve">Journal of Banking and Finance </w:t>
      </w:r>
      <w:r>
        <w:t xml:space="preserve">21: 895–947. </w:t>
      </w:r>
    </w:p>
    <w:p w14:paraId="304BF96E" w14:textId="77777777" w:rsidR="00542C76" w:rsidRDefault="00000000">
      <w:pPr>
        <w:spacing w:line="477" w:lineRule="auto"/>
        <w:ind w:left="770" w:right="1074" w:hanging="785"/>
      </w:pPr>
      <w:r>
        <w:t xml:space="preserve">Berger, A. N., </w:t>
      </w:r>
      <w:proofErr w:type="spellStart"/>
      <w:r>
        <w:t>Demsetz</w:t>
      </w:r>
      <w:proofErr w:type="spellEnd"/>
      <w:r>
        <w:t xml:space="preserve">, R. and Strahan, P. 1999. The consolidation of the financial services industry: Causes, consequences and implications for the future. </w:t>
      </w:r>
      <w:r>
        <w:rPr>
          <w:i/>
        </w:rPr>
        <w:t>Journal of BankingandFinance</w:t>
      </w:r>
      <w:r>
        <w:t xml:space="preserve">23(2-4) (February): 135–94. </w:t>
      </w:r>
    </w:p>
    <w:p w14:paraId="6DACB1B3" w14:textId="77777777" w:rsidR="00542C76" w:rsidRDefault="00000000">
      <w:pPr>
        <w:spacing w:after="252"/>
        <w:ind w:left="-5" w:right="1074"/>
      </w:pPr>
      <w:r>
        <w:t xml:space="preserve">Berry, A., M. von </w:t>
      </w:r>
      <w:proofErr w:type="spellStart"/>
      <w:r>
        <w:t>Blottnitz</w:t>
      </w:r>
      <w:proofErr w:type="spellEnd"/>
      <w:r>
        <w:t xml:space="preserve">, R. </w:t>
      </w:r>
      <w:proofErr w:type="spellStart"/>
      <w:r>
        <w:t>Cassim</w:t>
      </w:r>
      <w:proofErr w:type="spellEnd"/>
      <w:r>
        <w:t xml:space="preserve">, A. </w:t>
      </w:r>
      <w:proofErr w:type="spellStart"/>
      <w:r>
        <w:t>Kesper</w:t>
      </w:r>
      <w:proofErr w:type="spellEnd"/>
      <w:r>
        <w:t xml:space="preserve">, B. Rajaratnam, &amp; D. E. van </w:t>
      </w:r>
    </w:p>
    <w:p w14:paraId="152A02F9" w14:textId="77777777" w:rsidR="00542C76" w:rsidRDefault="00000000">
      <w:pPr>
        <w:spacing w:line="476" w:lineRule="auto"/>
        <w:ind w:left="795" w:right="1074"/>
      </w:pPr>
      <w:proofErr w:type="spellStart"/>
      <w:proofErr w:type="gramStart"/>
      <w:r>
        <w:t>Seventer</w:t>
      </w:r>
      <w:proofErr w:type="spellEnd"/>
      <w:r>
        <w:t>,(</w:t>
      </w:r>
      <w:proofErr w:type="gramEnd"/>
      <w:r>
        <w:t xml:space="preserve">2002). “The Economics of SMMEs in South Africa”, Trade and Industrial Policy Strategies, Johannesburg, South Africa. </w:t>
      </w:r>
    </w:p>
    <w:p w14:paraId="07C0CBB9" w14:textId="77777777" w:rsidR="00542C76" w:rsidRDefault="00000000">
      <w:pPr>
        <w:spacing w:line="476" w:lineRule="auto"/>
        <w:ind w:left="770" w:right="1074" w:hanging="785"/>
      </w:pPr>
      <w:proofErr w:type="spellStart"/>
      <w:r>
        <w:t>Besley</w:t>
      </w:r>
      <w:proofErr w:type="spellEnd"/>
      <w:r>
        <w:t xml:space="preserve"> T., &amp;</w:t>
      </w:r>
      <w:proofErr w:type="spellStart"/>
      <w:r>
        <w:t>Coate</w:t>
      </w:r>
      <w:proofErr w:type="spellEnd"/>
      <w:r>
        <w:t xml:space="preserve"> S., (1995).  Group Lending, Repayment Incentives and social Collateral. Journal of Development Economies pp 46, 1-18. 63 </w:t>
      </w:r>
    </w:p>
    <w:p w14:paraId="0A5433B4" w14:textId="77777777" w:rsidR="00542C76" w:rsidRDefault="00000000">
      <w:pPr>
        <w:spacing w:line="508" w:lineRule="auto"/>
        <w:ind w:left="770" w:right="1074" w:hanging="785"/>
      </w:pPr>
      <w:proofErr w:type="spellStart"/>
      <w:r>
        <w:t>Blunck</w:t>
      </w:r>
      <w:proofErr w:type="spellEnd"/>
      <w:r>
        <w:t xml:space="preserve">, B. W. (2009). ‘Creating and Appropriating Value from Mergers and Acquisitions – A Merger Wave Perspective’, Feb. 2009, Faculty of Social </w:t>
      </w:r>
    </w:p>
    <w:p w14:paraId="5B503C68" w14:textId="77777777" w:rsidR="00542C76" w:rsidRDefault="00000000">
      <w:pPr>
        <w:spacing w:after="3" w:line="482" w:lineRule="auto"/>
        <w:ind w:left="720" w:right="841" w:firstLine="65"/>
        <w:jc w:val="left"/>
      </w:pPr>
      <w:r>
        <w:t xml:space="preserve">Sciences, University of </w:t>
      </w:r>
      <w:proofErr w:type="gramStart"/>
      <w:r>
        <w:t>Aarhus,  www.samfundsvidenskab.au.dk/fileadmin/site_files/filer_sam/dokumenter/subsites/</w:t>
      </w:r>
      <w:proofErr w:type="gramEnd"/>
      <w:r>
        <w:t xml:space="preserve"> </w:t>
      </w:r>
      <w:proofErr w:type="spellStart"/>
      <w:r>
        <w:t>phd</w:t>
      </w:r>
      <w:proofErr w:type="spellEnd"/>
      <w:r>
        <w:t>/</w:t>
      </w:r>
      <w:proofErr w:type="spellStart"/>
      <w:r>
        <w:t>oekonomi</w:t>
      </w:r>
      <w:proofErr w:type="spellEnd"/>
      <w:r>
        <w:t xml:space="preserve">/dissertations/2006-/bwblunck.pdf, January 30th 2012 at 9:09 pm. </w:t>
      </w:r>
    </w:p>
    <w:p w14:paraId="302A4E94" w14:textId="77777777" w:rsidR="00542C76" w:rsidRDefault="00000000">
      <w:pPr>
        <w:spacing w:after="253"/>
        <w:ind w:left="-5" w:right="1074"/>
      </w:pPr>
      <w:r>
        <w:t>Bradley, L. and Stewart, K. (2003</w:t>
      </w:r>
      <w:proofErr w:type="gramStart"/>
      <w:r>
        <w:t>).The</w:t>
      </w:r>
      <w:proofErr w:type="gramEnd"/>
      <w:r>
        <w:t xml:space="preserve"> Diffusion of Online Banking. </w:t>
      </w:r>
      <w:r>
        <w:rPr>
          <w:i/>
        </w:rPr>
        <w:t xml:space="preserve">Journal of </w:t>
      </w:r>
    </w:p>
    <w:p w14:paraId="621553B6" w14:textId="77777777" w:rsidR="00542C76" w:rsidRDefault="00000000">
      <w:pPr>
        <w:spacing w:after="255"/>
        <w:ind w:left="780" w:right="724"/>
        <w:jc w:val="left"/>
      </w:pPr>
      <w:r>
        <w:rPr>
          <w:i/>
        </w:rPr>
        <w:t>Marketing Management</w:t>
      </w:r>
      <w:r>
        <w:t xml:space="preserve">, 19, 10, 1087–1109. </w:t>
      </w:r>
    </w:p>
    <w:p w14:paraId="6739660D" w14:textId="77777777" w:rsidR="00542C76" w:rsidRDefault="00000000">
      <w:pPr>
        <w:spacing w:after="30" w:line="476" w:lineRule="auto"/>
        <w:ind w:left="770" w:right="1074" w:hanging="785"/>
      </w:pPr>
      <w:r>
        <w:t xml:space="preserve">Bradley, M., Desai, A. and Kim, E. H. (1988). “Synergistic Gains from Corporate Acquisitions and Their Division between the Stockholders and Target and </w:t>
      </w:r>
    </w:p>
    <w:p w14:paraId="200CE102" w14:textId="77777777" w:rsidR="00542C76" w:rsidRDefault="00000000">
      <w:pPr>
        <w:spacing w:after="252"/>
        <w:ind w:left="795" w:right="1074"/>
      </w:pPr>
      <w:r>
        <w:t xml:space="preserve">Acquiring Firms,” Journal of Financial Economics 21 (No. 1, May), 3-40.  </w:t>
      </w:r>
    </w:p>
    <w:p w14:paraId="2920CCDD" w14:textId="77777777" w:rsidR="00542C76" w:rsidRDefault="00000000">
      <w:pPr>
        <w:spacing w:after="252"/>
        <w:ind w:left="-5" w:right="1074"/>
      </w:pPr>
      <w:r>
        <w:t>Brealey, R.A., Myers, S. C. and Allen, F., (2006). Corporate Finance, 8th Ed., McGraw-</w:t>
      </w:r>
    </w:p>
    <w:p w14:paraId="6A600A88" w14:textId="77777777" w:rsidR="00542C76" w:rsidRDefault="00000000">
      <w:pPr>
        <w:spacing w:after="252"/>
        <w:ind w:left="795" w:right="1074"/>
      </w:pPr>
      <w:r>
        <w:t xml:space="preserve">Hill Irwin.  </w:t>
      </w:r>
    </w:p>
    <w:p w14:paraId="0180F1DB" w14:textId="77777777" w:rsidR="00542C76" w:rsidRDefault="00000000">
      <w:pPr>
        <w:spacing w:after="252"/>
        <w:ind w:left="-5" w:right="1074"/>
      </w:pPr>
      <w:r>
        <w:t>Bryman, A. and Bell, E. (2007</w:t>
      </w:r>
      <w:proofErr w:type="gramStart"/>
      <w:r>
        <w:t>).</w:t>
      </w:r>
      <w:r>
        <w:rPr>
          <w:i/>
        </w:rPr>
        <w:t>Business</w:t>
      </w:r>
      <w:proofErr w:type="gramEnd"/>
      <w:r>
        <w:rPr>
          <w:i/>
        </w:rPr>
        <w:t xml:space="preserve"> research methods 2nd edition</w:t>
      </w:r>
      <w:r>
        <w:t xml:space="preserve">. Oxford </w:t>
      </w:r>
    </w:p>
    <w:p w14:paraId="4ACB07FE" w14:textId="77777777" w:rsidR="00542C76" w:rsidRDefault="00000000">
      <w:pPr>
        <w:ind w:left="795" w:right="1074"/>
      </w:pPr>
      <w:r>
        <w:t xml:space="preserve">University press Inc. </w:t>
      </w:r>
      <w:r>
        <w:rPr>
          <w:i/>
        </w:rPr>
        <w:t>Business Review</w:t>
      </w:r>
      <w:r>
        <w:t xml:space="preserve">, 54(2), 100-110. </w:t>
      </w:r>
    </w:p>
    <w:p w14:paraId="69FE8645" w14:textId="77777777" w:rsidR="00542C76" w:rsidRDefault="00000000">
      <w:pPr>
        <w:spacing w:line="476" w:lineRule="auto"/>
        <w:ind w:left="770" w:right="1074" w:hanging="785"/>
      </w:pPr>
      <w:r>
        <w:lastRenderedPageBreak/>
        <w:t xml:space="preserve">Buckley, G. (2007) “Microfinance in Africa: Is it either a Problem or the Solution?” </w:t>
      </w:r>
      <w:r>
        <w:rPr>
          <w:i/>
        </w:rPr>
        <w:t xml:space="preserve">World Development, Vol. 25 No 7, pp 1081-1093.  </w:t>
      </w:r>
    </w:p>
    <w:p w14:paraId="6471F90E" w14:textId="77777777" w:rsidR="00542C76" w:rsidRDefault="00000000">
      <w:pPr>
        <w:spacing w:after="252"/>
        <w:ind w:left="-5" w:right="1074"/>
      </w:pPr>
      <w:r>
        <w:t xml:space="preserve">Burger, M. (2008) “Giving Women Credit: The Strengths and Limitations of Credit as a </w:t>
      </w:r>
    </w:p>
    <w:p w14:paraId="036C6ED3" w14:textId="77777777" w:rsidR="00542C76" w:rsidRDefault="00000000">
      <w:pPr>
        <w:spacing w:after="252"/>
        <w:ind w:left="795" w:right="1074"/>
      </w:pPr>
      <w:r>
        <w:t xml:space="preserve">tool for  </w:t>
      </w:r>
    </w:p>
    <w:p w14:paraId="71E434DE" w14:textId="77777777" w:rsidR="00542C76" w:rsidRDefault="00000000">
      <w:pPr>
        <w:spacing w:after="252"/>
        <w:ind w:left="-5" w:right="1074"/>
      </w:pPr>
      <w:r>
        <w:t xml:space="preserve">Calipha, R., </w:t>
      </w:r>
      <w:proofErr w:type="spellStart"/>
      <w:r>
        <w:t>Tarba</w:t>
      </w:r>
      <w:proofErr w:type="spellEnd"/>
      <w:r>
        <w:t xml:space="preserve">, S. &amp; Brock, D (2011). Mergers and Acquisitions: A Review of </w:t>
      </w:r>
    </w:p>
    <w:p w14:paraId="5ACD2CE5" w14:textId="77777777" w:rsidR="00542C76" w:rsidRDefault="00000000">
      <w:pPr>
        <w:spacing w:after="252"/>
        <w:ind w:left="795" w:right="1074"/>
      </w:pPr>
      <w:r>
        <w:t xml:space="preserve">Phases, Motives and Success Factors. In Cary L. Cooper &amp; Sydney Finkelstein </w:t>
      </w:r>
    </w:p>
    <w:p w14:paraId="0C403DF6" w14:textId="77777777" w:rsidR="00542C76" w:rsidRDefault="00000000">
      <w:pPr>
        <w:spacing w:line="476" w:lineRule="auto"/>
        <w:ind w:left="795" w:right="1074"/>
      </w:pPr>
      <w:r>
        <w:t xml:space="preserve">(eds.). </w:t>
      </w:r>
      <w:r>
        <w:rPr>
          <w:i/>
        </w:rPr>
        <w:t>Advances in Mergers and Acquisitions.</w:t>
      </w:r>
      <w:r>
        <w:t xml:space="preserve">9. Emerald Group Publishing Limited. p. 1-24. </w:t>
      </w:r>
    </w:p>
    <w:p w14:paraId="1795C802" w14:textId="77777777" w:rsidR="00542C76" w:rsidRDefault="00000000">
      <w:pPr>
        <w:spacing w:after="252"/>
        <w:ind w:left="-5" w:right="1074"/>
      </w:pPr>
      <w:r>
        <w:t xml:space="preserve">Calomiris C., and </w:t>
      </w:r>
      <w:proofErr w:type="spellStart"/>
      <w:r>
        <w:t>Karenski</w:t>
      </w:r>
      <w:proofErr w:type="spellEnd"/>
      <w:r>
        <w:t xml:space="preserve">, J. (1996). The Bank Merger Wave of the 1990s: Nine Case </w:t>
      </w:r>
    </w:p>
    <w:p w14:paraId="6826ACB2" w14:textId="77777777" w:rsidR="00542C76" w:rsidRDefault="00000000">
      <w:pPr>
        <w:spacing w:after="252"/>
        <w:ind w:left="795" w:right="1074"/>
      </w:pPr>
      <w:r>
        <w:t xml:space="preserve">Studies. University of </w:t>
      </w:r>
      <w:proofErr w:type="spellStart"/>
      <w:r>
        <w:t>IIIinois</w:t>
      </w:r>
      <w:proofErr w:type="spellEnd"/>
      <w:r>
        <w:t xml:space="preserve">. </w:t>
      </w:r>
    </w:p>
    <w:p w14:paraId="2EBC1CCE" w14:textId="77777777" w:rsidR="00542C76" w:rsidRDefault="00000000">
      <w:pPr>
        <w:spacing w:line="476" w:lineRule="auto"/>
        <w:ind w:left="770" w:right="1074" w:hanging="785"/>
      </w:pPr>
      <w:r>
        <w:t xml:space="preserve">Campa, J., and Hernando, I. (2005). M&amp;As performance in the European financial industry. Banco de Espana Working Papers no. 0516. </w:t>
      </w:r>
    </w:p>
    <w:p w14:paraId="01A9D325" w14:textId="77777777" w:rsidR="00542C76" w:rsidRDefault="00000000">
      <w:pPr>
        <w:spacing w:after="252"/>
        <w:ind w:left="-5" w:right="1074"/>
      </w:pPr>
      <w:proofErr w:type="spellStart"/>
      <w:r>
        <w:t>Caprion</w:t>
      </w:r>
      <w:proofErr w:type="spellEnd"/>
      <w:r>
        <w:t xml:space="preserve">, L. (1999). The </w:t>
      </w:r>
      <w:proofErr w:type="gramStart"/>
      <w:r>
        <w:t>Long term</w:t>
      </w:r>
      <w:proofErr w:type="gramEnd"/>
      <w:r>
        <w:t xml:space="preserve"> Performance of Horizontal Acquisitions. INSEAD </w:t>
      </w:r>
    </w:p>
    <w:p w14:paraId="6B15F0C8" w14:textId="77777777" w:rsidR="00542C76" w:rsidRDefault="00000000">
      <w:pPr>
        <w:spacing w:after="299"/>
        <w:ind w:left="795" w:right="1074"/>
      </w:pPr>
      <w:r>
        <w:t xml:space="preserve">Work. Pap., 99/24/SM, April. </w:t>
      </w:r>
    </w:p>
    <w:p w14:paraId="43C3074B" w14:textId="77777777" w:rsidR="00542C76" w:rsidRDefault="00000000">
      <w:pPr>
        <w:spacing w:after="252"/>
        <w:ind w:left="-5" w:right="1074"/>
      </w:pPr>
      <w:r>
        <w:t>CIDA, J. (2002)</w:t>
      </w:r>
      <w:proofErr w:type="gramStart"/>
      <w:r>
        <w:t>,”Empowering</w:t>
      </w:r>
      <w:proofErr w:type="gramEnd"/>
      <w:r>
        <w:t xml:space="preserve"> women through microfinance on poverty reduction”. </w:t>
      </w:r>
    </w:p>
    <w:p w14:paraId="2BFB9726" w14:textId="77777777" w:rsidR="00542C76" w:rsidRDefault="00000000">
      <w:pPr>
        <w:spacing w:after="252"/>
        <w:ind w:left="-5" w:right="1074"/>
      </w:pPr>
      <w:r>
        <w:t xml:space="preserve">Cornett, M. M., and </w:t>
      </w:r>
      <w:proofErr w:type="spellStart"/>
      <w:r>
        <w:t>Tehranian</w:t>
      </w:r>
      <w:proofErr w:type="spellEnd"/>
      <w:r>
        <w:t xml:space="preserve">, H. (1992). Changes in Corporate Performance </w:t>
      </w:r>
    </w:p>
    <w:p w14:paraId="6DE24A8B" w14:textId="77777777" w:rsidR="00542C76" w:rsidRDefault="00000000">
      <w:pPr>
        <w:spacing w:after="252"/>
        <w:ind w:left="795" w:right="1074"/>
      </w:pPr>
      <w:r>
        <w:t xml:space="preserve">Associated with Bank Acquisitions. J. </w:t>
      </w:r>
      <w:proofErr w:type="spellStart"/>
      <w:r>
        <w:t>Finan</w:t>
      </w:r>
      <w:proofErr w:type="spellEnd"/>
      <w:r>
        <w:t xml:space="preserve">. Econ., April. </w:t>
      </w:r>
    </w:p>
    <w:p w14:paraId="1D52AA1D" w14:textId="77777777" w:rsidR="00542C76" w:rsidRDefault="00000000">
      <w:pPr>
        <w:spacing w:after="39" w:line="478" w:lineRule="auto"/>
        <w:ind w:left="770" w:right="1074" w:hanging="785"/>
      </w:pPr>
      <w:r>
        <w:t xml:space="preserve">Crabb, P. (2008). Economic freedom and the success of microfinance institutions. </w:t>
      </w:r>
      <w:r>
        <w:rPr>
          <w:i/>
        </w:rPr>
        <w:t xml:space="preserve">Journal of Developmental Entrepreneurship, </w:t>
      </w:r>
      <w:r>
        <w:t xml:space="preserve">13(2), 205–219. </w:t>
      </w:r>
    </w:p>
    <w:p w14:paraId="0754D881" w14:textId="77777777" w:rsidR="00542C76" w:rsidRDefault="00000000">
      <w:pPr>
        <w:spacing w:line="476" w:lineRule="auto"/>
        <w:ind w:left="770" w:right="1074" w:hanging="785"/>
      </w:pPr>
      <w:r>
        <w:t xml:space="preserve">Cuevas </w:t>
      </w:r>
      <w:r>
        <w:rPr>
          <w:i/>
        </w:rPr>
        <w:t>et al</w:t>
      </w:r>
      <w:r>
        <w:t xml:space="preserve">, (1993), “Case Enterprise Finance in Ghana”, RPED, World Bank, Washington DC. </w:t>
      </w:r>
    </w:p>
    <w:p w14:paraId="5D0288A8" w14:textId="77777777" w:rsidR="00542C76" w:rsidRDefault="00000000">
      <w:pPr>
        <w:spacing w:line="476" w:lineRule="auto"/>
        <w:ind w:left="770" w:right="1074" w:hanging="785"/>
      </w:pPr>
      <w:r>
        <w:t xml:space="preserve">Daley, J. and Matthews, K. (2009). Measuring banking efficiency: Tradition or sophistication? A note. Cardiff University, Cardiff Business School Working </w:t>
      </w:r>
    </w:p>
    <w:p w14:paraId="45416CEC" w14:textId="77777777" w:rsidR="00542C76" w:rsidRDefault="00000000">
      <w:pPr>
        <w:ind w:left="795" w:right="1074"/>
      </w:pPr>
      <w:r>
        <w:t xml:space="preserve">Paper E2009/24. </w:t>
      </w:r>
    </w:p>
    <w:p w14:paraId="79FC760B" w14:textId="77777777" w:rsidR="00542C76" w:rsidRDefault="00000000">
      <w:pPr>
        <w:spacing w:line="489" w:lineRule="auto"/>
        <w:ind w:left="770" w:right="1074" w:hanging="785"/>
      </w:pPr>
      <w:r>
        <w:lastRenderedPageBreak/>
        <w:t xml:space="preserve">Deb, S. G. and Mukherjee, J. (2008). “Does stock market development cause economic growth? A time series analysis for </w:t>
      </w:r>
      <w:proofErr w:type="spellStart"/>
      <w:r>
        <w:t>indian</w:t>
      </w:r>
      <w:proofErr w:type="spellEnd"/>
      <w:r>
        <w:t xml:space="preserve"> economy”, </w:t>
      </w:r>
      <w:r>
        <w:rPr>
          <w:i/>
        </w:rPr>
        <w:t>International Research Journal of Finance and Economics</w:t>
      </w:r>
      <w:r>
        <w:t xml:space="preserve">, Issue 21, pp. 142-149.  </w:t>
      </w:r>
    </w:p>
    <w:p w14:paraId="65497BCE" w14:textId="77777777" w:rsidR="00542C76" w:rsidRDefault="00000000">
      <w:pPr>
        <w:spacing w:after="252"/>
        <w:ind w:left="-5" w:right="1074"/>
      </w:pPr>
      <w:r>
        <w:t xml:space="preserve">De-Nicolo, G. (2003). Bank Consolidation, Internationalization and conglomeration: </w:t>
      </w:r>
    </w:p>
    <w:p w14:paraId="4F1F78C2" w14:textId="77777777" w:rsidR="00542C76" w:rsidRDefault="00000000">
      <w:pPr>
        <w:spacing w:after="252"/>
        <w:ind w:left="795" w:right="1074"/>
      </w:pPr>
      <w:r>
        <w:t xml:space="preserve">Trends and Implications for Financial Risks. IMF Work. Pap., 03/158. </w:t>
      </w:r>
    </w:p>
    <w:p w14:paraId="05688C09" w14:textId="77777777" w:rsidR="00542C76" w:rsidRDefault="00000000">
      <w:pPr>
        <w:spacing w:line="477" w:lineRule="auto"/>
        <w:ind w:left="770" w:right="1074" w:hanging="785"/>
      </w:pPr>
      <w:proofErr w:type="spellStart"/>
      <w:r>
        <w:t>DePamphilips</w:t>
      </w:r>
      <w:proofErr w:type="spellEnd"/>
      <w:r>
        <w:t xml:space="preserve">, D. (2011). Mergers and Acquisitions Basics: All You Need to Know. Kidlington: Elsevier Inc.  </w:t>
      </w:r>
    </w:p>
    <w:p w14:paraId="16D0FBC8" w14:textId="77777777" w:rsidR="00542C76" w:rsidRDefault="00000000">
      <w:pPr>
        <w:spacing w:after="252"/>
        <w:ind w:left="-5" w:right="1074"/>
      </w:pPr>
      <w:r>
        <w:t xml:space="preserve">DeYoung, R., </w:t>
      </w:r>
      <w:proofErr w:type="spellStart"/>
      <w:r>
        <w:t>Evanoff</w:t>
      </w:r>
      <w:proofErr w:type="spellEnd"/>
      <w:r>
        <w:t xml:space="preserve">, D. D. &amp; Molyneux, P. (2009). Merger and Acquisitions of </w:t>
      </w:r>
    </w:p>
    <w:p w14:paraId="6A57D835" w14:textId="77777777" w:rsidR="00542C76" w:rsidRDefault="00000000">
      <w:pPr>
        <w:spacing w:line="476" w:lineRule="auto"/>
        <w:ind w:left="795" w:right="1074"/>
      </w:pPr>
      <w:r>
        <w:t xml:space="preserve">Financial Institutions: A Review of the Post-2000 Literature. </w:t>
      </w:r>
      <w:r>
        <w:rPr>
          <w:i/>
        </w:rPr>
        <w:t xml:space="preserve">J </w:t>
      </w:r>
      <w:proofErr w:type="spellStart"/>
      <w:r>
        <w:rPr>
          <w:i/>
        </w:rPr>
        <w:t>FinancServ</w:t>
      </w:r>
      <w:proofErr w:type="spellEnd"/>
      <w:r>
        <w:rPr>
          <w:i/>
        </w:rPr>
        <w:t xml:space="preserve"> Res </w:t>
      </w:r>
      <w:r>
        <w:t xml:space="preserve">36, p. 87-110. </w:t>
      </w:r>
    </w:p>
    <w:p w14:paraId="470E5E11" w14:textId="77777777" w:rsidR="00542C76" w:rsidRDefault="00000000">
      <w:pPr>
        <w:spacing w:after="32" w:line="476" w:lineRule="auto"/>
        <w:ind w:left="770" w:right="1074" w:hanging="785"/>
      </w:pPr>
      <w:r>
        <w:t xml:space="preserve">Diagne, A &amp; Zeller, M. (2001) “Access to Credit and its impacts in Malawi” Research Report No.116 Washington DC, USA: International Food </w:t>
      </w:r>
      <w:proofErr w:type="gramStart"/>
      <w:r>
        <w:t>Policy.(</w:t>
      </w:r>
      <w:proofErr w:type="gramEnd"/>
      <w:r>
        <w:t xml:space="preserve">IFPRI). </w:t>
      </w:r>
    </w:p>
    <w:p w14:paraId="0D3B92D6" w14:textId="77777777" w:rsidR="00542C76" w:rsidRDefault="00000000">
      <w:pPr>
        <w:spacing w:after="16" w:line="477" w:lineRule="auto"/>
        <w:ind w:left="0" w:right="1080" w:firstLine="0"/>
        <w:jc w:val="right"/>
      </w:pPr>
      <w:proofErr w:type="spellStart"/>
      <w:r>
        <w:t>DiGeorgio</w:t>
      </w:r>
      <w:proofErr w:type="spellEnd"/>
      <w:r>
        <w:t xml:space="preserve">, R. M. (2002). “Making mergers and acquisitions work: what we know and </w:t>
      </w:r>
      <w:proofErr w:type="spellStart"/>
      <w:r>
        <w:t>don</w:t>
      </w:r>
      <w:r>
        <w:rPr>
          <w:rFonts w:ascii="Calibri" w:eastAsia="Calibri" w:hAnsi="Calibri" w:cs="Calibri"/>
        </w:rPr>
        <w:t>‟</w:t>
      </w:r>
      <w:r>
        <w:t>t</w:t>
      </w:r>
      <w:proofErr w:type="spellEnd"/>
      <w:r>
        <w:t xml:space="preserve"> know – Part I”, </w:t>
      </w:r>
      <w:r>
        <w:rPr>
          <w:i/>
        </w:rPr>
        <w:t>Journal of Change Management</w:t>
      </w:r>
      <w:r>
        <w:t>, Vol. 3No. 2, pp. 134–</w:t>
      </w:r>
    </w:p>
    <w:p w14:paraId="417CDB5B" w14:textId="77777777" w:rsidR="00542C76" w:rsidRDefault="00000000">
      <w:pPr>
        <w:spacing w:after="252"/>
        <w:ind w:left="795" w:right="1074"/>
      </w:pPr>
      <w:r>
        <w:t xml:space="preserve">148.  </w:t>
      </w:r>
    </w:p>
    <w:p w14:paraId="6DF81410" w14:textId="77777777" w:rsidR="00542C76" w:rsidRDefault="00000000">
      <w:pPr>
        <w:spacing w:after="252"/>
        <w:ind w:left="-5" w:right="1074"/>
      </w:pPr>
      <w:r>
        <w:t xml:space="preserve">Dollinger M. J. (2006). Entrepreneurship Strategies and </w:t>
      </w:r>
      <w:proofErr w:type="gramStart"/>
      <w:r>
        <w:t>Resources( 3</w:t>
      </w:r>
      <w:proofErr w:type="gramEnd"/>
      <w:r>
        <w:t xml:space="preserve">rd edition). Pearson </w:t>
      </w:r>
    </w:p>
    <w:p w14:paraId="61269A21" w14:textId="77777777" w:rsidR="00542C76" w:rsidRDefault="00000000">
      <w:pPr>
        <w:spacing w:after="273"/>
        <w:ind w:left="795" w:right="1074"/>
      </w:pPr>
      <w:r>
        <w:t xml:space="preserve">Education, New Delhi.  </w:t>
      </w:r>
    </w:p>
    <w:p w14:paraId="20F3C89F" w14:textId="77777777" w:rsidR="00542C76" w:rsidRDefault="00000000">
      <w:pPr>
        <w:spacing w:after="272"/>
        <w:ind w:left="-5" w:right="1074"/>
      </w:pPr>
      <w:proofErr w:type="gramStart"/>
      <w:r>
        <w:t>Duan  et</w:t>
      </w:r>
      <w:proofErr w:type="gramEnd"/>
      <w:r>
        <w:t xml:space="preserve">  al, (2002),  “Addressing  ICT  Skill  Challenges  in  SMEs:  Insights  from  </w:t>
      </w:r>
    </w:p>
    <w:p w14:paraId="43642D11" w14:textId="77777777" w:rsidR="00542C76" w:rsidRDefault="00000000">
      <w:pPr>
        <w:spacing w:after="0" w:line="476" w:lineRule="auto"/>
        <w:ind w:left="780" w:right="724"/>
        <w:jc w:val="left"/>
      </w:pPr>
      <w:proofErr w:type="gramStart"/>
      <w:r>
        <w:t>Three  Country</w:t>
      </w:r>
      <w:proofErr w:type="gramEnd"/>
      <w:r>
        <w:t xml:space="preserve"> Investigations”, </w:t>
      </w:r>
      <w:r>
        <w:rPr>
          <w:i/>
        </w:rPr>
        <w:t xml:space="preserve">Journal of European Industrial Training, vol. 26. No 9. </w:t>
      </w:r>
    </w:p>
    <w:p w14:paraId="7521AC94" w14:textId="77777777" w:rsidR="00542C76" w:rsidRDefault="00000000">
      <w:pPr>
        <w:spacing w:after="271"/>
        <w:ind w:left="-5" w:right="1074"/>
      </w:pPr>
      <w:proofErr w:type="spellStart"/>
      <w:r>
        <w:t>Elmuti</w:t>
      </w:r>
      <w:proofErr w:type="spellEnd"/>
      <w:r>
        <w:t xml:space="preserve">, D. (2003). “The perceived impact of outsourcing on organisational </w:t>
      </w:r>
    </w:p>
    <w:p w14:paraId="27E6ADF1" w14:textId="77777777" w:rsidR="00542C76" w:rsidRDefault="00000000">
      <w:pPr>
        <w:spacing w:after="298"/>
        <w:ind w:left="795" w:right="1074"/>
      </w:pPr>
      <w:r>
        <w:t xml:space="preserve">performance”, Mid-Am. J. Bus. 18(2): 33-37. </w:t>
      </w:r>
    </w:p>
    <w:p w14:paraId="57ABB9E9" w14:textId="77777777" w:rsidR="00542C76" w:rsidRDefault="00000000">
      <w:pPr>
        <w:spacing w:line="491" w:lineRule="auto"/>
        <w:ind w:left="770" w:right="1074" w:hanging="785"/>
      </w:pPr>
      <w:proofErr w:type="spellStart"/>
      <w:r>
        <w:t>Elumilade</w:t>
      </w:r>
      <w:proofErr w:type="spellEnd"/>
      <w:r>
        <w:t>, D. O. (2010</w:t>
      </w:r>
      <w:proofErr w:type="gramStart"/>
      <w:r>
        <w:t>).“</w:t>
      </w:r>
      <w:proofErr w:type="gramEnd"/>
      <w:r>
        <w:t xml:space="preserve">Mergers and acquisitions and efficiency of financial intermediation in Nigerian banks: an empirical analysis”, </w:t>
      </w:r>
      <w:r>
        <w:rPr>
          <w:i/>
        </w:rPr>
        <w:t xml:space="preserve">International Journal of Business and Management, Vol. </w:t>
      </w:r>
      <w:r>
        <w:t>5No.</w:t>
      </w:r>
      <w:r>
        <w:rPr>
          <w:i/>
        </w:rPr>
        <w:t>5, pp. 201-208.</w:t>
      </w:r>
      <w:r>
        <w:t xml:space="preserve"> </w:t>
      </w:r>
    </w:p>
    <w:p w14:paraId="720804CC" w14:textId="77777777" w:rsidR="00542C76" w:rsidRDefault="00000000">
      <w:pPr>
        <w:spacing w:line="476" w:lineRule="auto"/>
        <w:ind w:left="770" w:right="1074" w:hanging="785"/>
      </w:pPr>
      <w:r>
        <w:lastRenderedPageBreak/>
        <w:t xml:space="preserve">Fehr, D. &amp; </w:t>
      </w:r>
      <w:proofErr w:type="spellStart"/>
      <w:r>
        <w:t>Hishigsuren</w:t>
      </w:r>
      <w:proofErr w:type="spellEnd"/>
      <w:r>
        <w:t>, G. (2006</w:t>
      </w:r>
      <w:proofErr w:type="gramStart"/>
      <w:r>
        <w:t>).Raising</w:t>
      </w:r>
      <w:proofErr w:type="gramEnd"/>
      <w:r>
        <w:t xml:space="preserve"> capital for microfinance: Sources of funding and </w:t>
      </w:r>
      <w:r>
        <w:tab/>
        <w:t xml:space="preserve">opportunities </w:t>
      </w:r>
      <w:r>
        <w:tab/>
        <w:t xml:space="preserve">for </w:t>
      </w:r>
      <w:r>
        <w:tab/>
        <w:t xml:space="preserve">equity </w:t>
      </w:r>
      <w:r>
        <w:tab/>
        <w:t xml:space="preserve">financing. </w:t>
      </w:r>
      <w:r>
        <w:tab/>
      </w:r>
      <w:r>
        <w:rPr>
          <w:i/>
        </w:rPr>
        <w:t xml:space="preserve">Journal </w:t>
      </w:r>
      <w:r>
        <w:rPr>
          <w:i/>
        </w:rPr>
        <w:tab/>
        <w:t xml:space="preserve">of </w:t>
      </w:r>
      <w:r>
        <w:rPr>
          <w:i/>
        </w:rPr>
        <w:tab/>
        <w:t xml:space="preserve">Developmental </w:t>
      </w:r>
    </w:p>
    <w:p w14:paraId="38ACE831" w14:textId="77777777" w:rsidR="00542C76" w:rsidRDefault="00000000">
      <w:pPr>
        <w:tabs>
          <w:tab w:val="center" w:pos="1661"/>
          <w:tab w:val="center" w:pos="3698"/>
          <w:tab w:val="center" w:pos="5306"/>
          <w:tab w:val="center" w:pos="7090"/>
          <w:tab w:val="center" w:pos="8510"/>
        </w:tabs>
        <w:spacing w:after="258"/>
        <w:ind w:left="0" w:firstLine="0"/>
        <w:jc w:val="left"/>
      </w:pPr>
      <w:r>
        <w:rPr>
          <w:rFonts w:ascii="Calibri" w:eastAsia="Calibri" w:hAnsi="Calibri" w:cs="Calibri"/>
          <w:sz w:val="22"/>
        </w:rPr>
        <w:tab/>
      </w:r>
      <w:r>
        <w:rPr>
          <w:i/>
        </w:rPr>
        <w:t xml:space="preserve">Entrepreneurship, </w:t>
      </w:r>
      <w:r>
        <w:rPr>
          <w:i/>
        </w:rPr>
        <w:tab/>
      </w:r>
      <w:r>
        <w:t xml:space="preserve">11(2), </w:t>
      </w:r>
      <w:r>
        <w:tab/>
        <w:t xml:space="preserve">133–143. </w:t>
      </w:r>
      <w:r>
        <w:tab/>
        <w:t xml:space="preserve">Available </w:t>
      </w:r>
      <w:r>
        <w:tab/>
        <w:t xml:space="preserve">at </w:t>
      </w:r>
    </w:p>
    <w:p w14:paraId="5C5470CC" w14:textId="77777777" w:rsidR="00542C76" w:rsidRDefault="00000000">
      <w:pPr>
        <w:spacing w:after="252"/>
        <w:ind w:left="795" w:right="1074"/>
      </w:pPr>
      <w:r>
        <w:t>http://academicarchive.snhu.edu/bitstream/handle/10474/1657/cfs2004-</w:t>
      </w:r>
    </w:p>
    <w:p w14:paraId="2E782983" w14:textId="77777777" w:rsidR="00542C76" w:rsidRDefault="00000000">
      <w:pPr>
        <w:spacing w:after="290"/>
        <w:ind w:left="795" w:right="1074"/>
      </w:pPr>
      <w:r>
        <w:t xml:space="preserve">01.pdf?sequence=1  </w:t>
      </w:r>
    </w:p>
    <w:p w14:paraId="52DD538A" w14:textId="77777777" w:rsidR="00542C76" w:rsidRDefault="00000000">
      <w:pPr>
        <w:spacing w:after="3" w:line="482" w:lineRule="auto"/>
        <w:ind w:left="780" w:right="841" w:hanging="795"/>
        <w:jc w:val="left"/>
      </w:pPr>
      <w:proofErr w:type="spellStart"/>
      <w:r>
        <w:t>Foxall</w:t>
      </w:r>
      <w:proofErr w:type="spellEnd"/>
      <w:r>
        <w:t xml:space="preserve"> </w:t>
      </w:r>
      <w:r>
        <w:rPr>
          <w:i/>
        </w:rPr>
        <w:t>et al</w:t>
      </w:r>
      <w:r>
        <w:t xml:space="preserve"> (2003), “Technology and the new economics of retail financial services”, the annual building societies association lecture, extended version, London, September.  </w:t>
      </w:r>
    </w:p>
    <w:p w14:paraId="0FDAC3E1" w14:textId="77777777" w:rsidR="00542C76" w:rsidRDefault="00000000">
      <w:pPr>
        <w:spacing w:after="3" w:line="482" w:lineRule="auto"/>
        <w:ind w:left="780" w:right="841" w:hanging="795"/>
        <w:jc w:val="left"/>
      </w:pPr>
      <w:r>
        <w:t xml:space="preserve">Frankie TAN (2009). Finance for entrepreneurs: Mergers and Acquisition Finance. Address: </w:t>
      </w:r>
      <w:r>
        <w:tab/>
        <w:t xml:space="preserve">http://www.innovationventures.sg/finance-for-entrepreneurmanagers/mergers---acquisitions-finance. Accessed 20 November 2013. </w:t>
      </w:r>
    </w:p>
    <w:p w14:paraId="5699540C" w14:textId="77777777" w:rsidR="00542C76" w:rsidRDefault="00000000">
      <w:pPr>
        <w:spacing w:after="252"/>
        <w:ind w:left="-5" w:right="1074"/>
      </w:pPr>
      <w:proofErr w:type="spellStart"/>
      <w:r>
        <w:t>Frear</w:t>
      </w:r>
      <w:proofErr w:type="spellEnd"/>
      <w:r>
        <w:t xml:space="preserve">, J. (1990). </w:t>
      </w:r>
      <w:r>
        <w:rPr>
          <w:i/>
        </w:rPr>
        <w:t xml:space="preserve">Financial Management and Policy </w:t>
      </w:r>
      <w:r>
        <w:t xml:space="preserve">London, International Edition, </w:t>
      </w:r>
    </w:p>
    <w:p w14:paraId="533A2ADF" w14:textId="77777777" w:rsidR="00542C76" w:rsidRDefault="00000000">
      <w:pPr>
        <w:spacing w:after="252"/>
        <w:ind w:left="795" w:right="1074"/>
      </w:pPr>
      <w:r>
        <w:t xml:space="preserve">Cambridge University Press.  </w:t>
      </w:r>
    </w:p>
    <w:p w14:paraId="798B9708" w14:textId="77777777" w:rsidR="00542C76" w:rsidRDefault="00000000">
      <w:pPr>
        <w:spacing w:after="252"/>
        <w:ind w:left="-5" w:right="1074"/>
      </w:pPr>
      <w:proofErr w:type="spellStart"/>
      <w:r>
        <w:t>Gaughan</w:t>
      </w:r>
      <w:proofErr w:type="spellEnd"/>
      <w:r>
        <w:t xml:space="preserve">, P. A. (2002). Mergers, Acquisitions, and </w:t>
      </w:r>
      <w:proofErr w:type="gramStart"/>
      <w:r>
        <w:t>Corporate</w:t>
      </w:r>
      <w:proofErr w:type="gramEnd"/>
      <w:r>
        <w:t xml:space="preserve"> restructuring. 3rd ed. New </w:t>
      </w:r>
    </w:p>
    <w:p w14:paraId="7B2E0EEE" w14:textId="77777777" w:rsidR="00542C76" w:rsidRDefault="00000000">
      <w:pPr>
        <w:spacing w:after="252"/>
        <w:ind w:left="795" w:right="1074"/>
      </w:pPr>
      <w:r>
        <w:t xml:space="preserve">York: John Wiley &amp; Sons, Inc.  </w:t>
      </w:r>
    </w:p>
    <w:p w14:paraId="30FFB892" w14:textId="77777777" w:rsidR="00542C76" w:rsidRDefault="00000000">
      <w:pPr>
        <w:spacing w:after="252"/>
        <w:ind w:left="-5" w:right="1074"/>
      </w:pPr>
      <w:r>
        <w:t xml:space="preserve">Ghosh, B. (2000). Entrepreneurship Development in India. National Publishing House, </w:t>
      </w:r>
    </w:p>
    <w:p w14:paraId="5D589978" w14:textId="77777777" w:rsidR="00542C76" w:rsidRDefault="00000000">
      <w:pPr>
        <w:spacing w:after="252"/>
        <w:ind w:left="795" w:right="1074"/>
      </w:pPr>
      <w:r>
        <w:t xml:space="preserve">Jaipur &amp; New Delhi. </w:t>
      </w:r>
    </w:p>
    <w:p w14:paraId="2B048808" w14:textId="77777777" w:rsidR="00542C76" w:rsidRDefault="00000000">
      <w:pPr>
        <w:spacing w:after="255"/>
        <w:ind w:left="10" w:right="724"/>
        <w:jc w:val="left"/>
      </w:pPr>
      <w:r>
        <w:t>Ginsburg, M. D. and Levin, J. S. (1989</w:t>
      </w:r>
      <w:proofErr w:type="gramStart"/>
      <w:r>
        <w:t>).</w:t>
      </w:r>
      <w:r>
        <w:rPr>
          <w:i/>
        </w:rPr>
        <w:t>Mergers</w:t>
      </w:r>
      <w:proofErr w:type="gramEnd"/>
      <w:r>
        <w:rPr>
          <w:i/>
        </w:rPr>
        <w:t>, Acquisitions and Leveraged Buyouts</w:t>
      </w:r>
      <w:r>
        <w:t xml:space="preserve">, </w:t>
      </w:r>
    </w:p>
    <w:p w14:paraId="67E362E9" w14:textId="77777777" w:rsidR="00542C76" w:rsidRDefault="00000000">
      <w:pPr>
        <w:spacing w:after="252"/>
        <w:ind w:left="795" w:right="1074"/>
      </w:pPr>
      <w:r>
        <w:t xml:space="preserve">Chicago, Commerce Clearing House. </w:t>
      </w:r>
    </w:p>
    <w:p w14:paraId="195673D7" w14:textId="77777777" w:rsidR="00542C76" w:rsidRDefault="00000000">
      <w:pPr>
        <w:spacing w:line="476" w:lineRule="auto"/>
        <w:ind w:left="770" w:right="1074" w:hanging="785"/>
      </w:pPr>
      <w:proofErr w:type="spellStart"/>
      <w:r>
        <w:t>Glezakos</w:t>
      </w:r>
      <w:proofErr w:type="spellEnd"/>
      <w:r>
        <w:t xml:space="preserve">, M., </w:t>
      </w:r>
      <w:proofErr w:type="spellStart"/>
      <w:r>
        <w:t>Mylonakis</w:t>
      </w:r>
      <w:proofErr w:type="spellEnd"/>
      <w:r>
        <w:t xml:space="preserve">, J. and </w:t>
      </w:r>
      <w:proofErr w:type="spellStart"/>
      <w:r>
        <w:t>Kafouros</w:t>
      </w:r>
      <w:proofErr w:type="spellEnd"/>
      <w:r>
        <w:t>, C. (2012</w:t>
      </w:r>
      <w:proofErr w:type="gramStart"/>
      <w:r>
        <w:t>).“</w:t>
      </w:r>
      <w:proofErr w:type="gramEnd"/>
      <w:r>
        <w:t xml:space="preserve">The impact of accounting information on stock prices: Evidence from the Athens Stock Exchange”, </w:t>
      </w:r>
      <w:r>
        <w:rPr>
          <w:i/>
        </w:rPr>
        <w:t xml:space="preserve">International Journal of Economics and Finance, </w:t>
      </w:r>
      <w:r>
        <w:t xml:space="preserve">Vol. 4, No. 2, pp. 56-68. </w:t>
      </w:r>
    </w:p>
    <w:p w14:paraId="24A6C7DD" w14:textId="77777777" w:rsidR="00542C76" w:rsidRDefault="00000000">
      <w:pPr>
        <w:spacing w:line="477" w:lineRule="auto"/>
        <w:ind w:left="770" w:right="1074" w:hanging="785"/>
      </w:pPr>
      <w:r>
        <w:lastRenderedPageBreak/>
        <w:t xml:space="preserve">Gumede, V.  (2000).  </w:t>
      </w:r>
      <w:proofErr w:type="gramStart"/>
      <w:r>
        <w:t>Growth  and</w:t>
      </w:r>
      <w:proofErr w:type="gramEnd"/>
      <w:r>
        <w:t xml:space="preserve">  exporting  of  small  and  medium  enterprises  in  South  Africa,  Some thoughts on policy and scope for further research, Trade and Industrial Policy Strategies, South Africa. </w:t>
      </w:r>
    </w:p>
    <w:p w14:paraId="2D4E2B13" w14:textId="77777777" w:rsidR="00542C76" w:rsidRDefault="00000000">
      <w:pPr>
        <w:spacing w:after="267"/>
        <w:ind w:left="-5" w:right="1074"/>
      </w:pPr>
      <w:proofErr w:type="spellStart"/>
      <w:r>
        <w:t>Gunu</w:t>
      </w:r>
      <w:proofErr w:type="spellEnd"/>
      <w:r>
        <w:t xml:space="preserve">, U. (2009). “The impact of the Banking industry recapitalization on employment in </w:t>
      </w:r>
    </w:p>
    <w:p w14:paraId="2AD73DD0" w14:textId="77777777" w:rsidR="00542C76" w:rsidRDefault="00000000">
      <w:pPr>
        <w:spacing w:after="252"/>
        <w:ind w:left="795" w:right="1074"/>
      </w:pPr>
      <w:r>
        <w:t xml:space="preserve">Nigeria banks”, </w:t>
      </w:r>
      <w:r>
        <w:rPr>
          <w:i/>
        </w:rPr>
        <w:t>Eur. J. Soc. Sci.</w:t>
      </w:r>
      <w:r>
        <w:t xml:space="preserve"> 11(3): 486-495. </w:t>
      </w:r>
    </w:p>
    <w:p w14:paraId="1E6B1A19" w14:textId="77777777" w:rsidR="00542C76" w:rsidRDefault="00000000">
      <w:pPr>
        <w:spacing w:after="264"/>
        <w:ind w:left="-5" w:right="1074"/>
      </w:pPr>
      <w:r>
        <w:t xml:space="preserve">Guo, J. M. and </w:t>
      </w:r>
      <w:proofErr w:type="spellStart"/>
      <w:r>
        <w:t>Petmezas</w:t>
      </w:r>
      <w:proofErr w:type="spellEnd"/>
      <w:r>
        <w:t xml:space="preserve">, D. (2012). “What are the causes and effects of M&amp;As? The </w:t>
      </w:r>
    </w:p>
    <w:p w14:paraId="0DD4FA24" w14:textId="77777777" w:rsidR="00542C76" w:rsidRDefault="00000000">
      <w:pPr>
        <w:spacing w:after="279"/>
        <w:ind w:left="795" w:right="1074"/>
      </w:pPr>
      <w:r>
        <w:t xml:space="preserve">UK evidence”, </w:t>
      </w:r>
      <w:r>
        <w:rPr>
          <w:i/>
        </w:rPr>
        <w:t>Multinational Finance Journal</w:t>
      </w:r>
      <w:r>
        <w:t xml:space="preserve">, 16(1/2), 1–27. </w:t>
      </w:r>
    </w:p>
    <w:p w14:paraId="3E8CEE60" w14:textId="77777777" w:rsidR="00542C76" w:rsidRDefault="00000000">
      <w:pPr>
        <w:spacing w:line="476" w:lineRule="auto"/>
        <w:ind w:left="770" w:right="1074" w:hanging="785"/>
      </w:pPr>
      <w:r>
        <w:t xml:space="preserve">Harford, J. (2005). “What drives merger waves?” </w:t>
      </w:r>
      <w:r>
        <w:rPr>
          <w:i/>
        </w:rPr>
        <w:t>Journal of Financial Economics</w:t>
      </w:r>
      <w:r>
        <w:t xml:space="preserve">, Vol. 77 No. 3, pp. 529-560.  </w:t>
      </w:r>
    </w:p>
    <w:p w14:paraId="3FA1B4AA" w14:textId="77777777" w:rsidR="00542C76" w:rsidRDefault="00000000">
      <w:pPr>
        <w:spacing w:after="252"/>
        <w:ind w:left="-5" w:right="1074"/>
      </w:pPr>
      <w:r>
        <w:t>Hempel, G. H. &amp; Simonson, D. G. (1999</w:t>
      </w:r>
      <w:proofErr w:type="gramStart"/>
      <w:r>
        <w:t>).</w:t>
      </w:r>
      <w:r>
        <w:rPr>
          <w:i/>
        </w:rPr>
        <w:t>Bank</w:t>
      </w:r>
      <w:proofErr w:type="gramEnd"/>
      <w:r>
        <w:rPr>
          <w:i/>
        </w:rPr>
        <w:t xml:space="preserve"> management —Text and cases</w:t>
      </w:r>
      <w:r>
        <w:t xml:space="preserve">. New </w:t>
      </w:r>
    </w:p>
    <w:p w14:paraId="399CA4CA" w14:textId="77777777" w:rsidR="00542C76" w:rsidRDefault="00000000">
      <w:pPr>
        <w:spacing w:after="274"/>
        <w:ind w:left="795" w:right="1074"/>
      </w:pPr>
      <w:r>
        <w:t xml:space="preserve">York, NY: John Wiley &amp; Sons.  </w:t>
      </w:r>
    </w:p>
    <w:p w14:paraId="496ABAB7" w14:textId="77777777" w:rsidR="00542C76" w:rsidRDefault="00000000">
      <w:pPr>
        <w:spacing w:line="497" w:lineRule="auto"/>
        <w:ind w:left="770" w:right="1074" w:hanging="785"/>
      </w:pPr>
      <w:r>
        <w:t xml:space="preserve">Hoang, Thuy Vu </w:t>
      </w:r>
      <w:proofErr w:type="spellStart"/>
      <w:r>
        <w:t>NgaLapumnuaypon</w:t>
      </w:r>
      <w:proofErr w:type="spellEnd"/>
      <w:r>
        <w:t xml:space="preserve">, </w:t>
      </w:r>
      <w:proofErr w:type="spellStart"/>
      <w:r>
        <w:t>Kamolrat</w:t>
      </w:r>
      <w:proofErr w:type="spellEnd"/>
      <w:r>
        <w:t xml:space="preserve">, (2007). ‘Critical Success Factors in Merger &amp; Acquisition Projects- A study from the perspectives of advisory firms’, September 2007, Master Thesis.  </w:t>
      </w:r>
    </w:p>
    <w:p w14:paraId="1E89D673" w14:textId="77777777" w:rsidR="00542C76" w:rsidRDefault="00000000">
      <w:pPr>
        <w:spacing w:line="477" w:lineRule="auto"/>
        <w:ind w:left="770" w:right="1074" w:hanging="785"/>
      </w:pPr>
      <w:proofErr w:type="spellStart"/>
      <w:r>
        <w:t>Hubka</w:t>
      </w:r>
      <w:proofErr w:type="spellEnd"/>
      <w:r>
        <w:t>, A. &amp;Zaidi, R. (2005</w:t>
      </w:r>
      <w:proofErr w:type="gramStart"/>
      <w:r>
        <w:t>).</w:t>
      </w:r>
      <w:r>
        <w:rPr>
          <w:i/>
        </w:rPr>
        <w:t>Impact</w:t>
      </w:r>
      <w:proofErr w:type="gramEnd"/>
      <w:r>
        <w:rPr>
          <w:i/>
        </w:rPr>
        <w:t xml:space="preserve"> of government regulation on microfinance</w:t>
      </w:r>
      <w:r>
        <w:t xml:space="preserve">. Washington, DC: World Bank.  </w:t>
      </w:r>
    </w:p>
    <w:p w14:paraId="28F4B6B2" w14:textId="77777777" w:rsidR="00542C76" w:rsidRDefault="00000000">
      <w:pPr>
        <w:spacing w:after="252"/>
        <w:ind w:left="-5" w:right="1074"/>
      </w:pPr>
      <w:r>
        <w:t xml:space="preserve">Humphrey, D.B., </w:t>
      </w:r>
      <w:proofErr w:type="spellStart"/>
      <w:r>
        <w:t>Willesson</w:t>
      </w:r>
      <w:proofErr w:type="spellEnd"/>
      <w:r>
        <w:t>, M., Bergendahl, G. &amp;Lindblom, T. (2006</w:t>
      </w:r>
      <w:proofErr w:type="gramStart"/>
      <w:r>
        <w:t>).Benefits</w:t>
      </w:r>
      <w:proofErr w:type="gramEnd"/>
      <w:r>
        <w:t xml:space="preserve"> from a </w:t>
      </w:r>
    </w:p>
    <w:p w14:paraId="4F1197FD" w14:textId="77777777" w:rsidR="00542C76" w:rsidRDefault="00000000">
      <w:pPr>
        <w:spacing w:line="476" w:lineRule="auto"/>
        <w:ind w:left="795" w:right="1074"/>
      </w:pPr>
      <w:r>
        <w:t xml:space="preserve">Changing Payment Technology in European banking, </w:t>
      </w:r>
      <w:r>
        <w:rPr>
          <w:i/>
        </w:rPr>
        <w:t xml:space="preserve">Journal of bank finance </w:t>
      </w:r>
      <w:r>
        <w:t xml:space="preserve">30, 1631-1652. </w:t>
      </w:r>
    </w:p>
    <w:p w14:paraId="7100B021" w14:textId="77777777" w:rsidR="00542C76" w:rsidRDefault="00000000">
      <w:pPr>
        <w:spacing w:line="476" w:lineRule="auto"/>
        <w:ind w:left="770" w:right="1074" w:hanging="785"/>
      </w:pPr>
      <w:r>
        <w:t>Imran, M., Ghani, U., &amp; Iftikhar-</w:t>
      </w:r>
      <w:proofErr w:type="spellStart"/>
      <w:r>
        <w:t>ul</w:t>
      </w:r>
      <w:proofErr w:type="spellEnd"/>
      <w:r>
        <w:t>-Amin (</w:t>
      </w:r>
      <w:proofErr w:type="spellStart"/>
      <w:r>
        <w:t>n.d</w:t>
      </w:r>
      <w:proofErr w:type="spellEnd"/>
      <w:r>
        <w:t xml:space="preserve">). Microfinance institutions of the subcontinent: A comparative analysis. </w:t>
      </w:r>
      <w:r>
        <w:rPr>
          <w:i/>
        </w:rPr>
        <w:t xml:space="preserve">The Dialogue, </w:t>
      </w:r>
      <w:r>
        <w:t xml:space="preserve">IV (4), 507-524.  </w:t>
      </w:r>
    </w:p>
    <w:p w14:paraId="4271DF6B" w14:textId="77777777" w:rsidR="00542C76" w:rsidRDefault="00000000">
      <w:pPr>
        <w:spacing w:after="252"/>
        <w:ind w:left="-5" w:right="1074"/>
      </w:pPr>
      <w:r>
        <w:t xml:space="preserve">International Food Policy Research Institute (IFPRI)  </w:t>
      </w:r>
    </w:p>
    <w:p w14:paraId="2594E869" w14:textId="77777777" w:rsidR="00542C76" w:rsidRDefault="00000000">
      <w:pPr>
        <w:spacing w:line="507" w:lineRule="auto"/>
        <w:ind w:left="770" w:right="1074" w:hanging="785"/>
      </w:pPr>
      <w:r>
        <w:t xml:space="preserve">Jensen, M. C. (1993). ‘The modern industrial revolution, exit, and the failure of internal control systems’, Journal of Finance, 48: 831-880.  </w:t>
      </w:r>
    </w:p>
    <w:p w14:paraId="5CA4C422" w14:textId="77777777" w:rsidR="00542C76" w:rsidRDefault="00000000">
      <w:pPr>
        <w:spacing w:after="258" w:line="476" w:lineRule="auto"/>
        <w:ind w:left="770" w:right="1074" w:hanging="785"/>
      </w:pPr>
      <w:r>
        <w:lastRenderedPageBreak/>
        <w:t xml:space="preserve">Jorgensen, V. B. and Jorgenson, I. B. (2010). “The importance of mergers and acquisitions within the Danish banking sector during a financial crises”, Aarhus University in Danish, Online </w:t>
      </w:r>
      <w:proofErr w:type="spellStart"/>
      <w:proofErr w:type="gramStart"/>
      <w:r>
        <w:t>B.Sc</w:t>
      </w:r>
      <w:proofErr w:type="spellEnd"/>
      <w:proofErr w:type="gramEnd"/>
      <w:r>
        <w:t xml:space="preserve"> Thesis in Business Administration and International </w:t>
      </w:r>
      <w:r>
        <w:tab/>
        <w:t xml:space="preserve">Management </w:t>
      </w:r>
      <w:r>
        <w:tab/>
        <w:t xml:space="preserve">retrieved </w:t>
      </w:r>
      <w:r>
        <w:tab/>
        <w:t xml:space="preserve">on </w:t>
      </w:r>
      <w:r>
        <w:tab/>
        <w:t xml:space="preserve">3 </w:t>
      </w:r>
      <w:r>
        <w:tab/>
        <w:t xml:space="preserve">June </w:t>
      </w:r>
      <w:r>
        <w:tab/>
        <w:t xml:space="preserve">2012 </w:t>
      </w:r>
      <w:r>
        <w:tab/>
        <w:t xml:space="preserve">at; </w:t>
      </w:r>
    </w:p>
    <w:p w14:paraId="38052AD6" w14:textId="77777777" w:rsidR="00542C76" w:rsidRDefault="00000000">
      <w:pPr>
        <w:spacing w:after="252"/>
        <w:ind w:left="795" w:right="1074"/>
      </w:pPr>
      <w:r>
        <w:t xml:space="preserve">http://www.pure.au.dk/portal-asb-student/files/ 10 545/ba-pdf.pdf  </w:t>
      </w:r>
    </w:p>
    <w:p w14:paraId="39492F75" w14:textId="77777777" w:rsidR="00542C76" w:rsidRDefault="00000000">
      <w:pPr>
        <w:spacing w:line="476" w:lineRule="auto"/>
        <w:ind w:left="770" w:right="1074" w:hanging="785"/>
      </w:pPr>
      <w:r>
        <w:t xml:space="preserve">Joshua, O. </w:t>
      </w:r>
      <w:proofErr w:type="gramStart"/>
      <w:r>
        <w:t>( 2011</w:t>
      </w:r>
      <w:proofErr w:type="gramEnd"/>
      <w:r>
        <w:t xml:space="preserve">). Comparative analysis of the impact of mergers and acquisitions on financial efficiency of banks in Nigeria. </w:t>
      </w:r>
      <w:r>
        <w:rPr>
          <w:i/>
        </w:rPr>
        <w:t xml:space="preserve">Journal of Accounting and </w:t>
      </w:r>
      <w:proofErr w:type="gramStart"/>
      <w:r>
        <w:rPr>
          <w:i/>
        </w:rPr>
        <w:t xml:space="preserve">Taxation </w:t>
      </w:r>
      <w:r>
        <w:t>,</w:t>
      </w:r>
      <w:proofErr w:type="gramEnd"/>
      <w:r>
        <w:t xml:space="preserve"> 1-</w:t>
      </w:r>
    </w:p>
    <w:p w14:paraId="47AE5B91" w14:textId="77777777" w:rsidR="00542C76" w:rsidRDefault="00000000">
      <w:pPr>
        <w:spacing w:after="252"/>
        <w:ind w:left="795" w:right="1074"/>
      </w:pPr>
      <w:r>
        <w:t xml:space="preserve">7. </w:t>
      </w:r>
    </w:p>
    <w:p w14:paraId="06FBAF22" w14:textId="77777777" w:rsidR="00542C76" w:rsidRDefault="00000000">
      <w:pPr>
        <w:spacing w:line="477" w:lineRule="auto"/>
        <w:ind w:left="770" w:right="1074" w:hanging="785"/>
      </w:pPr>
      <w:r>
        <w:t xml:space="preserve">Kama, U. (2007). Bank Post Consolidation, Issues and Challenges in Malaysia and India: Lessons of Experience. Bullion, Central Bank of Nigeria, Abuja, 31(4). </w:t>
      </w:r>
    </w:p>
    <w:p w14:paraId="007A5C95" w14:textId="77777777" w:rsidR="00542C76" w:rsidRDefault="00000000">
      <w:pPr>
        <w:spacing w:line="476" w:lineRule="auto"/>
        <w:ind w:left="770" w:right="1074" w:hanging="785"/>
      </w:pPr>
      <w:proofErr w:type="spellStart"/>
      <w:r>
        <w:t>Karlan</w:t>
      </w:r>
      <w:proofErr w:type="spellEnd"/>
      <w:r>
        <w:t xml:space="preserve">, D., &amp; </w:t>
      </w:r>
      <w:proofErr w:type="spellStart"/>
      <w:r>
        <w:t>Zinman</w:t>
      </w:r>
      <w:proofErr w:type="spellEnd"/>
      <w:r>
        <w:t xml:space="preserve">. J. (2010), "Expanding Credit Access: Using Randomized Supply Decisions </w:t>
      </w:r>
      <w:proofErr w:type="gramStart"/>
      <w:r>
        <w:t>To</w:t>
      </w:r>
      <w:proofErr w:type="gramEnd"/>
      <w:r>
        <w:t xml:space="preserve"> Estimate the Impacts", </w:t>
      </w:r>
      <w:r>
        <w:rPr>
          <w:i/>
        </w:rPr>
        <w:t>Review of Financial Studies, 23 (1), 433-</w:t>
      </w:r>
    </w:p>
    <w:p w14:paraId="713E8091" w14:textId="77777777" w:rsidR="00542C76" w:rsidRDefault="00000000">
      <w:pPr>
        <w:spacing w:after="255"/>
        <w:ind w:left="780" w:right="724"/>
        <w:jc w:val="left"/>
      </w:pPr>
      <w:r>
        <w:rPr>
          <w:i/>
        </w:rPr>
        <w:t>464.</w:t>
      </w:r>
      <w:r>
        <w:t xml:space="preserve"> </w:t>
      </w:r>
    </w:p>
    <w:p w14:paraId="05D71C9D" w14:textId="77777777" w:rsidR="00542C76" w:rsidRDefault="00000000">
      <w:pPr>
        <w:spacing w:after="252"/>
        <w:ind w:left="-5" w:right="1074"/>
      </w:pPr>
      <w:r>
        <w:t>Kay, J. A. (1993</w:t>
      </w:r>
      <w:r>
        <w:rPr>
          <w:i/>
        </w:rPr>
        <w:t xml:space="preserve">). </w:t>
      </w:r>
      <w:r>
        <w:t xml:space="preserve">Foundations of Corporate Success. Oxford University Press. </w:t>
      </w:r>
    </w:p>
    <w:p w14:paraId="28715B46" w14:textId="77777777" w:rsidR="00542C76" w:rsidRDefault="00000000">
      <w:pPr>
        <w:spacing w:line="477" w:lineRule="auto"/>
        <w:ind w:left="770" w:right="1074" w:hanging="785"/>
      </w:pPr>
      <w:proofErr w:type="spellStart"/>
      <w:r>
        <w:t>Kayanula</w:t>
      </w:r>
      <w:proofErr w:type="spellEnd"/>
      <w:r>
        <w:t xml:space="preserve">, D. &amp; Quartey, P. (2000). The Policy Environment for Promoting Small and Medium Sized Enterprise in Ghana and Malawi, Finance and Development Research Programme Working Paper Series no. 15. </w:t>
      </w:r>
    </w:p>
    <w:p w14:paraId="1FC754AA" w14:textId="77777777" w:rsidR="00542C76" w:rsidRDefault="00000000">
      <w:pPr>
        <w:spacing w:after="252"/>
        <w:ind w:left="-5" w:right="1074"/>
      </w:pPr>
      <w:r>
        <w:t xml:space="preserve">King, K.  &amp; McGrath, S.  (2002), “Globalization, Enterprise and Knowledge”:  </w:t>
      </w:r>
    </w:p>
    <w:p w14:paraId="3D07B521" w14:textId="77777777" w:rsidR="00542C76" w:rsidRDefault="00000000">
      <w:pPr>
        <w:spacing w:after="283"/>
        <w:ind w:left="795" w:right="1074"/>
      </w:pPr>
      <w:r>
        <w:t xml:space="preserve">Education, Training and Development in Africa, Symposium, and Oxford. </w:t>
      </w:r>
    </w:p>
    <w:p w14:paraId="6BBC95BE" w14:textId="77777777" w:rsidR="00542C76" w:rsidRDefault="00000000">
      <w:pPr>
        <w:spacing w:after="294"/>
        <w:ind w:left="-5" w:right="1074"/>
      </w:pPr>
      <w:r>
        <w:t>Kotler, P. &amp; Keller, K (2006</w:t>
      </w:r>
      <w:proofErr w:type="gramStart"/>
      <w:r>
        <w:t>).“</w:t>
      </w:r>
      <w:proofErr w:type="gramEnd"/>
      <w:r>
        <w:t>Marketing Management”, 12</w:t>
      </w:r>
      <w:r>
        <w:rPr>
          <w:vertAlign w:val="superscript"/>
        </w:rPr>
        <w:t>th</w:t>
      </w:r>
      <w:r>
        <w:t xml:space="preserve"> edition, Prentice Hall. </w:t>
      </w:r>
    </w:p>
    <w:p w14:paraId="3CC9834C" w14:textId="77777777" w:rsidR="00542C76" w:rsidRDefault="00000000">
      <w:pPr>
        <w:spacing w:after="297"/>
        <w:ind w:left="795" w:right="1074"/>
      </w:pPr>
      <w:r>
        <w:t xml:space="preserve">Kristin Hallberg, “A market-oriented strategy for Small and Medium Scale </w:t>
      </w:r>
    </w:p>
    <w:p w14:paraId="19BEDC65" w14:textId="77777777" w:rsidR="00542C76" w:rsidRDefault="00000000">
      <w:pPr>
        <w:spacing w:after="252"/>
        <w:ind w:left="795" w:right="1074"/>
      </w:pPr>
      <w:r>
        <w:t xml:space="preserve">Enterprises” </w:t>
      </w:r>
    </w:p>
    <w:p w14:paraId="4A19C3BE" w14:textId="77777777" w:rsidR="00542C76" w:rsidRDefault="00000000">
      <w:pPr>
        <w:spacing w:after="252"/>
        <w:ind w:left="-5" w:right="1074"/>
      </w:pPr>
      <w:r>
        <w:t xml:space="preserve">Kwan, S. H. (2002). Operational Performance of Banks among Asian Economies: An </w:t>
      </w:r>
    </w:p>
    <w:p w14:paraId="59771A93" w14:textId="77777777" w:rsidR="00542C76" w:rsidRDefault="00000000">
      <w:pPr>
        <w:spacing w:after="252"/>
        <w:ind w:left="795" w:right="1074"/>
      </w:pPr>
      <w:r>
        <w:t xml:space="preserve">International and Time Series Comparison. HKIMR Work. Pap., 13, June. </w:t>
      </w:r>
    </w:p>
    <w:p w14:paraId="49436F57" w14:textId="77777777" w:rsidR="00542C76" w:rsidRDefault="00000000">
      <w:pPr>
        <w:spacing w:after="252"/>
        <w:ind w:left="-5" w:right="1074"/>
      </w:pPr>
      <w:proofErr w:type="spellStart"/>
      <w:r>
        <w:t>Lambin</w:t>
      </w:r>
      <w:proofErr w:type="spellEnd"/>
      <w:r>
        <w:t xml:space="preserve">, J. J. (.1996), Strategic Marketing Management, Tata McGraw Hill. New Delhi.  </w:t>
      </w:r>
    </w:p>
    <w:p w14:paraId="3B1332B3" w14:textId="77777777" w:rsidR="00542C76" w:rsidRDefault="00000000">
      <w:pPr>
        <w:spacing w:line="476" w:lineRule="auto"/>
        <w:ind w:left="770" w:right="1074" w:hanging="785"/>
      </w:pPr>
      <w:proofErr w:type="spellStart"/>
      <w:r>
        <w:lastRenderedPageBreak/>
        <w:t>Ledgerwood</w:t>
      </w:r>
      <w:proofErr w:type="spellEnd"/>
      <w:r>
        <w:t xml:space="preserve"> J. (2002), Microfinance handbook: An institutional and financial perspective, </w:t>
      </w:r>
      <w:r>
        <w:rPr>
          <w:i/>
        </w:rPr>
        <w:t xml:space="preserve">World Bank, Washington, D.C. pp 2, 5-7  </w:t>
      </w:r>
    </w:p>
    <w:p w14:paraId="6A8CCB8D" w14:textId="77777777" w:rsidR="00542C76" w:rsidRDefault="00000000">
      <w:pPr>
        <w:spacing w:after="252"/>
        <w:ind w:left="-5" w:right="1074"/>
      </w:pPr>
      <w:proofErr w:type="spellStart"/>
      <w:r>
        <w:t>Ledgerwood</w:t>
      </w:r>
      <w:proofErr w:type="spellEnd"/>
      <w:r>
        <w:t xml:space="preserve">, J. (1999) microfinance handbook. Sustainable Banking with the poor. </w:t>
      </w:r>
    </w:p>
    <w:p w14:paraId="3669C7D9" w14:textId="77777777" w:rsidR="00542C76" w:rsidRDefault="00000000">
      <w:pPr>
        <w:spacing w:after="296"/>
        <w:ind w:left="795" w:right="1074"/>
      </w:pPr>
      <w:r>
        <w:t xml:space="preserve">Institutional and Financial perspective: published in USA, World Bank (IBRD). </w:t>
      </w:r>
    </w:p>
    <w:p w14:paraId="1324B1B1" w14:textId="77777777" w:rsidR="00542C76" w:rsidRDefault="00000000">
      <w:pPr>
        <w:spacing w:after="269"/>
        <w:ind w:left="-5" w:right="1074"/>
      </w:pPr>
      <w:r>
        <w:t xml:space="preserve">Levy, B.  (1993), “Obstacles to Developing Indigenous Small and Medium Enterprises:  </w:t>
      </w:r>
    </w:p>
    <w:p w14:paraId="01C18F53" w14:textId="77777777" w:rsidR="00542C76" w:rsidRDefault="00000000">
      <w:pPr>
        <w:spacing w:after="255"/>
        <w:ind w:left="780" w:right="724"/>
        <w:jc w:val="left"/>
      </w:pPr>
      <w:r>
        <w:t xml:space="preserve">An Empirical Assessment”, </w:t>
      </w:r>
      <w:r>
        <w:rPr>
          <w:i/>
        </w:rPr>
        <w:t>The World Bank Economic Review, Vol. 7 No.1.</w:t>
      </w:r>
      <w:r>
        <w:t xml:space="preserve"> </w:t>
      </w:r>
    </w:p>
    <w:p w14:paraId="79A40338" w14:textId="77777777" w:rsidR="00542C76" w:rsidRDefault="00000000">
      <w:pPr>
        <w:spacing w:after="252"/>
        <w:ind w:left="-5" w:right="1074"/>
      </w:pPr>
      <w:r>
        <w:t>Littlefield, E. &amp; Rosenberg, R. (2004</w:t>
      </w:r>
      <w:proofErr w:type="gramStart"/>
      <w:r>
        <w:t>).Microfinance</w:t>
      </w:r>
      <w:proofErr w:type="gramEnd"/>
      <w:r>
        <w:t xml:space="preserve"> and the poor, </w:t>
      </w:r>
      <w:r>
        <w:rPr>
          <w:i/>
        </w:rPr>
        <w:t xml:space="preserve">Journal of </w:t>
      </w:r>
    </w:p>
    <w:p w14:paraId="241C71A9" w14:textId="77777777" w:rsidR="00542C76" w:rsidRDefault="00000000">
      <w:pPr>
        <w:spacing w:after="255"/>
        <w:ind w:left="780" w:right="724"/>
        <w:jc w:val="left"/>
      </w:pPr>
      <w:r>
        <w:rPr>
          <w:i/>
        </w:rPr>
        <w:t>Development Economics, 78(2)</w:t>
      </w:r>
      <w:r>
        <w:t xml:space="preserve">. </w:t>
      </w:r>
    </w:p>
    <w:p w14:paraId="7241239A" w14:textId="77777777" w:rsidR="00542C76" w:rsidRDefault="00000000">
      <w:pPr>
        <w:spacing w:after="3" w:line="482" w:lineRule="auto"/>
        <w:ind w:left="780" w:right="841" w:hanging="795"/>
        <w:jc w:val="left"/>
      </w:pPr>
      <w:r>
        <w:t xml:space="preserve">Littlefield, E., </w:t>
      </w:r>
      <w:proofErr w:type="spellStart"/>
      <w:r>
        <w:t>Murduch</w:t>
      </w:r>
      <w:proofErr w:type="spellEnd"/>
      <w:r>
        <w:t xml:space="preserve">, J.  &amp;Hashemi, S.  (2003).  </w:t>
      </w:r>
      <w:proofErr w:type="gramStart"/>
      <w:r>
        <w:t>Is  Microfinance</w:t>
      </w:r>
      <w:proofErr w:type="gramEnd"/>
      <w:r>
        <w:t xml:space="preserve">  an  Effective Strategy  to  Reach  the  Millennium  Development  Goals?,  Focus  Note  Series  no.  24. Washington: CGAP -Consultative Group to Assist the Poor. </w:t>
      </w:r>
    </w:p>
    <w:p w14:paraId="47FFC886" w14:textId="77777777" w:rsidR="00542C76" w:rsidRDefault="00000000">
      <w:pPr>
        <w:spacing w:after="252"/>
        <w:ind w:left="-5" w:right="1074"/>
      </w:pPr>
      <w:r>
        <w:t xml:space="preserve">Lynch, R. (1997). </w:t>
      </w:r>
      <w:r>
        <w:rPr>
          <w:i/>
        </w:rPr>
        <w:t>Corporate strategy</w:t>
      </w:r>
      <w:r>
        <w:t xml:space="preserve">. London: Pitman Publishing. </w:t>
      </w:r>
    </w:p>
    <w:p w14:paraId="3ABCA701" w14:textId="77777777" w:rsidR="00542C76" w:rsidRDefault="00000000">
      <w:pPr>
        <w:spacing w:after="3" w:line="482" w:lineRule="auto"/>
        <w:ind w:left="780" w:right="841" w:hanging="795"/>
        <w:jc w:val="left"/>
      </w:pPr>
      <w:proofErr w:type="spellStart"/>
      <w:r>
        <w:t>Maquieira</w:t>
      </w:r>
      <w:proofErr w:type="spellEnd"/>
      <w:r>
        <w:t xml:space="preserve">, C. P., Megginson, W. L. and Nail, L. (1998). “Wealth Creation versus Wealth Redistribution in Pure Stock-for-Stock Mergers,” Journal of Financial Economics 48 (No. 1, April),3-33.  </w:t>
      </w:r>
    </w:p>
    <w:p w14:paraId="725FA189" w14:textId="77777777" w:rsidR="00542C76" w:rsidRDefault="00000000">
      <w:pPr>
        <w:spacing w:after="255"/>
        <w:ind w:left="10" w:right="724"/>
        <w:jc w:val="left"/>
      </w:pPr>
      <w:r>
        <w:t>Marks, M. L. (2003</w:t>
      </w:r>
      <w:proofErr w:type="gramStart"/>
      <w:r>
        <w:t>).</w:t>
      </w:r>
      <w:r>
        <w:rPr>
          <w:i/>
        </w:rPr>
        <w:t>Charging</w:t>
      </w:r>
      <w:proofErr w:type="gramEnd"/>
      <w:r>
        <w:rPr>
          <w:i/>
        </w:rPr>
        <w:t xml:space="preserve"> Back up the Hill: Workplace Recovery after Mergers, </w:t>
      </w:r>
    </w:p>
    <w:p w14:paraId="59C4EC3F" w14:textId="77777777" w:rsidR="00542C76" w:rsidRDefault="00000000">
      <w:pPr>
        <w:spacing w:after="255"/>
        <w:ind w:left="780" w:right="724"/>
        <w:jc w:val="left"/>
      </w:pPr>
      <w:r>
        <w:rPr>
          <w:i/>
        </w:rPr>
        <w:t>Acquisitions, and Down-sizing’s</w:t>
      </w:r>
      <w:r>
        <w:t xml:space="preserve">, San Francisco, Jossey-Bass.  </w:t>
      </w:r>
    </w:p>
    <w:p w14:paraId="72A800E1" w14:textId="77777777" w:rsidR="00542C76" w:rsidRDefault="00000000">
      <w:pPr>
        <w:spacing w:line="477" w:lineRule="auto"/>
        <w:ind w:left="770" w:right="1074" w:hanging="785"/>
      </w:pPr>
      <w:proofErr w:type="spellStart"/>
      <w:r>
        <w:t>Mautin</w:t>
      </w:r>
      <w:proofErr w:type="spellEnd"/>
      <w:r>
        <w:t xml:space="preserve">, D. (2011). Bank consolidation and scale economies trend of banks in a developing country. </w:t>
      </w:r>
      <w:r>
        <w:rPr>
          <w:i/>
        </w:rPr>
        <w:t xml:space="preserve">Journal of Economic Theory </w:t>
      </w:r>
      <w:r>
        <w:t xml:space="preserve">5(1): 15–21. </w:t>
      </w:r>
    </w:p>
    <w:p w14:paraId="3236A955" w14:textId="77777777" w:rsidR="00542C76" w:rsidRDefault="00000000">
      <w:pPr>
        <w:spacing w:after="42" w:line="477" w:lineRule="auto"/>
        <w:ind w:left="770" w:right="1074" w:hanging="785"/>
      </w:pPr>
      <w:r>
        <w:t xml:space="preserve">McLaughlin, T. A. (1996), Nonprofit mergers and alliances: A strategic planning guide, Wiley. NAMAC trust, "best practice manual for franchising" </w:t>
      </w:r>
    </w:p>
    <w:p w14:paraId="760AE370" w14:textId="77777777" w:rsidR="00542C76" w:rsidRDefault="00000000">
      <w:pPr>
        <w:spacing w:after="43" w:line="476" w:lineRule="auto"/>
        <w:ind w:left="770" w:right="1074" w:hanging="785"/>
      </w:pPr>
      <w:proofErr w:type="spellStart"/>
      <w:r>
        <w:t>Merilise</w:t>
      </w:r>
      <w:proofErr w:type="spellEnd"/>
      <w:r>
        <w:t xml:space="preserve">, S. (2007). ‘Change management in Mergers and Acquisitions’, Change Wright Consulting (Pty) Ltd., 2007, www.changewright.com, April 27th 2010, 5:40 pm.  </w:t>
      </w:r>
    </w:p>
    <w:p w14:paraId="1AC43D6B" w14:textId="77777777" w:rsidR="00542C76" w:rsidRDefault="00000000">
      <w:pPr>
        <w:spacing w:line="476" w:lineRule="auto"/>
        <w:ind w:left="770" w:right="1074" w:hanging="785"/>
      </w:pPr>
      <w:proofErr w:type="spellStart"/>
      <w:r>
        <w:t>Merilise</w:t>
      </w:r>
      <w:proofErr w:type="spellEnd"/>
      <w:r>
        <w:t xml:space="preserve">, S. (2007). ‘Change management in Mergers and Acquisitions’, Change Wright Consulting (Pty) Ltd., 2007, www.changewright.com, April 27th 2010, 5:40 pm.  </w:t>
      </w:r>
    </w:p>
    <w:p w14:paraId="757503EA" w14:textId="77777777" w:rsidR="00542C76" w:rsidRDefault="00000000">
      <w:pPr>
        <w:tabs>
          <w:tab w:val="center" w:pos="2734"/>
          <w:tab w:val="center" w:pos="4647"/>
          <w:tab w:val="center" w:pos="6770"/>
          <w:tab w:val="center" w:pos="8508"/>
        </w:tabs>
        <w:spacing w:after="259"/>
        <w:ind w:left="-15" w:firstLine="0"/>
        <w:jc w:val="left"/>
      </w:pPr>
      <w:r>
        <w:lastRenderedPageBreak/>
        <w:t xml:space="preserve">Microfinance </w:t>
      </w:r>
      <w:r>
        <w:tab/>
        <w:t xml:space="preserve">Information </w:t>
      </w:r>
      <w:r>
        <w:tab/>
        <w:t xml:space="preserve">Exchange </w:t>
      </w:r>
      <w:r>
        <w:tab/>
        <w:t>(2010</w:t>
      </w:r>
      <w:proofErr w:type="gramStart"/>
      <w:r>
        <w:t>).available</w:t>
      </w:r>
      <w:proofErr w:type="gramEnd"/>
      <w:r>
        <w:t xml:space="preserve"> </w:t>
      </w:r>
      <w:r>
        <w:tab/>
        <w:t xml:space="preserve">at </w:t>
      </w:r>
    </w:p>
    <w:p w14:paraId="2524243E" w14:textId="77777777" w:rsidR="00542C76" w:rsidRDefault="00000000">
      <w:pPr>
        <w:ind w:left="795" w:right="1074"/>
      </w:pPr>
      <w:r>
        <w:t xml:space="preserve">http://www.themix.org/about/microfinance  </w:t>
      </w:r>
    </w:p>
    <w:p w14:paraId="768F184A" w14:textId="77777777" w:rsidR="00542C76" w:rsidRDefault="00000000">
      <w:pPr>
        <w:spacing w:after="252"/>
        <w:ind w:left="-5" w:right="1074"/>
      </w:pPr>
      <w:r>
        <w:t xml:space="preserve">Miles, M.B. and Huberman, A.M. (1994), </w:t>
      </w:r>
      <w:r>
        <w:rPr>
          <w:i/>
        </w:rPr>
        <w:t xml:space="preserve">Qualitative Data Analysis: An Expanded </w:t>
      </w:r>
    </w:p>
    <w:p w14:paraId="6AA3D0CE" w14:textId="77777777" w:rsidR="00542C76" w:rsidRDefault="00000000">
      <w:pPr>
        <w:spacing w:after="252"/>
        <w:ind w:left="795" w:right="1074"/>
      </w:pPr>
      <w:r>
        <w:rPr>
          <w:i/>
        </w:rPr>
        <w:t>Sourcebook</w:t>
      </w:r>
      <w:r>
        <w:t xml:space="preserve">, (2nd ed), Sage Publications, Thousand Oaks, California. </w:t>
      </w:r>
    </w:p>
    <w:p w14:paraId="298E6DD7" w14:textId="77777777" w:rsidR="00542C76" w:rsidRDefault="00000000">
      <w:pPr>
        <w:spacing w:line="482" w:lineRule="auto"/>
        <w:ind w:left="770" w:right="1074" w:hanging="785"/>
      </w:pPr>
      <w:r>
        <w:t xml:space="preserve">Mitchell, L. and </w:t>
      </w:r>
      <w:proofErr w:type="spellStart"/>
      <w:r>
        <w:t>Mulherin</w:t>
      </w:r>
      <w:proofErr w:type="spellEnd"/>
      <w:r>
        <w:t>, J. H. (1996</w:t>
      </w:r>
      <w:proofErr w:type="gramStart"/>
      <w:r>
        <w:t>).“</w:t>
      </w:r>
      <w:proofErr w:type="gramEnd"/>
      <w:r>
        <w:t xml:space="preserve">The impact of industry shocks on takeover and restructuring activity”, </w:t>
      </w:r>
      <w:r>
        <w:rPr>
          <w:i/>
        </w:rPr>
        <w:t xml:space="preserve">Journal of Financial Economics, </w:t>
      </w:r>
      <w:r>
        <w:t xml:space="preserve">Vol. 41No. 2, pp. 193229.  </w:t>
      </w:r>
    </w:p>
    <w:p w14:paraId="5818A65F" w14:textId="77777777" w:rsidR="00542C76" w:rsidRDefault="00000000">
      <w:pPr>
        <w:spacing w:line="477" w:lineRule="auto"/>
        <w:ind w:left="770" w:right="1074" w:hanging="785"/>
      </w:pPr>
      <w:proofErr w:type="spellStart"/>
      <w:r>
        <w:t>Montogometry</w:t>
      </w:r>
      <w:proofErr w:type="spellEnd"/>
      <w:r>
        <w:t xml:space="preserve"> R., (1996). "Disciplining or Protecting the Poor? Avoiding the social costs of Peer Pressure in Micro-Credit Schemes". </w:t>
      </w:r>
      <w:r>
        <w:rPr>
          <w:i/>
        </w:rPr>
        <w:t>Journal of international Development 8, 289-305</w:t>
      </w:r>
      <w:r>
        <w:t xml:space="preserve"> </w:t>
      </w:r>
    </w:p>
    <w:p w14:paraId="44B37F7A" w14:textId="77777777" w:rsidR="00542C76" w:rsidRDefault="00000000">
      <w:pPr>
        <w:spacing w:after="252"/>
        <w:ind w:left="-5" w:right="1074"/>
      </w:pPr>
      <w:proofErr w:type="spellStart"/>
      <w:r>
        <w:t>Motis</w:t>
      </w:r>
      <w:proofErr w:type="spellEnd"/>
      <w:r>
        <w:t xml:space="preserve">, J. (2007). Mergers and Acquisitions Motives. Toulouse school of Economics and </w:t>
      </w:r>
    </w:p>
    <w:p w14:paraId="352E338D" w14:textId="77777777" w:rsidR="00542C76" w:rsidRDefault="00000000">
      <w:pPr>
        <w:spacing w:after="254"/>
        <w:ind w:left="72" w:right="1195"/>
        <w:jc w:val="center"/>
      </w:pPr>
      <w:r>
        <w:t xml:space="preserve">University of Crete: Faculty of Economics and Business Administration. </w:t>
      </w:r>
    </w:p>
    <w:p w14:paraId="487C85F5" w14:textId="77777777" w:rsidR="00542C76" w:rsidRDefault="00000000">
      <w:pPr>
        <w:spacing w:line="476" w:lineRule="auto"/>
        <w:ind w:left="770" w:right="1074" w:hanging="785"/>
      </w:pPr>
      <w:r>
        <w:t xml:space="preserve">Muhammad, S. D. (2010). Microfinance challenges and opportunities in Pakistan. </w:t>
      </w:r>
      <w:r>
        <w:rPr>
          <w:i/>
        </w:rPr>
        <w:t xml:space="preserve">European Journal of Social Sciences, </w:t>
      </w:r>
      <w:r>
        <w:t xml:space="preserve">14(1), 94-97. </w:t>
      </w:r>
    </w:p>
    <w:p w14:paraId="6C2BEAC2" w14:textId="77777777" w:rsidR="00542C76" w:rsidRDefault="00000000">
      <w:pPr>
        <w:spacing w:line="476" w:lineRule="auto"/>
        <w:ind w:left="770" w:right="1074" w:hanging="785"/>
      </w:pPr>
      <w:r>
        <w:t xml:space="preserve">Natarajan K., (2004).  "Can Group Lending Overcome Adverse Selection Problem?" Centre for financial management studies, </w:t>
      </w:r>
      <w:r>
        <w:rPr>
          <w:i/>
        </w:rPr>
        <w:t>Bolivia. Pp35-38</w:t>
      </w:r>
      <w:r>
        <w:t xml:space="preserve"> </w:t>
      </w:r>
    </w:p>
    <w:p w14:paraId="6BD9FDC0" w14:textId="77777777" w:rsidR="00542C76" w:rsidRDefault="00000000">
      <w:pPr>
        <w:spacing w:after="30" w:line="476" w:lineRule="auto"/>
        <w:ind w:left="770" w:right="1074" w:hanging="785"/>
      </w:pPr>
      <w:proofErr w:type="spellStart"/>
      <w:r>
        <w:t>Navajas</w:t>
      </w:r>
      <w:proofErr w:type="spellEnd"/>
      <w:r>
        <w:t xml:space="preserve"> S., Conning J., &amp; Gonzalez-Vega C., (2003</w:t>
      </w:r>
      <w:proofErr w:type="gramStart"/>
      <w:r>
        <w:t>).Lending</w:t>
      </w:r>
      <w:proofErr w:type="gramEnd"/>
      <w:r>
        <w:t xml:space="preserve"> Technologies, competition and Consolidation in the Markets for Microfinance in Bolivia. </w:t>
      </w:r>
      <w:r>
        <w:rPr>
          <w:i/>
        </w:rPr>
        <w:t>Journal of Institutional Development.</w:t>
      </w:r>
      <w:r>
        <w:t>15(2), 747-770.</w:t>
      </w:r>
      <w:r>
        <w:rPr>
          <w:i/>
        </w:rPr>
        <w:t xml:space="preserve"> </w:t>
      </w:r>
    </w:p>
    <w:p w14:paraId="24E89089" w14:textId="77777777" w:rsidR="00542C76" w:rsidRDefault="00000000">
      <w:pPr>
        <w:spacing w:line="488" w:lineRule="auto"/>
        <w:ind w:left="770" w:right="1074" w:hanging="785"/>
      </w:pPr>
      <w:r>
        <w:t xml:space="preserve">Obaid, U., </w:t>
      </w:r>
      <w:proofErr w:type="spellStart"/>
      <w:r>
        <w:t>Sabeeh</w:t>
      </w:r>
      <w:proofErr w:type="spellEnd"/>
      <w:r>
        <w:t>, U., and Abid, U. (2010</w:t>
      </w:r>
      <w:proofErr w:type="gramStart"/>
      <w:r>
        <w:t>).“</w:t>
      </w:r>
      <w:proofErr w:type="gramEnd"/>
      <w:r>
        <w:t xml:space="preserve">Post-merger performance of Atlas Investment and Al-Faysal Investment Bank Ltd. in Pakistan”, </w:t>
      </w:r>
      <w:r>
        <w:rPr>
          <w:i/>
        </w:rPr>
        <w:t>International Research Journal of Finance and Economics</w:t>
      </w:r>
      <w:r>
        <w:t xml:space="preserve">, Vol. 66, pp. 169-174. </w:t>
      </w:r>
    </w:p>
    <w:p w14:paraId="08FD8CE6" w14:textId="77777777" w:rsidR="00542C76" w:rsidRDefault="00000000">
      <w:pPr>
        <w:spacing w:line="476" w:lineRule="auto"/>
        <w:ind w:left="770" w:right="1074" w:hanging="785"/>
      </w:pPr>
      <w:r>
        <w:t xml:space="preserve">Oberg, C. (2008). ‘The importance of customers in Mergers and Acquisitions’, International Graduate School of Management and Engineering, IMIE, </w:t>
      </w:r>
    </w:p>
    <w:p w14:paraId="0212FEB8" w14:textId="77777777" w:rsidR="00542C76" w:rsidRDefault="00000000">
      <w:pPr>
        <w:ind w:left="795" w:right="1074"/>
      </w:pPr>
      <w:r>
        <w:t xml:space="preserve">Dissertation No. 115, </w:t>
      </w:r>
      <w:proofErr w:type="spellStart"/>
      <w:r>
        <w:t>LiU-Tryck</w:t>
      </w:r>
      <w:proofErr w:type="spellEnd"/>
      <w:r>
        <w:t xml:space="preserve">, Linkoping University, Sweden.  </w:t>
      </w:r>
    </w:p>
    <w:p w14:paraId="2DC27DEF" w14:textId="77777777" w:rsidR="00542C76" w:rsidRDefault="00000000">
      <w:pPr>
        <w:spacing w:after="252"/>
        <w:ind w:left="-5" w:right="1074"/>
      </w:pPr>
      <w:proofErr w:type="spellStart"/>
      <w:r>
        <w:t>Oghojafor</w:t>
      </w:r>
      <w:proofErr w:type="spellEnd"/>
      <w:r>
        <w:t xml:space="preserve">, B. E. A. &amp; Adebisi, S. A. (2012). Evaluating Mergers and Acquisition as </w:t>
      </w:r>
    </w:p>
    <w:p w14:paraId="1966104C" w14:textId="77777777" w:rsidR="00542C76" w:rsidRDefault="00000000">
      <w:pPr>
        <w:spacing w:line="476" w:lineRule="auto"/>
        <w:ind w:left="795" w:right="1074"/>
      </w:pPr>
      <w:r>
        <w:lastRenderedPageBreak/>
        <w:t xml:space="preserve">Strategic Interventions in the Nigerian Banking Sector: The Good, Bad and the Ugly. </w:t>
      </w:r>
      <w:r>
        <w:rPr>
          <w:i/>
        </w:rPr>
        <w:t>International Business Research</w:t>
      </w:r>
      <w:r>
        <w:t xml:space="preserve">, 5(5), 147-157. </w:t>
      </w:r>
    </w:p>
    <w:p w14:paraId="7B8BEF40" w14:textId="77777777" w:rsidR="00542C76" w:rsidRDefault="00000000">
      <w:pPr>
        <w:spacing w:after="252"/>
        <w:ind w:left="-5" w:right="1074"/>
      </w:pPr>
      <w:proofErr w:type="spellStart"/>
      <w:r>
        <w:t>Okpanachi</w:t>
      </w:r>
      <w:proofErr w:type="spellEnd"/>
      <w:r>
        <w:t xml:space="preserve">, J. (2006). Effects of Financial Products Marketing Management on </w:t>
      </w:r>
    </w:p>
    <w:p w14:paraId="42665A91" w14:textId="77777777" w:rsidR="00542C76" w:rsidRDefault="00000000">
      <w:pPr>
        <w:spacing w:after="252"/>
        <w:ind w:left="795" w:right="1074"/>
      </w:pPr>
      <w:r>
        <w:t xml:space="preserve">Profitability of Some Banks in </w:t>
      </w:r>
      <w:proofErr w:type="spellStart"/>
      <w:r>
        <w:t>Nigeria.</w:t>
      </w:r>
      <w:r>
        <w:rPr>
          <w:i/>
        </w:rPr>
        <w:t>ABU</w:t>
      </w:r>
      <w:proofErr w:type="spellEnd"/>
      <w:r>
        <w:rPr>
          <w:i/>
        </w:rPr>
        <w:t xml:space="preserve"> J. Mark. Manage</w:t>
      </w:r>
      <w:r>
        <w:t xml:space="preserve">., 1(II), 20-38. </w:t>
      </w:r>
    </w:p>
    <w:p w14:paraId="6BAD514D" w14:textId="77777777" w:rsidR="00542C76" w:rsidRDefault="00000000">
      <w:pPr>
        <w:spacing w:line="477" w:lineRule="auto"/>
        <w:ind w:left="770" w:right="1074" w:hanging="785"/>
      </w:pPr>
      <w:proofErr w:type="spellStart"/>
      <w:r>
        <w:t>Olagunju</w:t>
      </w:r>
      <w:proofErr w:type="spellEnd"/>
      <w:r>
        <w:t xml:space="preserve">, A. and </w:t>
      </w:r>
      <w:proofErr w:type="spellStart"/>
      <w:r>
        <w:t>Obadami</w:t>
      </w:r>
      <w:proofErr w:type="spellEnd"/>
      <w:r>
        <w:t>, O. (2012</w:t>
      </w:r>
      <w:proofErr w:type="gramStart"/>
      <w:r>
        <w:t>).An</w:t>
      </w:r>
      <w:proofErr w:type="gramEnd"/>
      <w:r>
        <w:t xml:space="preserve"> analysis of the impact of the impact of mergers and acquisitions on commercial banks performance in Nigeria. </w:t>
      </w:r>
      <w:r>
        <w:rPr>
          <w:i/>
        </w:rPr>
        <w:t xml:space="preserve">Research journal of finance and accounting, </w:t>
      </w:r>
      <w:r>
        <w:t xml:space="preserve">3(7), 19-101. </w:t>
      </w:r>
    </w:p>
    <w:p w14:paraId="7314F500" w14:textId="77777777" w:rsidR="00542C76" w:rsidRDefault="00000000">
      <w:pPr>
        <w:spacing w:line="476" w:lineRule="auto"/>
        <w:ind w:left="770" w:right="1074" w:hanging="785"/>
      </w:pPr>
      <w:r>
        <w:t xml:space="preserve">Osei, B., A. </w:t>
      </w:r>
      <w:proofErr w:type="spellStart"/>
      <w:r>
        <w:t>Baah-Nuakoh</w:t>
      </w:r>
      <w:proofErr w:type="spellEnd"/>
      <w:r>
        <w:t>, K. A. Tutu, &amp; Sowa, N. K. (1993</w:t>
      </w:r>
      <w:proofErr w:type="gramStart"/>
      <w:r>
        <w:t>).Impact</w:t>
      </w:r>
      <w:proofErr w:type="gramEnd"/>
      <w:r>
        <w:t xml:space="preserve"> of structural adjustment on small-scale enterprises in Ghana, in </w:t>
      </w:r>
      <w:proofErr w:type="spellStart"/>
      <w:r>
        <w:t>Helmsing</w:t>
      </w:r>
      <w:proofErr w:type="spellEnd"/>
      <w:r>
        <w:t xml:space="preserve">, A.  H.  J.  And </w:t>
      </w:r>
    </w:p>
    <w:p w14:paraId="0607EEEC" w14:textId="77777777" w:rsidR="00542C76" w:rsidRDefault="00000000">
      <w:pPr>
        <w:spacing w:after="0" w:line="476" w:lineRule="auto"/>
        <w:ind w:left="780" w:right="724"/>
        <w:jc w:val="left"/>
      </w:pPr>
      <w:proofErr w:type="spellStart"/>
      <w:r>
        <w:t>Kolstee</w:t>
      </w:r>
      <w:proofErr w:type="spellEnd"/>
      <w:r>
        <w:t xml:space="preserve">, T.  H.,   </w:t>
      </w:r>
      <w:r>
        <w:rPr>
          <w:i/>
        </w:rPr>
        <w:t xml:space="preserve"> International Research Journal of Finance and Economics - Issue 39 </w:t>
      </w:r>
    </w:p>
    <w:p w14:paraId="79659931" w14:textId="77777777" w:rsidR="00542C76" w:rsidRDefault="00000000">
      <w:pPr>
        <w:spacing w:after="292"/>
        <w:ind w:left="-5" w:right="1074"/>
      </w:pPr>
      <w:r>
        <w:t xml:space="preserve">Osho, M. (2004). Consolidation through Mergers and Acquisitions: The African </w:t>
      </w:r>
    </w:p>
    <w:p w14:paraId="49B2D540" w14:textId="77777777" w:rsidR="00542C76" w:rsidRDefault="00000000">
      <w:pPr>
        <w:spacing w:line="476" w:lineRule="auto"/>
        <w:ind w:left="795" w:right="1074"/>
      </w:pPr>
      <w:r>
        <w:t xml:space="preserve">Experience. Conference Proceedings on Consolidation of Nigeria’s Banking Industry, Central Bank of Nigeria, Abuja. </w:t>
      </w:r>
    </w:p>
    <w:p w14:paraId="6CABDA2E" w14:textId="77777777" w:rsidR="00542C76" w:rsidRDefault="00000000">
      <w:pPr>
        <w:spacing w:line="476" w:lineRule="auto"/>
        <w:ind w:left="770" w:right="1074" w:hanging="785"/>
      </w:pPr>
      <w:r>
        <w:t xml:space="preserve">Otero, M., (1989)."  A Handful of Rice:  Saving mobilization by Microenterprise Programs and Perspectives for the Future". </w:t>
      </w:r>
      <w:proofErr w:type="spellStart"/>
      <w:r>
        <w:rPr>
          <w:i/>
        </w:rPr>
        <w:t>Accion</w:t>
      </w:r>
      <w:proofErr w:type="spellEnd"/>
      <w:r>
        <w:rPr>
          <w:i/>
        </w:rPr>
        <w:t xml:space="preserve"> International. pp. 26-30 </w:t>
      </w:r>
    </w:p>
    <w:p w14:paraId="17DE0010" w14:textId="77777777" w:rsidR="00542C76" w:rsidRDefault="00000000">
      <w:pPr>
        <w:spacing w:line="477" w:lineRule="auto"/>
        <w:ind w:left="770" w:right="1074" w:hanging="785"/>
      </w:pPr>
      <w:r>
        <w:t xml:space="preserve">Parker, R.L, Riopelle, R, &amp; Steel, W.F. (1995). Small Enterprises Adjusting to Liberalisation in Five African Countries, World Bank Discussion Paper No. 271, African Technical Department Series. </w:t>
      </w:r>
    </w:p>
    <w:p w14:paraId="3AB52846" w14:textId="77777777" w:rsidR="00542C76" w:rsidRDefault="00000000">
      <w:pPr>
        <w:spacing w:after="252"/>
        <w:ind w:left="-5" w:right="1074"/>
      </w:pPr>
      <w:proofErr w:type="spellStart"/>
      <w:r>
        <w:t>Pautler</w:t>
      </w:r>
      <w:proofErr w:type="spellEnd"/>
      <w:r>
        <w:t xml:space="preserve">, P. (2001). Evidence on Mergers and Acquisition. </w:t>
      </w:r>
      <w:r>
        <w:rPr>
          <w:i/>
        </w:rPr>
        <w:t xml:space="preserve">Bureau of Economics Federal </w:t>
      </w:r>
    </w:p>
    <w:p w14:paraId="52D6E3B0" w14:textId="77777777" w:rsidR="00542C76" w:rsidRDefault="00000000">
      <w:pPr>
        <w:spacing w:after="295"/>
        <w:ind w:left="780" w:right="724"/>
        <w:jc w:val="left"/>
      </w:pPr>
      <w:r>
        <w:rPr>
          <w:i/>
        </w:rPr>
        <w:t>Trade Commission, Working Paper</w:t>
      </w:r>
      <w:r>
        <w:t>.</w:t>
      </w:r>
      <w:r>
        <w:rPr>
          <w:i/>
        </w:rPr>
        <w:t xml:space="preserve"> </w:t>
      </w:r>
    </w:p>
    <w:p w14:paraId="18E9C41C" w14:textId="77777777" w:rsidR="00542C76" w:rsidRDefault="00000000">
      <w:pPr>
        <w:spacing w:line="489" w:lineRule="auto"/>
        <w:ind w:left="770" w:right="1074" w:hanging="785"/>
      </w:pPr>
      <w:proofErr w:type="spellStart"/>
      <w:r>
        <w:t>Pazarskis</w:t>
      </w:r>
      <w:proofErr w:type="spellEnd"/>
      <w:r>
        <w:t xml:space="preserve">, M., </w:t>
      </w:r>
      <w:proofErr w:type="spellStart"/>
      <w:r>
        <w:t>Alexandrakis</w:t>
      </w:r>
      <w:proofErr w:type="spellEnd"/>
      <w:r>
        <w:t xml:space="preserve">, A. and </w:t>
      </w:r>
      <w:proofErr w:type="spellStart"/>
      <w:r>
        <w:t>Karagiorgos</w:t>
      </w:r>
      <w:proofErr w:type="spellEnd"/>
      <w:r>
        <w:t xml:space="preserve">, T. (2010). “The post-merger accounting performance of Greek listed firms in South-Eastern European countries,” a paper presented at the Management of International Business and Economic Systems </w:t>
      </w:r>
      <w:r>
        <w:lastRenderedPageBreak/>
        <w:t xml:space="preserve">(MIBES) 2010 International Conference held from 4 - 6 June 2010 at Kavala, Greece.  </w:t>
      </w:r>
    </w:p>
    <w:p w14:paraId="5B153299" w14:textId="77777777" w:rsidR="00542C76" w:rsidRDefault="00000000">
      <w:pPr>
        <w:spacing w:line="489" w:lineRule="auto"/>
        <w:ind w:left="770" w:right="1074" w:hanging="785"/>
      </w:pPr>
      <w:proofErr w:type="spellStart"/>
      <w:r>
        <w:t>Pilloff</w:t>
      </w:r>
      <w:proofErr w:type="spellEnd"/>
      <w:r>
        <w:t xml:space="preserve">, S. J. and </w:t>
      </w:r>
      <w:proofErr w:type="spellStart"/>
      <w:r>
        <w:t>Santomero</w:t>
      </w:r>
      <w:proofErr w:type="spellEnd"/>
      <w:r>
        <w:t xml:space="preserve">, A. M. (1997). “The value effects of bank mergers and acquisitions”, paper provided by Wharton School </w:t>
      </w:r>
      <w:proofErr w:type="spellStart"/>
      <w:r>
        <w:t>Center</w:t>
      </w:r>
      <w:proofErr w:type="spellEnd"/>
      <w:r>
        <w:t xml:space="preserve"> for Financial Institutions, </w:t>
      </w:r>
      <w:r>
        <w:rPr>
          <w:i/>
        </w:rPr>
        <w:t xml:space="preserve">Proceedings of 5th Annual American Business Research Conference </w:t>
      </w:r>
    </w:p>
    <w:p w14:paraId="5742FBE9" w14:textId="77777777" w:rsidR="00542C76" w:rsidRDefault="00000000">
      <w:pPr>
        <w:spacing w:after="255"/>
        <w:ind w:left="780" w:right="724"/>
        <w:jc w:val="left"/>
      </w:pPr>
      <w:r>
        <w:rPr>
          <w:i/>
        </w:rPr>
        <w:t>6 - 7 June, 2013, Sheraton LaGuardia East Hotel, NY, USA, ISBN: 978-1-</w:t>
      </w:r>
    </w:p>
    <w:p w14:paraId="3FC6FBCD" w14:textId="77777777" w:rsidR="00542C76" w:rsidRDefault="00000000">
      <w:pPr>
        <w:spacing w:after="255"/>
        <w:ind w:left="780" w:right="724"/>
        <w:jc w:val="left"/>
      </w:pPr>
      <w:r>
        <w:rPr>
          <w:i/>
        </w:rPr>
        <w:t xml:space="preserve">922069-24-5 </w:t>
      </w:r>
      <w:r>
        <w:t xml:space="preserve"> </w:t>
      </w:r>
    </w:p>
    <w:p w14:paraId="4FB6BF5D" w14:textId="77777777" w:rsidR="00542C76" w:rsidRDefault="00000000">
      <w:pPr>
        <w:spacing w:after="252"/>
        <w:ind w:left="-5" w:right="1074"/>
      </w:pPr>
      <w:r>
        <w:t xml:space="preserve">Polit, D.F., Beck, C.T., Hungler, B.P. (2001). </w:t>
      </w:r>
      <w:r>
        <w:rPr>
          <w:i/>
        </w:rPr>
        <w:t xml:space="preserve">Essentials of Nursing Research: Methods, </w:t>
      </w:r>
    </w:p>
    <w:p w14:paraId="30D82F19" w14:textId="77777777" w:rsidR="00542C76" w:rsidRDefault="00000000">
      <w:pPr>
        <w:spacing w:after="290"/>
        <w:ind w:left="795" w:right="1074"/>
      </w:pPr>
      <w:r>
        <w:rPr>
          <w:i/>
        </w:rPr>
        <w:t xml:space="preserve">Appraisal, and Utilisation </w:t>
      </w:r>
      <w:r>
        <w:t xml:space="preserve">(5th </w:t>
      </w:r>
      <w:proofErr w:type="spellStart"/>
      <w:r>
        <w:t>edn</w:t>
      </w:r>
      <w:proofErr w:type="spellEnd"/>
      <w:r>
        <w:t xml:space="preserve">). Philadelphia: Lippincott. </w:t>
      </w:r>
    </w:p>
    <w:p w14:paraId="7093A387" w14:textId="77777777" w:rsidR="00542C76" w:rsidRDefault="00000000">
      <w:pPr>
        <w:spacing w:after="27" w:line="476" w:lineRule="auto"/>
        <w:ind w:left="770" w:right="1074" w:hanging="785"/>
      </w:pPr>
      <w:proofErr w:type="spellStart"/>
      <w:r>
        <w:t>Poposki</w:t>
      </w:r>
      <w:proofErr w:type="spellEnd"/>
      <w:r>
        <w:t xml:space="preserve">, K. (2007). “Merger activity in the insurance industry”, </w:t>
      </w:r>
      <w:r>
        <w:rPr>
          <w:i/>
        </w:rPr>
        <w:t xml:space="preserve">Economics and Organization, </w:t>
      </w:r>
      <w:r>
        <w:t xml:space="preserve">Vol. 4 No. 2, pp. 161-162. </w:t>
      </w:r>
    </w:p>
    <w:p w14:paraId="6AF55CE3" w14:textId="77777777" w:rsidR="00542C76" w:rsidRDefault="00000000">
      <w:pPr>
        <w:spacing w:after="292"/>
        <w:ind w:left="-5" w:right="1074"/>
      </w:pPr>
      <w:r>
        <w:t xml:space="preserve">Prakash, P. and Balakrishna C. H., (2006). ‘Mergers and Acquisitions: Human and </w:t>
      </w:r>
    </w:p>
    <w:p w14:paraId="61F97191" w14:textId="77777777" w:rsidR="00542C76" w:rsidRDefault="00000000">
      <w:pPr>
        <w:spacing w:after="47" w:line="476" w:lineRule="auto"/>
        <w:ind w:left="795" w:right="1074"/>
      </w:pPr>
      <w:r>
        <w:t xml:space="preserve">Cultural Issues’, SCMS Journal of Indian Management, October-December, 2006, pp 29-35.  </w:t>
      </w:r>
    </w:p>
    <w:p w14:paraId="3986A051" w14:textId="77777777" w:rsidR="00542C76" w:rsidRDefault="00000000">
      <w:pPr>
        <w:spacing w:after="252"/>
        <w:ind w:left="-5" w:right="1074"/>
      </w:pPr>
      <w:r>
        <w:t xml:space="preserve">Prasad, S., (2007). ‘Cross-Border Mergers and Acquisitions in India: Some Issues’, </w:t>
      </w:r>
    </w:p>
    <w:p w14:paraId="7CC118B1" w14:textId="77777777" w:rsidR="00542C76" w:rsidRDefault="00000000">
      <w:pPr>
        <w:spacing w:after="252"/>
        <w:ind w:left="795" w:right="1074"/>
      </w:pPr>
      <w:r>
        <w:t xml:space="preserve">AIMA Journal of Management and Research, ISSN-110, June 2007, Vol. 1, </w:t>
      </w:r>
    </w:p>
    <w:p w14:paraId="16DD3344" w14:textId="77777777" w:rsidR="00542C76" w:rsidRDefault="00000000">
      <w:pPr>
        <w:spacing w:after="252"/>
        <w:ind w:left="795" w:right="1074"/>
      </w:pPr>
      <w:r>
        <w:t xml:space="preserve">Issue 2/4.  </w:t>
      </w:r>
    </w:p>
    <w:p w14:paraId="3F048002" w14:textId="77777777" w:rsidR="00542C76" w:rsidRDefault="00000000">
      <w:pPr>
        <w:spacing w:after="252"/>
        <w:ind w:left="-5" w:right="1074"/>
      </w:pPr>
      <w:r>
        <w:t xml:space="preserve">Rhoades, S. A. (1998). The Efficiency Effects of Bank Mergers: An Overview of Case </w:t>
      </w:r>
    </w:p>
    <w:p w14:paraId="2AAFB16F" w14:textId="77777777" w:rsidR="00542C76" w:rsidRDefault="00000000">
      <w:pPr>
        <w:spacing w:after="290"/>
        <w:ind w:left="795" w:right="1074"/>
      </w:pPr>
      <w:r>
        <w:t xml:space="preserve">Studies of Nine Mergers. </w:t>
      </w:r>
      <w:r>
        <w:rPr>
          <w:i/>
        </w:rPr>
        <w:t xml:space="preserve">Journal of Banking &amp; Finance </w:t>
      </w:r>
      <w:r>
        <w:t xml:space="preserve">22(3) p. 273-291. </w:t>
      </w:r>
    </w:p>
    <w:p w14:paraId="3136A799" w14:textId="77777777" w:rsidR="00542C76" w:rsidRDefault="00000000">
      <w:pPr>
        <w:spacing w:after="294"/>
        <w:ind w:left="-5" w:right="1074"/>
      </w:pPr>
      <w:r>
        <w:t>Rhoades, S. A. (2000), ‘Bank mergers and banking structure in the United States, 1980-</w:t>
      </w:r>
    </w:p>
    <w:p w14:paraId="18C85BDF" w14:textId="77777777" w:rsidR="00542C76" w:rsidRDefault="00000000">
      <w:pPr>
        <w:spacing w:after="295"/>
        <w:ind w:left="795" w:right="1074"/>
      </w:pPr>
      <w:r>
        <w:t xml:space="preserve">98’, Federal Reserve Staff Study. Pp. 174-178 </w:t>
      </w:r>
    </w:p>
    <w:p w14:paraId="597931D5" w14:textId="77777777" w:rsidR="00542C76" w:rsidRDefault="00000000">
      <w:pPr>
        <w:spacing w:line="476" w:lineRule="auto"/>
        <w:ind w:left="770" w:right="1074" w:hanging="785"/>
      </w:pPr>
      <w:r>
        <w:t>Rhodes-</w:t>
      </w:r>
      <w:proofErr w:type="spellStart"/>
      <w:r>
        <w:t>Kropf</w:t>
      </w:r>
      <w:proofErr w:type="spellEnd"/>
      <w:r>
        <w:t>, M. and Viswanathan, S. (2004</w:t>
      </w:r>
      <w:proofErr w:type="gramStart"/>
      <w:r>
        <w:t>).“</w:t>
      </w:r>
      <w:proofErr w:type="gramEnd"/>
      <w:r>
        <w:t xml:space="preserve">Market valuation and merger waves”, </w:t>
      </w:r>
      <w:r>
        <w:rPr>
          <w:i/>
        </w:rPr>
        <w:t>The Journal of Finance</w:t>
      </w:r>
      <w:r>
        <w:t xml:space="preserve">, Vol. 59 No. 6, pp. 2685-2718. </w:t>
      </w:r>
    </w:p>
    <w:p w14:paraId="19799E95" w14:textId="77777777" w:rsidR="00542C76" w:rsidRDefault="00000000">
      <w:pPr>
        <w:ind w:left="-5" w:right="1074"/>
      </w:pPr>
      <w:r>
        <w:t xml:space="preserve">Rhonda, A. (2010), Small business strategies-time to grow? USA today. </w:t>
      </w:r>
    </w:p>
    <w:p w14:paraId="69C58AAD" w14:textId="77777777" w:rsidR="00542C76" w:rsidRDefault="00000000">
      <w:pPr>
        <w:spacing w:line="485" w:lineRule="auto"/>
        <w:ind w:left="770" w:right="1074" w:hanging="785"/>
      </w:pPr>
      <w:r>
        <w:lastRenderedPageBreak/>
        <w:t xml:space="preserve">Rhyme, E. &amp; Otero, M. (1992) “Financial Services for Microenterprises principles and Institutions” </w:t>
      </w:r>
      <w:r>
        <w:rPr>
          <w:i/>
        </w:rPr>
        <w:t>World Development Vol 20 No 11, pp 1561-1571</w:t>
      </w:r>
      <w:r>
        <w:t xml:space="preserve">. </w:t>
      </w:r>
    </w:p>
    <w:p w14:paraId="5A65F2CD" w14:textId="77777777" w:rsidR="00542C76" w:rsidRDefault="00000000">
      <w:pPr>
        <w:spacing w:after="47" w:line="476" w:lineRule="auto"/>
        <w:ind w:left="770" w:right="1074" w:hanging="785"/>
      </w:pPr>
      <w:r>
        <w:t xml:space="preserve">Rizvi, Y. (2008). ‘Picking the flowers’; Acquisition strategy as a tool for survival and growth. A case analysis of the acquisition of Gillette India Limited by Procter &amp; </w:t>
      </w:r>
    </w:p>
    <w:p w14:paraId="14208827" w14:textId="77777777" w:rsidR="00542C76" w:rsidRDefault="00000000">
      <w:pPr>
        <w:spacing w:after="252"/>
        <w:ind w:left="795" w:right="1074"/>
      </w:pPr>
      <w:r>
        <w:t xml:space="preserve">Gamble’, 11th Strategic Management Forum, 2008, IIT Kanpur. </w:t>
      </w:r>
    </w:p>
    <w:p w14:paraId="3F14064D" w14:textId="77777777" w:rsidR="00542C76" w:rsidRDefault="00000000">
      <w:pPr>
        <w:spacing w:line="477" w:lineRule="auto"/>
        <w:ind w:left="770" w:right="1074" w:hanging="785"/>
      </w:pPr>
      <w:r>
        <w:t>Robson, S. &amp; Hedges, A. (1993) 'Analysis and Interpretation of Qualitative Findings: Report of the MRS Qualitative Interest Group',</w:t>
      </w:r>
      <w:r>
        <w:rPr>
          <w:i/>
        </w:rPr>
        <w:t xml:space="preserve"> Journal of the Market Research Society,</w:t>
      </w:r>
      <w:r>
        <w:t xml:space="preserve"> vol. 35, no. 1, pp. 23 - 35. </w:t>
      </w:r>
    </w:p>
    <w:p w14:paraId="7E429268" w14:textId="77777777" w:rsidR="00542C76" w:rsidRDefault="00000000">
      <w:pPr>
        <w:spacing w:after="252"/>
        <w:ind w:left="-5" w:right="1074"/>
      </w:pPr>
      <w:r>
        <w:t xml:space="preserve">Ross, A. S., </w:t>
      </w:r>
      <w:proofErr w:type="spellStart"/>
      <w:r>
        <w:t>Westerfield</w:t>
      </w:r>
      <w:proofErr w:type="spellEnd"/>
      <w:r>
        <w:t xml:space="preserve">, W. R. &amp; Jordan, D. B. (2003b). Fundamentals of Corporate </w:t>
      </w:r>
    </w:p>
    <w:p w14:paraId="5AF7A933" w14:textId="77777777" w:rsidR="00542C76" w:rsidRDefault="00000000">
      <w:pPr>
        <w:spacing w:after="252"/>
        <w:ind w:left="795" w:right="1074"/>
      </w:pPr>
      <w:r>
        <w:t xml:space="preserve">Finance.6th edition. New York: McGraw-Hill Companies, Inc.  </w:t>
      </w:r>
    </w:p>
    <w:p w14:paraId="6A22E876" w14:textId="77777777" w:rsidR="00542C76" w:rsidRDefault="00000000">
      <w:pPr>
        <w:spacing w:after="252"/>
        <w:ind w:left="-5" w:right="1074"/>
      </w:pPr>
      <w:r>
        <w:t xml:space="preserve">Ross, A. S., </w:t>
      </w:r>
      <w:proofErr w:type="spellStart"/>
      <w:r>
        <w:t>Westerfield</w:t>
      </w:r>
      <w:proofErr w:type="spellEnd"/>
      <w:r>
        <w:t xml:space="preserve">, W. R., and Jordan, D. B. (2003a). Fundamentals of Corporate </w:t>
      </w:r>
    </w:p>
    <w:p w14:paraId="583CD606" w14:textId="77777777" w:rsidR="00542C76" w:rsidRDefault="00000000">
      <w:pPr>
        <w:spacing w:after="252"/>
        <w:ind w:left="795" w:right="1074"/>
      </w:pPr>
      <w:r>
        <w:t xml:space="preserve">Finance.6th edition. New York: McGraw-Hill Companies, Inc.  </w:t>
      </w:r>
    </w:p>
    <w:p w14:paraId="30EB983F" w14:textId="77777777" w:rsidR="00542C76" w:rsidRDefault="00000000">
      <w:pPr>
        <w:spacing w:after="252"/>
        <w:ind w:left="-5" w:right="1074"/>
      </w:pPr>
      <w:r>
        <w:t xml:space="preserve">Ross, A. S., </w:t>
      </w:r>
      <w:proofErr w:type="spellStart"/>
      <w:r>
        <w:t>Westerfield</w:t>
      </w:r>
      <w:proofErr w:type="spellEnd"/>
      <w:r>
        <w:t xml:space="preserve">, W. R., and Jordan, D.B. (2003). Fundamentals of Corporate </w:t>
      </w:r>
    </w:p>
    <w:p w14:paraId="593C6A39" w14:textId="77777777" w:rsidR="00542C76" w:rsidRDefault="00000000">
      <w:pPr>
        <w:spacing w:after="252"/>
        <w:ind w:left="795" w:right="1074"/>
      </w:pPr>
      <w:r>
        <w:t xml:space="preserve">Finance.6th edition. New York: McGraw-Hill Companies, Inc. </w:t>
      </w:r>
    </w:p>
    <w:p w14:paraId="7DC3F587" w14:textId="77777777" w:rsidR="00542C76" w:rsidRDefault="00000000">
      <w:pPr>
        <w:spacing w:after="249"/>
        <w:ind w:left="-5" w:right="1074"/>
      </w:pPr>
      <w:r>
        <w:t>Saunders, M., Lewis, P. &amp;Thornhill, A. (2009</w:t>
      </w:r>
      <w:proofErr w:type="gramStart"/>
      <w:r>
        <w:t>).</w:t>
      </w:r>
      <w:r>
        <w:rPr>
          <w:i/>
        </w:rPr>
        <w:t>Research</w:t>
      </w:r>
      <w:proofErr w:type="gramEnd"/>
      <w:r>
        <w:rPr>
          <w:i/>
        </w:rPr>
        <w:t xml:space="preserve"> Methods for Business Student</w:t>
      </w:r>
      <w:r>
        <w:t xml:space="preserve"> </w:t>
      </w:r>
    </w:p>
    <w:p w14:paraId="61AF40AA" w14:textId="77777777" w:rsidR="00542C76" w:rsidRDefault="00000000">
      <w:pPr>
        <w:spacing w:after="279"/>
        <w:ind w:left="795" w:right="1074"/>
      </w:pPr>
      <w:r>
        <w:t>(5</w:t>
      </w:r>
      <w:r>
        <w:rPr>
          <w:vertAlign w:val="superscript"/>
        </w:rPr>
        <w:t>th</w:t>
      </w:r>
      <w:r>
        <w:t xml:space="preserve">edn). Edinburgh: Prentice Hall. </w:t>
      </w:r>
    </w:p>
    <w:p w14:paraId="1B50A715" w14:textId="77777777" w:rsidR="00542C76" w:rsidRDefault="00000000">
      <w:pPr>
        <w:spacing w:after="252"/>
        <w:ind w:left="-5" w:right="1074"/>
      </w:pPr>
      <w:r>
        <w:t xml:space="preserve">Saxena, A. (2005), Entrepreneurship Motivation on Performance and Rewards. Deep &amp; </w:t>
      </w:r>
    </w:p>
    <w:p w14:paraId="002684A2" w14:textId="77777777" w:rsidR="00542C76" w:rsidRDefault="00000000">
      <w:pPr>
        <w:spacing w:after="252"/>
        <w:ind w:left="795" w:right="1074"/>
      </w:pPr>
      <w:r>
        <w:t xml:space="preserve">Deep, New Delhi. Vision 2030, A blue print to industrialization in Kenya. </w:t>
      </w:r>
    </w:p>
    <w:p w14:paraId="60BAF093" w14:textId="77777777" w:rsidR="00542C76" w:rsidRDefault="00000000">
      <w:pPr>
        <w:spacing w:after="252"/>
        <w:ind w:left="795" w:right="1074"/>
      </w:pPr>
      <w:r>
        <w:t xml:space="preserve">Government press. </w:t>
      </w:r>
    </w:p>
    <w:p w14:paraId="7EAC1A4E" w14:textId="77777777" w:rsidR="00542C76" w:rsidRDefault="00000000">
      <w:pPr>
        <w:spacing w:after="252"/>
        <w:ind w:left="-5" w:right="1074"/>
      </w:pPr>
      <w:r>
        <w:t xml:space="preserve">Schein, E.H. (2004) Organizational culture and leadership: San Francisco: Jossey-Bass. </w:t>
      </w:r>
    </w:p>
    <w:p w14:paraId="2B7A27EF" w14:textId="77777777" w:rsidR="00542C76" w:rsidRDefault="00000000">
      <w:pPr>
        <w:spacing w:after="280"/>
        <w:ind w:left="-5" w:right="1074"/>
      </w:pPr>
      <w:r>
        <w:t>Schmidt, R.H &amp;</w:t>
      </w:r>
      <w:proofErr w:type="spellStart"/>
      <w:r>
        <w:t>Zeitinger</w:t>
      </w:r>
      <w:proofErr w:type="spellEnd"/>
      <w:r>
        <w:t xml:space="preserve">, C.P (1997), "Critical Issues in Micro business Finance and the </w:t>
      </w:r>
    </w:p>
    <w:p w14:paraId="085AD092" w14:textId="77777777" w:rsidR="00542C76" w:rsidRDefault="00000000">
      <w:pPr>
        <w:spacing w:line="476" w:lineRule="auto"/>
        <w:ind w:left="795" w:right="1074"/>
      </w:pPr>
      <w:r>
        <w:t>Role of Donors”. Interdisciplinary Project Consult GmbH,</w:t>
      </w:r>
      <w:r>
        <w:rPr>
          <w:i/>
        </w:rPr>
        <w:t xml:space="preserve"> Germany. pp. 105113.</w:t>
      </w:r>
      <w:r>
        <w:t xml:space="preserve"> </w:t>
      </w:r>
    </w:p>
    <w:p w14:paraId="1F00353A" w14:textId="77777777" w:rsidR="00542C76" w:rsidRDefault="00000000">
      <w:pPr>
        <w:spacing w:line="477" w:lineRule="auto"/>
        <w:ind w:left="770" w:right="1074" w:hanging="785"/>
      </w:pPr>
      <w:r>
        <w:t>Sergio, S. &amp; Olalla, M. G. (2008</w:t>
      </w:r>
      <w:proofErr w:type="gramStart"/>
      <w:r>
        <w:t>).Size</w:t>
      </w:r>
      <w:proofErr w:type="gramEnd"/>
      <w:r>
        <w:t xml:space="preserve">, Target Performance and European Bank Mergers and Acquisitions. </w:t>
      </w:r>
      <w:r>
        <w:rPr>
          <w:i/>
        </w:rPr>
        <w:t xml:space="preserve">American Journal of Business </w:t>
      </w:r>
      <w:r>
        <w:t xml:space="preserve">33(1), 53-64. </w:t>
      </w:r>
    </w:p>
    <w:p w14:paraId="6606B0C9" w14:textId="77777777" w:rsidR="00542C76" w:rsidRDefault="00000000">
      <w:pPr>
        <w:spacing w:line="513" w:lineRule="auto"/>
        <w:ind w:left="770" w:right="1074" w:hanging="785"/>
      </w:pPr>
      <w:r>
        <w:lastRenderedPageBreak/>
        <w:t xml:space="preserve">Seth, A., (1990). ‘Value Creation in Acquisition: a re-examination in performance issues’, Strategic Management Journal, Vol. 11, No.2, pp. 99-115.   </w:t>
      </w:r>
    </w:p>
    <w:p w14:paraId="29B8EA22" w14:textId="77777777" w:rsidR="00542C76" w:rsidRDefault="00000000">
      <w:pPr>
        <w:spacing w:after="252"/>
        <w:ind w:left="-5" w:right="1074"/>
      </w:pPr>
      <w:r>
        <w:t xml:space="preserve">Seth, A., Song, K. and Petti, R., (2000). ‘Synergy, Managerialism or Hubris? An </w:t>
      </w:r>
    </w:p>
    <w:p w14:paraId="35FAEF65" w14:textId="77777777" w:rsidR="00542C76" w:rsidRDefault="00000000">
      <w:pPr>
        <w:spacing w:line="476" w:lineRule="auto"/>
        <w:ind w:left="795" w:right="1074"/>
      </w:pPr>
      <w:r>
        <w:t xml:space="preserve">Empirical Examination of Motives for Foreign Acquisitions of US Firms’, Journal of International Business Studies, Vol. 31, No.3, pp. 387-405.  </w:t>
      </w:r>
    </w:p>
    <w:p w14:paraId="76BED5BF" w14:textId="77777777" w:rsidR="00542C76" w:rsidRDefault="00000000">
      <w:pPr>
        <w:spacing w:line="496" w:lineRule="auto"/>
        <w:ind w:left="770" w:right="1074" w:hanging="785"/>
      </w:pPr>
      <w:r>
        <w:t>Shahbaz, M., Ahmed, N. and Ali, L. (2008</w:t>
      </w:r>
      <w:proofErr w:type="gramStart"/>
      <w:r>
        <w:t>).“</w:t>
      </w:r>
      <w:proofErr w:type="gramEnd"/>
      <w:r>
        <w:t xml:space="preserve">Stock market development and economic growth: </w:t>
      </w:r>
      <w:proofErr w:type="spellStart"/>
      <w:r>
        <w:t>Ardl</w:t>
      </w:r>
      <w:proofErr w:type="spellEnd"/>
      <w:r>
        <w:t xml:space="preserve"> Causality in Pakistan”, </w:t>
      </w:r>
      <w:r>
        <w:rPr>
          <w:i/>
        </w:rPr>
        <w:t xml:space="preserve">International Research Journal of Finance </w:t>
      </w:r>
    </w:p>
    <w:p w14:paraId="121AFB59" w14:textId="77777777" w:rsidR="00542C76" w:rsidRDefault="00000000">
      <w:pPr>
        <w:spacing w:after="290"/>
        <w:ind w:left="795" w:right="1074"/>
      </w:pPr>
      <w:r>
        <w:rPr>
          <w:i/>
        </w:rPr>
        <w:t xml:space="preserve">and Economics, </w:t>
      </w:r>
      <w:r>
        <w:t xml:space="preserve">Issue 14, pp. 182-195. </w:t>
      </w:r>
    </w:p>
    <w:p w14:paraId="30293BA8" w14:textId="77777777" w:rsidR="00542C76" w:rsidRDefault="00000000">
      <w:pPr>
        <w:spacing w:line="477" w:lineRule="auto"/>
        <w:ind w:left="770" w:right="1074" w:hanging="785"/>
      </w:pPr>
      <w:r>
        <w:t xml:space="preserve">Shleifer, A., Robert W. </w:t>
      </w:r>
      <w:proofErr w:type="spellStart"/>
      <w:r>
        <w:t>Vishny</w:t>
      </w:r>
      <w:proofErr w:type="spellEnd"/>
      <w:r>
        <w:t>, and R. W. (2003</w:t>
      </w:r>
      <w:proofErr w:type="gramStart"/>
      <w:r>
        <w:t>).“</w:t>
      </w:r>
      <w:proofErr w:type="gramEnd"/>
      <w:r>
        <w:t xml:space="preserve">Stock market driven acquisitions”, </w:t>
      </w:r>
      <w:r>
        <w:rPr>
          <w:i/>
        </w:rPr>
        <w:t>Journal of Financial Economics</w:t>
      </w:r>
      <w:r>
        <w:t xml:space="preserve">, Vol. 70, 295–311. </w:t>
      </w:r>
    </w:p>
    <w:p w14:paraId="38E269F5" w14:textId="77777777" w:rsidR="00542C76" w:rsidRDefault="00000000">
      <w:pPr>
        <w:spacing w:after="255"/>
        <w:ind w:left="10" w:right="724"/>
        <w:jc w:val="left"/>
      </w:pPr>
      <w:r>
        <w:t>Siegel, S., (1956</w:t>
      </w:r>
      <w:proofErr w:type="gramStart"/>
      <w:r>
        <w:t>).</w:t>
      </w:r>
      <w:r>
        <w:rPr>
          <w:i/>
        </w:rPr>
        <w:t>Nonparametric</w:t>
      </w:r>
      <w:proofErr w:type="gramEnd"/>
      <w:r>
        <w:rPr>
          <w:i/>
        </w:rPr>
        <w:t xml:space="preserve"> Statistics: For the </w:t>
      </w:r>
      <w:proofErr w:type="spellStart"/>
      <w:r>
        <w:rPr>
          <w:i/>
        </w:rPr>
        <w:t>Behavioral</w:t>
      </w:r>
      <w:proofErr w:type="spellEnd"/>
      <w:r>
        <w:rPr>
          <w:i/>
        </w:rPr>
        <w:t xml:space="preserve"> Sciences</w:t>
      </w:r>
      <w:r>
        <w:t xml:space="preserve">. New York: </w:t>
      </w:r>
    </w:p>
    <w:p w14:paraId="6107B23F" w14:textId="77777777" w:rsidR="00542C76" w:rsidRDefault="00000000">
      <w:pPr>
        <w:spacing w:after="252"/>
        <w:ind w:left="795" w:right="1074"/>
      </w:pPr>
      <w:r>
        <w:t xml:space="preserve">McGraw-Hill. </w:t>
      </w:r>
    </w:p>
    <w:p w14:paraId="7F4DF758" w14:textId="77777777" w:rsidR="00542C76" w:rsidRDefault="00000000">
      <w:pPr>
        <w:spacing w:after="284"/>
        <w:ind w:left="-5"/>
      </w:pPr>
      <w:proofErr w:type="spellStart"/>
      <w:r>
        <w:t>Simanowitz</w:t>
      </w:r>
      <w:proofErr w:type="spellEnd"/>
      <w:r>
        <w:t xml:space="preserve">, A &amp; Brody, A. (2004), realising the potential of microfinance. </w:t>
      </w:r>
      <w:r>
        <w:rPr>
          <w:i/>
        </w:rPr>
        <w:t>Insights.51, 1-2</w:t>
      </w:r>
      <w:r>
        <w:t xml:space="preserve"> </w:t>
      </w:r>
    </w:p>
    <w:p w14:paraId="6D16F0B7" w14:textId="77777777" w:rsidR="00542C76" w:rsidRDefault="00000000">
      <w:pPr>
        <w:spacing w:after="255"/>
        <w:ind w:left="10" w:right="724"/>
        <w:jc w:val="left"/>
      </w:pPr>
      <w:proofErr w:type="spellStart"/>
      <w:r>
        <w:t>Sobowale</w:t>
      </w:r>
      <w:proofErr w:type="spellEnd"/>
      <w:r>
        <w:t xml:space="preserve">, D. (2004): </w:t>
      </w:r>
      <w:r>
        <w:rPr>
          <w:i/>
        </w:rPr>
        <w:t>“Soludo’s Revolution and N25 billion Capital Base Policy</w:t>
      </w:r>
      <w:r>
        <w:t xml:space="preserve">, </w:t>
      </w:r>
      <w:r>
        <w:rPr>
          <w:i/>
        </w:rPr>
        <w:t xml:space="preserve">The </w:t>
      </w:r>
    </w:p>
    <w:p w14:paraId="241D7F2A" w14:textId="77777777" w:rsidR="00542C76" w:rsidRDefault="00000000">
      <w:pPr>
        <w:spacing w:line="476" w:lineRule="auto"/>
        <w:ind w:left="795" w:right="1074"/>
      </w:pPr>
      <w:r>
        <w:rPr>
          <w:i/>
        </w:rPr>
        <w:t xml:space="preserve">Grave Danger Ahead”: </w:t>
      </w:r>
      <w:r>
        <w:t xml:space="preserve">Mergers, Acquisitions and Recapitalization Options, How Feasible. Weekend Vanguard, July.  </w:t>
      </w:r>
    </w:p>
    <w:p w14:paraId="1AA42A47" w14:textId="77777777" w:rsidR="00542C76" w:rsidRDefault="00000000">
      <w:pPr>
        <w:spacing w:after="7" w:line="476" w:lineRule="auto"/>
        <w:ind w:left="785" w:right="724" w:hanging="785"/>
        <w:jc w:val="left"/>
      </w:pPr>
      <w:r>
        <w:t xml:space="preserve">Soludo, C. C. (2004). </w:t>
      </w:r>
      <w:r>
        <w:rPr>
          <w:i/>
        </w:rPr>
        <w:t xml:space="preserve">Consolidating the Nigerian Banking Industry to Meet the Development </w:t>
      </w:r>
      <w:r>
        <w:rPr>
          <w:i/>
        </w:rPr>
        <w:tab/>
        <w:t xml:space="preserve">Challenges </w:t>
      </w:r>
      <w:r>
        <w:rPr>
          <w:i/>
        </w:rPr>
        <w:tab/>
        <w:t xml:space="preserve">of </w:t>
      </w:r>
      <w:r>
        <w:rPr>
          <w:i/>
        </w:rPr>
        <w:tab/>
        <w:t xml:space="preserve">the </w:t>
      </w:r>
      <w:r>
        <w:rPr>
          <w:i/>
        </w:rPr>
        <w:tab/>
        <w:t xml:space="preserve">21st </w:t>
      </w:r>
      <w:r>
        <w:rPr>
          <w:i/>
        </w:rPr>
        <w:tab/>
        <w:t xml:space="preserve">Century. </w:t>
      </w:r>
      <w:r>
        <w:rPr>
          <w:i/>
        </w:rPr>
        <w:tab/>
      </w:r>
      <w:r>
        <w:t xml:space="preserve">Available </w:t>
      </w:r>
      <w:r>
        <w:tab/>
        <w:t xml:space="preserve">at </w:t>
      </w:r>
    </w:p>
    <w:p w14:paraId="26F6AC3A" w14:textId="77777777" w:rsidR="00542C76" w:rsidRDefault="00000000">
      <w:pPr>
        <w:spacing w:after="252"/>
        <w:ind w:left="795" w:right="1074"/>
      </w:pPr>
      <w:r>
        <w:t>http://www.cenbank.org</w:t>
      </w:r>
      <w:r>
        <w:rPr>
          <w:i/>
        </w:rPr>
        <w:t xml:space="preserve"> </w:t>
      </w:r>
    </w:p>
    <w:p w14:paraId="6039FD04" w14:textId="77777777" w:rsidR="00542C76" w:rsidRDefault="00000000">
      <w:pPr>
        <w:spacing w:after="252"/>
        <w:ind w:left="-5" w:right="1074"/>
      </w:pPr>
      <w:r>
        <w:t xml:space="preserve">Steel &amp; </w:t>
      </w:r>
      <w:proofErr w:type="spellStart"/>
      <w:r>
        <w:t>Andah</w:t>
      </w:r>
      <w:proofErr w:type="spellEnd"/>
      <w:r>
        <w:t>, D. (2003</w:t>
      </w:r>
      <w:proofErr w:type="gramStart"/>
      <w:r>
        <w:t>).Africa</w:t>
      </w:r>
      <w:proofErr w:type="gramEnd"/>
      <w:r>
        <w:t xml:space="preserve"> working paper series No.49. Washington DC: World </w:t>
      </w:r>
    </w:p>
    <w:p w14:paraId="2BAC7B64" w14:textId="77777777" w:rsidR="00542C76" w:rsidRDefault="00000000">
      <w:pPr>
        <w:spacing w:after="252"/>
        <w:ind w:left="795" w:right="1074"/>
      </w:pPr>
      <w:r>
        <w:t xml:space="preserve">Bank. </w:t>
      </w:r>
    </w:p>
    <w:p w14:paraId="13066540" w14:textId="77777777" w:rsidR="00542C76" w:rsidRDefault="00000000">
      <w:pPr>
        <w:spacing w:after="252"/>
        <w:ind w:left="-5" w:right="1074"/>
      </w:pPr>
      <w:r>
        <w:t>Steel, W. F. &amp; Webster, L.M. (1991</w:t>
      </w:r>
      <w:proofErr w:type="gramStart"/>
      <w:r>
        <w:t>).“</w:t>
      </w:r>
      <w:proofErr w:type="gramEnd"/>
      <w:r>
        <w:t xml:space="preserve">Small Enterprises in Ghana: Responses to </w:t>
      </w:r>
    </w:p>
    <w:p w14:paraId="77670B62" w14:textId="77777777" w:rsidR="00542C76" w:rsidRDefault="00000000">
      <w:pPr>
        <w:spacing w:line="476" w:lineRule="auto"/>
        <w:ind w:left="795" w:right="1074"/>
      </w:pPr>
      <w:r>
        <w:t xml:space="preserve">Adjustment Industry”, Series Paper, No. 33, the World Bank Industry and Energy Department, Washington DC. </w:t>
      </w:r>
    </w:p>
    <w:p w14:paraId="472CA537" w14:textId="77777777" w:rsidR="00542C76" w:rsidRDefault="00000000">
      <w:pPr>
        <w:spacing w:after="252"/>
        <w:ind w:left="-5" w:right="1074"/>
      </w:pPr>
      <w:r>
        <w:t xml:space="preserve">Stiglitz J., (1990). "Peer monitoring and Credit Markets". The World Bank economic </w:t>
      </w:r>
    </w:p>
    <w:p w14:paraId="16CAF724" w14:textId="77777777" w:rsidR="00542C76" w:rsidRDefault="00000000">
      <w:pPr>
        <w:spacing w:after="255"/>
        <w:ind w:left="780" w:right="724"/>
        <w:jc w:val="left"/>
      </w:pPr>
      <w:r>
        <w:lastRenderedPageBreak/>
        <w:t xml:space="preserve">Review, World Bank, </w:t>
      </w:r>
      <w:r>
        <w:rPr>
          <w:i/>
        </w:rPr>
        <w:t xml:space="preserve">Washington DC. pp. 4,351-366. </w:t>
      </w:r>
      <w:r>
        <w:t xml:space="preserve"> </w:t>
      </w:r>
    </w:p>
    <w:p w14:paraId="0377D07C" w14:textId="77777777" w:rsidR="00542C76" w:rsidRDefault="00000000">
      <w:pPr>
        <w:spacing w:after="252"/>
        <w:ind w:left="-5" w:right="1074"/>
      </w:pPr>
      <w:proofErr w:type="spellStart"/>
      <w:r>
        <w:t>Stiroh</w:t>
      </w:r>
      <w:proofErr w:type="spellEnd"/>
      <w:r>
        <w:t xml:space="preserve">, K. (2002). Diversification in Banking: Is Non-interest Income the Answer? Staff </w:t>
      </w:r>
    </w:p>
    <w:p w14:paraId="2685E590" w14:textId="77777777" w:rsidR="00542C76" w:rsidRDefault="00000000">
      <w:pPr>
        <w:spacing w:after="284"/>
        <w:ind w:left="795" w:right="1074"/>
      </w:pPr>
      <w:r>
        <w:t xml:space="preserve">Reports, Federal Research Bank of New York, (154). </w:t>
      </w:r>
    </w:p>
    <w:p w14:paraId="79C487D8" w14:textId="77777777" w:rsidR="00542C76" w:rsidRDefault="00000000">
      <w:pPr>
        <w:spacing w:after="252"/>
        <w:ind w:left="-5"/>
      </w:pPr>
      <w:r>
        <w:t xml:space="preserve">Storey, D., (1994). “Understanding the Small Business Sector”, </w:t>
      </w:r>
      <w:r>
        <w:rPr>
          <w:i/>
        </w:rPr>
        <w:t>Routledge, London. pp. 33-55</w:t>
      </w:r>
      <w:r>
        <w:t xml:space="preserve"> </w:t>
      </w:r>
    </w:p>
    <w:p w14:paraId="039C7510" w14:textId="77777777" w:rsidR="00542C76" w:rsidRDefault="00000000">
      <w:pPr>
        <w:spacing w:line="477" w:lineRule="auto"/>
        <w:ind w:left="770" w:right="1074" w:hanging="785"/>
      </w:pPr>
      <w:r>
        <w:t>Straub, T. (2007</w:t>
      </w:r>
      <w:proofErr w:type="gramStart"/>
      <w:r>
        <w:t>).Reasons</w:t>
      </w:r>
      <w:proofErr w:type="gramEnd"/>
      <w:r>
        <w:t xml:space="preserve"> for Frequent Failures in Mergers and Acquisitions. A Comprehensive Analysis. Wiesbaden: Deutscher Universities-Verlag (DUV) Gabler Edition </w:t>
      </w:r>
      <w:proofErr w:type="spellStart"/>
      <w:r>
        <w:t>Wissenschaft</w:t>
      </w:r>
      <w:proofErr w:type="spellEnd"/>
      <w:r>
        <w:t xml:space="preserve">.  </w:t>
      </w:r>
    </w:p>
    <w:p w14:paraId="2443A993" w14:textId="77777777" w:rsidR="00542C76" w:rsidRDefault="00000000">
      <w:pPr>
        <w:spacing w:after="252"/>
        <w:ind w:left="-5" w:right="1074"/>
      </w:pPr>
      <w:proofErr w:type="spellStart"/>
      <w:r>
        <w:t>Sudarsanam</w:t>
      </w:r>
      <w:proofErr w:type="spellEnd"/>
      <w:r>
        <w:t>, S. (2003</w:t>
      </w:r>
      <w:proofErr w:type="gramStart"/>
      <w:r>
        <w:t>).Creating</w:t>
      </w:r>
      <w:proofErr w:type="gramEnd"/>
      <w:r>
        <w:t xml:space="preserve"> Value for Mergers and Acquisition: The Challenges. </w:t>
      </w:r>
    </w:p>
    <w:p w14:paraId="52CD402C" w14:textId="77777777" w:rsidR="00542C76" w:rsidRDefault="00000000">
      <w:pPr>
        <w:spacing w:after="252"/>
        <w:ind w:left="795" w:right="1074"/>
      </w:pPr>
      <w:proofErr w:type="spellStart"/>
      <w:r>
        <w:t>Harrlow</w:t>
      </w:r>
      <w:proofErr w:type="spellEnd"/>
      <w:r>
        <w:t xml:space="preserve"> Pearson Education Limited.  </w:t>
      </w:r>
    </w:p>
    <w:p w14:paraId="2723B4AC" w14:textId="77777777" w:rsidR="00542C76" w:rsidRDefault="00000000">
      <w:pPr>
        <w:spacing w:after="42" w:line="476" w:lineRule="auto"/>
        <w:ind w:left="770" w:right="1074" w:hanging="785"/>
      </w:pPr>
      <w:proofErr w:type="spellStart"/>
      <w:r>
        <w:t>Sudarsanam</w:t>
      </w:r>
      <w:proofErr w:type="spellEnd"/>
      <w:r>
        <w:t xml:space="preserve">, S., (2005), ‘The Essence of Mergers and Acquisitions’, Prentice Hall Europe. </w:t>
      </w:r>
    </w:p>
    <w:p w14:paraId="1FD6F869" w14:textId="77777777" w:rsidR="00542C76" w:rsidRDefault="00000000">
      <w:pPr>
        <w:spacing w:line="517" w:lineRule="auto"/>
        <w:ind w:left="770" w:right="1074" w:hanging="785"/>
      </w:pPr>
      <w:r>
        <w:t xml:space="preserve">Thomas, P. (2004). ‘Small business-case study: the time to diversify is before it’s too late’, Wall Street Journal (Eastern Edition), March 2, B4. </w:t>
      </w:r>
    </w:p>
    <w:p w14:paraId="1504AA64" w14:textId="77777777" w:rsidR="00542C76" w:rsidRDefault="00000000">
      <w:pPr>
        <w:spacing w:after="269"/>
        <w:ind w:left="-5" w:right="1074"/>
      </w:pPr>
      <w:r>
        <w:t xml:space="preserve">Uchendu, O. A. (2005). “Banking sector reforms and bank consolidation: the Malaysian </w:t>
      </w:r>
    </w:p>
    <w:p w14:paraId="6F09746C" w14:textId="77777777" w:rsidR="00542C76" w:rsidRDefault="00000000">
      <w:pPr>
        <w:spacing w:after="252"/>
        <w:ind w:left="795" w:right="1074"/>
      </w:pPr>
      <w:r>
        <w:t xml:space="preserve">experience”, </w:t>
      </w:r>
      <w:r>
        <w:rPr>
          <w:i/>
        </w:rPr>
        <w:t>Bullion</w:t>
      </w:r>
      <w:r>
        <w:t xml:space="preserve">, 27(2), 12-16. </w:t>
      </w:r>
    </w:p>
    <w:p w14:paraId="58C458FB" w14:textId="77777777" w:rsidR="00542C76" w:rsidRDefault="00000000">
      <w:pPr>
        <w:spacing w:after="268"/>
        <w:ind w:left="-5" w:right="1074"/>
      </w:pPr>
      <w:proofErr w:type="spellStart"/>
      <w:r>
        <w:t>Ujunwa</w:t>
      </w:r>
      <w:proofErr w:type="spellEnd"/>
      <w:r>
        <w:t>, A. and Salami, O. P. (2010</w:t>
      </w:r>
      <w:proofErr w:type="gramStart"/>
      <w:r>
        <w:t>).“</w:t>
      </w:r>
      <w:proofErr w:type="gramEnd"/>
      <w:r>
        <w:t xml:space="preserve">Stock market development and economic growth: </w:t>
      </w:r>
    </w:p>
    <w:p w14:paraId="7F9677DC" w14:textId="77777777" w:rsidR="00542C76" w:rsidRDefault="00000000">
      <w:pPr>
        <w:spacing w:after="17" w:line="477" w:lineRule="auto"/>
        <w:ind w:left="780" w:right="724"/>
        <w:jc w:val="left"/>
      </w:pPr>
      <w:r>
        <w:t xml:space="preserve">evidence from Nigeria”, </w:t>
      </w:r>
      <w:r>
        <w:rPr>
          <w:i/>
        </w:rPr>
        <w:t>European Journal of Economics, Finance and Administrative Sciences</w:t>
      </w:r>
      <w:r>
        <w:t xml:space="preserve">, Issue 25, pp. 44-53. </w:t>
      </w:r>
    </w:p>
    <w:p w14:paraId="4A813B97" w14:textId="77777777" w:rsidR="00542C76" w:rsidRDefault="00000000">
      <w:pPr>
        <w:spacing w:line="496" w:lineRule="auto"/>
        <w:ind w:left="770" w:right="1074" w:hanging="785"/>
      </w:pPr>
      <w:r>
        <w:t xml:space="preserve">Ullah, S., Farooq, S. U., Ullah, N. and Ahmad, G. (2010). “Does merger deliver value? A case of Glaxo Smith Kline merger”, </w:t>
      </w:r>
      <w:r>
        <w:rPr>
          <w:i/>
        </w:rPr>
        <w:t xml:space="preserve">European Journal of Economics, Finance </w:t>
      </w:r>
    </w:p>
    <w:p w14:paraId="5AD7F5AF" w14:textId="77777777" w:rsidR="00542C76" w:rsidRDefault="00000000">
      <w:pPr>
        <w:spacing w:after="255"/>
        <w:ind w:left="780" w:right="724"/>
        <w:jc w:val="left"/>
      </w:pPr>
      <w:r>
        <w:rPr>
          <w:i/>
        </w:rPr>
        <w:t xml:space="preserve">and Administrative Sciences, </w:t>
      </w:r>
      <w:r>
        <w:t xml:space="preserve">Vol. 24, pp. 13 -19. </w:t>
      </w:r>
    </w:p>
    <w:p w14:paraId="29F90EA5" w14:textId="77777777" w:rsidR="00542C76" w:rsidRDefault="00000000">
      <w:pPr>
        <w:spacing w:after="252"/>
        <w:ind w:left="-5" w:right="1074"/>
      </w:pPr>
      <w:r>
        <w:t xml:space="preserve">United Nations (2000). Strengthening Africa’s microfinance institutions: New York: </w:t>
      </w:r>
    </w:p>
    <w:p w14:paraId="52B3A223" w14:textId="77777777" w:rsidR="00542C76" w:rsidRDefault="00000000">
      <w:pPr>
        <w:ind w:left="795" w:right="1074"/>
      </w:pPr>
      <w:r>
        <w:t xml:space="preserve">United Nations. </w:t>
      </w:r>
    </w:p>
    <w:p w14:paraId="505FFC85" w14:textId="77777777" w:rsidR="00542C76" w:rsidRDefault="00000000">
      <w:pPr>
        <w:spacing w:line="488" w:lineRule="auto"/>
        <w:ind w:left="770" w:right="1074" w:hanging="785"/>
      </w:pPr>
      <w:r>
        <w:t>Usman, A., Mehboob, Ullah, A., and Farooq, S.U. (2010</w:t>
      </w:r>
      <w:proofErr w:type="gramStart"/>
      <w:r>
        <w:t>).“</w:t>
      </w:r>
      <w:proofErr w:type="gramEnd"/>
      <w:r>
        <w:t xml:space="preserve">Relative operating performance of merged firms in Pakistan”, </w:t>
      </w:r>
      <w:r>
        <w:rPr>
          <w:i/>
        </w:rPr>
        <w:t xml:space="preserve">European Journal of Economics, Finance and Administrative Sciences, </w:t>
      </w:r>
      <w:r>
        <w:t xml:space="preserve">Vol. 20, pp. 44-48. </w:t>
      </w:r>
    </w:p>
    <w:p w14:paraId="0D675210" w14:textId="77777777" w:rsidR="00542C76" w:rsidRDefault="00000000">
      <w:pPr>
        <w:spacing w:after="252"/>
        <w:ind w:left="-5" w:right="1074"/>
      </w:pPr>
      <w:r>
        <w:lastRenderedPageBreak/>
        <w:t xml:space="preserve">Walter C. N., and Uche, U. (2005). New Capitalization for Banks: Implication for the </w:t>
      </w:r>
    </w:p>
    <w:p w14:paraId="4FC3D7D3" w14:textId="77777777" w:rsidR="00542C76" w:rsidRDefault="00000000">
      <w:pPr>
        <w:spacing w:after="252"/>
        <w:ind w:left="795" w:right="1074"/>
      </w:pPr>
      <w:r>
        <w:t xml:space="preserve">Nigerian Economy. Adamawa State Univ. Bus. J., 1(1), 23-56. </w:t>
      </w:r>
    </w:p>
    <w:p w14:paraId="273B9358" w14:textId="77777777" w:rsidR="00542C76" w:rsidRDefault="00000000">
      <w:pPr>
        <w:spacing w:line="477" w:lineRule="auto"/>
        <w:ind w:left="770" w:right="1074" w:hanging="785"/>
      </w:pPr>
      <w:r>
        <w:t xml:space="preserve">Wang, J. (2007). ’Motives and Effects of Mergers and Acquisitions’, September 2007, www.edissertations.nottingham.ac.uk/1597/1/07MA_lixjw16.pdf, January 30th 2012 at 9:16 pm. </w:t>
      </w:r>
    </w:p>
    <w:p w14:paraId="33905AB4" w14:textId="77777777" w:rsidR="00542C76" w:rsidRDefault="00000000">
      <w:pPr>
        <w:spacing w:after="255"/>
        <w:ind w:left="10" w:right="724"/>
        <w:jc w:val="left"/>
      </w:pPr>
      <w:r>
        <w:t>Watts B.K.R. (1994</w:t>
      </w:r>
      <w:proofErr w:type="gramStart"/>
      <w:r>
        <w:t>).</w:t>
      </w:r>
      <w:r>
        <w:rPr>
          <w:i/>
        </w:rPr>
        <w:t>Mergers</w:t>
      </w:r>
      <w:proofErr w:type="gramEnd"/>
      <w:r>
        <w:rPr>
          <w:i/>
        </w:rPr>
        <w:t xml:space="preserve"> and Acquisition: The Keys to Success</w:t>
      </w:r>
      <w:r>
        <w:t xml:space="preserve">, 4th Edition, </w:t>
      </w:r>
    </w:p>
    <w:p w14:paraId="43F48D06" w14:textId="77777777" w:rsidR="00542C76" w:rsidRDefault="00000000">
      <w:pPr>
        <w:spacing w:after="252"/>
        <w:ind w:left="795" w:right="1074"/>
      </w:pPr>
      <w:r>
        <w:t xml:space="preserve">Englewood, New Jersey, USA.  </w:t>
      </w:r>
    </w:p>
    <w:p w14:paraId="17D2ECA9" w14:textId="77777777" w:rsidR="00542C76" w:rsidRDefault="00000000">
      <w:pPr>
        <w:spacing w:after="255"/>
        <w:ind w:left="10" w:right="724"/>
        <w:jc w:val="left"/>
      </w:pPr>
      <w:proofErr w:type="spellStart"/>
      <w:r>
        <w:t>Wisniwski</w:t>
      </w:r>
      <w:proofErr w:type="spellEnd"/>
      <w:r>
        <w:t>, S. (1999</w:t>
      </w:r>
      <w:proofErr w:type="gramStart"/>
      <w:r>
        <w:t>).</w:t>
      </w:r>
      <w:proofErr w:type="spellStart"/>
      <w:r>
        <w:rPr>
          <w:i/>
        </w:rPr>
        <w:t>Microsavings</w:t>
      </w:r>
      <w:proofErr w:type="spellEnd"/>
      <w:proofErr w:type="gramEnd"/>
      <w:r>
        <w:rPr>
          <w:i/>
        </w:rPr>
        <w:t xml:space="preserve"> compared to other sources of funds</w:t>
      </w:r>
      <w:r>
        <w:t xml:space="preserve">. </w:t>
      </w:r>
      <w:proofErr w:type="spellStart"/>
      <w:r>
        <w:t>Hannig</w:t>
      </w:r>
      <w:proofErr w:type="spellEnd"/>
      <w:r>
        <w:t xml:space="preserve">, A and S </w:t>
      </w:r>
    </w:p>
    <w:p w14:paraId="11CDBBD5" w14:textId="77777777" w:rsidR="00542C76" w:rsidRDefault="00000000">
      <w:pPr>
        <w:spacing w:line="477" w:lineRule="auto"/>
        <w:ind w:left="795" w:right="1074"/>
      </w:pPr>
      <w:proofErr w:type="spellStart"/>
      <w:r>
        <w:t>Wisniwski</w:t>
      </w:r>
      <w:proofErr w:type="spellEnd"/>
      <w:r>
        <w:t xml:space="preserve"> (Eds.), </w:t>
      </w:r>
      <w:proofErr w:type="spellStart"/>
      <w:r>
        <w:t>Eschborn</w:t>
      </w:r>
      <w:proofErr w:type="spellEnd"/>
      <w:r>
        <w:t xml:space="preserve">: Deutsche Gesellschaft fur </w:t>
      </w:r>
      <w:proofErr w:type="spellStart"/>
      <w:r>
        <w:t>Technische</w:t>
      </w:r>
      <w:proofErr w:type="spellEnd"/>
      <w:r>
        <w:t xml:space="preserve"> </w:t>
      </w:r>
      <w:proofErr w:type="spellStart"/>
      <w:r>
        <w:t>Zasummenarbeit</w:t>
      </w:r>
      <w:proofErr w:type="spellEnd"/>
      <w:r>
        <w:t xml:space="preserve"> (GTZ) GmbH.  </w:t>
      </w:r>
    </w:p>
    <w:p w14:paraId="1CAB82D8" w14:textId="77777777" w:rsidR="00542C76" w:rsidRDefault="00000000">
      <w:pPr>
        <w:spacing w:line="477" w:lineRule="auto"/>
        <w:ind w:left="770" w:right="1074" w:hanging="785"/>
      </w:pPr>
      <w:proofErr w:type="spellStart"/>
      <w:r>
        <w:t>Woller</w:t>
      </w:r>
      <w:proofErr w:type="spellEnd"/>
      <w:r>
        <w:t>, G. &amp; Woodworth, W. (2001</w:t>
      </w:r>
      <w:proofErr w:type="gramStart"/>
      <w:r>
        <w:t>).Microcredit</w:t>
      </w:r>
      <w:proofErr w:type="gramEnd"/>
      <w:r>
        <w:t xml:space="preserve"> as a grass-roots policy for international development. </w:t>
      </w:r>
      <w:r>
        <w:rPr>
          <w:i/>
        </w:rPr>
        <w:t>Policy Studies Journal</w:t>
      </w:r>
      <w:r>
        <w:t xml:space="preserve">, 29(1), 267–283. </w:t>
      </w:r>
    </w:p>
    <w:p w14:paraId="7AC74F3D" w14:textId="77777777" w:rsidR="00542C76" w:rsidRDefault="00000000">
      <w:pPr>
        <w:spacing w:after="252"/>
        <w:ind w:left="-5" w:right="1074"/>
      </w:pPr>
      <w:r>
        <w:t xml:space="preserve">World Bank. (2008), Finance for all: policies and pitfalls in expanding access. </w:t>
      </w:r>
    </w:p>
    <w:p w14:paraId="4B37CEE5" w14:textId="77777777" w:rsidR="00542C76" w:rsidRDefault="00000000">
      <w:pPr>
        <w:spacing w:after="252"/>
        <w:ind w:left="795" w:right="1074"/>
      </w:pPr>
      <w:r>
        <w:t xml:space="preserve">Washington, D.C.: The world bank.  </w:t>
      </w:r>
    </w:p>
    <w:p w14:paraId="37090B39" w14:textId="77777777" w:rsidR="00542C76" w:rsidRDefault="00000000">
      <w:pPr>
        <w:spacing w:after="296"/>
        <w:ind w:left="-5" w:right="1074"/>
      </w:pPr>
      <w:r>
        <w:t xml:space="preserve">Yadav, A.K. and Kumar, B. R., 2005, ‘Role of Organization Culture in Mergers and </w:t>
      </w:r>
    </w:p>
    <w:p w14:paraId="71004FFD" w14:textId="77777777" w:rsidR="00542C76" w:rsidRDefault="00000000">
      <w:pPr>
        <w:spacing w:after="252"/>
        <w:ind w:left="795" w:right="1074"/>
      </w:pPr>
      <w:r>
        <w:t xml:space="preserve">Acquisitions’, SCMS Journal of Management, Vol. 2(3), pp. 51-63.  </w:t>
      </w:r>
    </w:p>
    <w:p w14:paraId="34098549" w14:textId="77777777" w:rsidR="00542C76" w:rsidRDefault="00000000">
      <w:pPr>
        <w:spacing w:after="252"/>
        <w:ind w:left="-5" w:right="1074"/>
      </w:pPr>
      <w:r>
        <w:t>Yin, R. (1994</w:t>
      </w:r>
      <w:proofErr w:type="gramStart"/>
      <w:r>
        <w:t>).</w:t>
      </w:r>
      <w:r>
        <w:rPr>
          <w:i/>
        </w:rPr>
        <w:t>Case</w:t>
      </w:r>
      <w:proofErr w:type="gramEnd"/>
      <w:r>
        <w:rPr>
          <w:i/>
        </w:rPr>
        <w:t xml:space="preserve"> study research: Design and methods. </w:t>
      </w:r>
      <w:r>
        <w:t xml:space="preserve">2nd ed. Beverly Hills, CA: </w:t>
      </w:r>
    </w:p>
    <w:p w14:paraId="6C4B1C68" w14:textId="77777777" w:rsidR="00542C76" w:rsidRDefault="00000000">
      <w:pPr>
        <w:spacing w:after="252"/>
        <w:ind w:left="795" w:right="1074"/>
      </w:pPr>
      <w:r>
        <w:t xml:space="preserve">Sage Publishing, p12. </w:t>
      </w:r>
    </w:p>
    <w:p w14:paraId="188DA849" w14:textId="77777777" w:rsidR="00542C76" w:rsidRDefault="00000000">
      <w:pPr>
        <w:spacing w:after="252"/>
        <w:ind w:left="-5"/>
      </w:pPr>
      <w:proofErr w:type="spellStart"/>
      <w:r>
        <w:t>Zeitinger</w:t>
      </w:r>
      <w:proofErr w:type="spellEnd"/>
      <w:r>
        <w:t xml:space="preserve">, G.P., (1996)."Micro-lending in the Russian Federation". In </w:t>
      </w:r>
      <w:proofErr w:type="spellStart"/>
      <w:r>
        <w:t>Levitsky</w:t>
      </w:r>
      <w:proofErr w:type="spellEnd"/>
      <w:r>
        <w:t xml:space="preserve"> J(Ed</w:t>
      </w:r>
      <w:proofErr w:type="gramStart"/>
      <w:r>
        <w:t>).Small</w:t>
      </w:r>
      <w:proofErr w:type="gramEnd"/>
      <w:r>
        <w:t xml:space="preserve"> </w:t>
      </w:r>
    </w:p>
    <w:p w14:paraId="0D7DBE95" w14:textId="77777777" w:rsidR="00542C76" w:rsidRDefault="00000000">
      <w:pPr>
        <w:spacing w:after="292"/>
        <w:ind w:left="780" w:right="724"/>
        <w:jc w:val="left"/>
      </w:pPr>
      <w:r>
        <w:t xml:space="preserve">Business in transition Economies. </w:t>
      </w:r>
      <w:r>
        <w:rPr>
          <w:i/>
        </w:rPr>
        <w:t>ITDG Publishing. London. pp. 85-94</w:t>
      </w:r>
      <w:r>
        <w:t xml:space="preserve"> </w:t>
      </w:r>
    </w:p>
    <w:p w14:paraId="2C05073D" w14:textId="77777777" w:rsidR="00542C76" w:rsidRDefault="00000000">
      <w:pPr>
        <w:spacing w:line="477" w:lineRule="auto"/>
        <w:ind w:left="770" w:right="1074" w:hanging="785"/>
      </w:pPr>
      <w:r>
        <w:t xml:space="preserve">Zeller, M. &amp; Sharma, M. (2003). “Rural Finance and Poverty alleviation” Washington, DC, USA:  </w:t>
      </w:r>
    </w:p>
    <w:p w14:paraId="57F36FF9" w14:textId="77777777" w:rsidR="00542C76" w:rsidRDefault="00000000">
      <w:pPr>
        <w:pStyle w:val="Heading1"/>
        <w:ind w:left="74" w:right="1149"/>
      </w:pPr>
      <w:bookmarkStart w:id="41" w:name="_Toc118260"/>
      <w:r>
        <w:t xml:space="preserve">APPENDIX </w:t>
      </w:r>
      <w:bookmarkEnd w:id="41"/>
    </w:p>
    <w:p w14:paraId="311B81DE" w14:textId="77777777" w:rsidR="00542C76" w:rsidRDefault="00000000">
      <w:pPr>
        <w:spacing w:after="244" w:line="265" w:lineRule="auto"/>
        <w:ind w:left="74" w:right="1144"/>
        <w:jc w:val="center"/>
      </w:pPr>
      <w:r>
        <w:rPr>
          <w:b/>
        </w:rPr>
        <w:t xml:space="preserve">QUESTIONNAIRE </w:t>
      </w:r>
    </w:p>
    <w:p w14:paraId="0751F665" w14:textId="77777777" w:rsidR="00542C76" w:rsidRDefault="00000000">
      <w:pPr>
        <w:spacing w:after="244" w:line="265" w:lineRule="auto"/>
        <w:ind w:left="74" w:right="1149"/>
        <w:jc w:val="center"/>
      </w:pPr>
      <w:r>
        <w:rPr>
          <w:b/>
        </w:rPr>
        <w:t xml:space="preserve">MANAGERS OF MFIs </w:t>
      </w:r>
    </w:p>
    <w:p w14:paraId="6E6644E0" w14:textId="77777777" w:rsidR="00542C76" w:rsidRDefault="00000000">
      <w:pPr>
        <w:pStyle w:val="Heading3"/>
        <w:spacing w:after="248" w:line="259" w:lineRule="auto"/>
        <w:ind w:left="-5" w:right="0"/>
        <w:jc w:val="left"/>
      </w:pPr>
      <w:r>
        <w:lastRenderedPageBreak/>
        <w:t xml:space="preserve">Dear Respondent, </w:t>
      </w:r>
    </w:p>
    <w:p w14:paraId="646D2A74" w14:textId="77777777" w:rsidR="00542C76" w:rsidRDefault="00000000">
      <w:pPr>
        <w:spacing w:line="477" w:lineRule="auto"/>
        <w:ind w:left="-5" w:right="1074"/>
      </w:pPr>
      <w:r>
        <w:t xml:space="preserve">Please read this short survey about the exploration of growth and survival strategies for MFIs in the Kumasi Metropolis. Read each question carefully before responding, and then circle or tick the appropriate answer in the designated space. Please answer to the best of your ability. You are rest assured that the study is for only academic purposes; all and every information provided will therefore be treated with the needed confidentiality. </w:t>
      </w:r>
    </w:p>
    <w:p w14:paraId="4B027F54" w14:textId="77777777" w:rsidR="00542C76" w:rsidRDefault="00000000">
      <w:pPr>
        <w:spacing w:after="252"/>
        <w:ind w:left="-5" w:right="1074"/>
      </w:pPr>
      <w:r>
        <w:t xml:space="preserve">Thank you for your help. </w:t>
      </w:r>
    </w:p>
    <w:p w14:paraId="39DB9587" w14:textId="77777777" w:rsidR="00542C76" w:rsidRDefault="00000000">
      <w:pPr>
        <w:spacing w:after="256"/>
        <w:ind w:left="0" w:firstLine="0"/>
        <w:jc w:val="left"/>
      </w:pPr>
      <w:r>
        <w:t xml:space="preserve"> </w:t>
      </w:r>
    </w:p>
    <w:p w14:paraId="380437FB" w14:textId="77777777" w:rsidR="00542C76" w:rsidRDefault="00000000">
      <w:pPr>
        <w:pStyle w:val="Heading3"/>
        <w:spacing w:after="248" w:line="259" w:lineRule="auto"/>
        <w:ind w:left="-5" w:right="0"/>
        <w:jc w:val="left"/>
      </w:pPr>
      <w:r>
        <w:t xml:space="preserve">Socio Demographic Data </w:t>
      </w:r>
    </w:p>
    <w:p w14:paraId="14E46D28" w14:textId="77777777" w:rsidR="00542C76" w:rsidRDefault="00000000">
      <w:pPr>
        <w:numPr>
          <w:ilvl w:val="0"/>
          <w:numId w:val="3"/>
        </w:numPr>
        <w:spacing w:after="252"/>
        <w:ind w:right="1074" w:hanging="247"/>
      </w:pPr>
      <w:r>
        <w:t xml:space="preserve">Gender: Male </w:t>
      </w:r>
      <w:proofErr w:type="gramStart"/>
      <w:r>
        <w:t>[ ]</w:t>
      </w:r>
      <w:proofErr w:type="gramEnd"/>
      <w:r>
        <w:t xml:space="preserve"> Female [ ] </w:t>
      </w:r>
    </w:p>
    <w:p w14:paraId="1A3C4A43" w14:textId="77777777" w:rsidR="00542C76" w:rsidRDefault="00000000">
      <w:pPr>
        <w:spacing w:after="255"/>
        <w:ind w:left="0" w:firstLine="0"/>
        <w:jc w:val="left"/>
      </w:pPr>
      <w:r>
        <w:t xml:space="preserve"> </w:t>
      </w:r>
    </w:p>
    <w:p w14:paraId="15F99EB2" w14:textId="77777777" w:rsidR="00542C76" w:rsidRDefault="00000000">
      <w:pPr>
        <w:numPr>
          <w:ilvl w:val="0"/>
          <w:numId w:val="3"/>
        </w:numPr>
        <w:spacing w:after="252"/>
        <w:ind w:right="1074" w:hanging="247"/>
      </w:pPr>
      <w:r>
        <w:t xml:space="preserve">Age of respondent: </w:t>
      </w:r>
    </w:p>
    <w:p w14:paraId="2449C88A" w14:textId="77777777" w:rsidR="00542C76" w:rsidRDefault="00000000">
      <w:pPr>
        <w:spacing w:after="252"/>
        <w:ind w:left="-5" w:right="1074"/>
      </w:pPr>
      <w:r>
        <w:t xml:space="preserve">20-25 years </w:t>
      </w:r>
      <w:proofErr w:type="gramStart"/>
      <w:r>
        <w:t>[ ]</w:t>
      </w:r>
      <w:proofErr w:type="gramEnd"/>
      <w:r>
        <w:t xml:space="preserve"> 26-30 [ ] 31-36 [ ] 37-40 [ ] 41-50 [ ] 51+years [ ] </w:t>
      </w:r>
    </w:p>
    <w:p w14:paraId="3D9F209D" w14:textId="77777777" w:rsidR="00542C76" w:rsidRDefault="00000000">
      <w:pPr>
        <w:spacing w:after="255"/>
        <w:ind w:left="0" w:firstLine="0"/>
        <w:jc w:val="left"/>
      </w:pPr>
      <w:r>
        <w:t xml:space="preserve"> </w:t>
      </w:r>
    </w:p>
    <w:p w14:paraId="1CB2EFA5" w14:textId="77777777" w:rsidR="00542C76" w:rsidRDefault="00000000">
      <w:pPr>
        <w:numPr>
          <w:ilvl w:val="0"/>
          <w:numId w:val="3"/>
        </w:numPr>
        <w:spacing w:after="299"/>
        <w:ind w:right="1074" w:hanging="247"/>
      </w:pPr>
      <w:r>
        <w:t xml:space="preserve">Highest level of education: </w:t>
      </w:r>
    </w:p>
    <w:p w14:paraId="17A040CB" w14:textId="77777777" w:rsidR="00542C76" w:rsidRDefault="00000000">
      <w:pPr>
        <w:spacing w:after="299"/>
        <w:ind w:left="-5" w:right="1074"/>
      </w:pPr>
      <w:r>
        <w:t xml:space="preserve">Diploma </w:t>
      </w:r>
      <w:proofErr w:type="gramStart"/>
      <w:r>
        <w:t>[ ]</w:t>
      </w:r>
      <w:proofErr w:type="gramEnd"/>
      <w:r>
        <w:t xml:space="preserve"> First Degree [ ] Master’s Degree [ ] Doctorate Degree  </w:t>
      </w:r>
    </w:p>
    <w:p w14:paraId="79E279E5" w14:textId="77777777" w:rsidR="00542C76" w:rsidRDefault="00000000">
      <w:pPr>
        <w:spacing w:after="252"/>
        <w:ind w:left="-5" w:right="1074"/>
      </w:pPr>
      <w:r>
        <w:t xml:space="preserve">Others (Please </w:t>
      </w:r>
      <w:proofErr w:type="gramStart"/>
      <w:r>
        <w:t>specify)…</w:t>
      </w:r>
      <w:proofErr w:type="gramEnd"/>
      <w:r>
        <w:t xml:space="preserve">………………………………………. </w:t>
      </w:r>
    </w:p>
    <w:p w14:paraId="006B3158" w14:textId="77777777" w:rsidR="00542C76" w:rsidRDefault="00000000">
      <w:pPr>
        <w:spacing w:after="255"/>
        <w:ind w:left="0" w:firstLine="0"/>
        <w:jc w:val="left"/>
      </w:pPr>
      <w:r>
        <w:t xml:space="preserve"> </w:t>
      </w:r>
    </w:p>
    <w:p w14:paraId="2B50A6DB" w14:textId="77777777" w:rsidR="00542C76" w:rsidRDefault="00000000">
      <w:pPr>
        <w:numPr>
          <w:ilvl w:val="0"/>
          <w:numId w:val="3"/>
        </w:numPr>
        <w:spacing w:after="252"/>
        <w:ind w:right="1074" w:hanging="247"/>
      </w:pPr>
      <w:r>
        <w:t xml:space="preserve">Working experience in the MF sector: </w:t>
      </w:r>
    </w:p>
    <w:p w14:paraId="501DE7A4" w14:textId="77777777" w:rsidR="00542C76" w:rsidRDefault="00000000">
      <w:pPr>
        <w:spacing w:after="252"/>
        <w:ind w:left="-5" w:right="1074"/>
      </w:pPr>
      <w:r>
        <w:t xml:space="preserve">1-3 years </w:t>
      </w:r>
      <w:proofErr w:type="gramStart"/>
      <w:r>
        <w:t>[ ]</w:t>
      </w:r>
      <w:proofErr w:type="gramEnd"/>
      <w:r>
        <w:t xml:space="preserve"> 4-6 years [ ] 7-10 years [ ] 11+ years [ ]  </w:t>
      </w:r>
    </w:p>
    <w:p w14:paraId="264C59E1" w14:textId="77777777" w:rsidR="00542C76" w:rsidRDefault="00000000">
      <w:pPr>
        <w:spacing w:after="252"/>
        <w:ind w:left="0" w:firstLine="0"/>
        <w:jc w:val="left"/>
      </w:pPr>
      <w:r>
        <w:t xml:space="preserve"> </w:t>
      </w:r>
    </w:p>
    <w:p w14:paraId="5A20E00F" w14:textId="77777777" w:rsidR="00542C76" w:rsidRDefault="00000000">
      <w:pPr>
        <w:spacing w:after="0"/>
        <w:ind w:left="0" w:firstLine="0"/>
        <w:jc w:val="left"/>
      </w:pPr>
      <w:r>
        <w:t xml:space="preserve"> </w:t>
      </w:r>
    </w:p>
    <w:p w14:paraId="3A4078B1" w14:textId="77777777" w:rsidR="00542C76" w:rsidRDefault="00000000">
      <w:pPr>
        <w:pStyle w:val="Heading3"/>
        <w:spacing w:after="248" w:line="259" w:lineRule="auto"/>
        <w:ind w:left="-5" w:right="0"/>
        <w:jc w:val="left"/>
      </w:pPr>
      <w:r>
        <w:t xml:space="preserve">Organisational Profile </w:t>
      </w:r>
    </w:p>
    <w:p w14:paraId="5662DE97" w14:textId="77777777" w:rsidR="00542C76" w:rsidRDefault="00000000">
      <w:pPr>
        <w:numPr>
          <w:ilvl w:val="0"/>
          <w:numId w:val="4"/>
        </w:numPr>
        <w:spacing w:after="252"/>
        <w:ind w:right="1074" w:hanging="247"/>
      </w:pPr>
      <w:r>
        <w:t xml:space="preserve">Type of ownership of MFI </w:t>
      </w:r>
    </w:p>
    <w:p w14:paraId="2A021ADA" w14:textId="77777777" w:rsidR="00542C76" w:rsidRDefault="00000000">
      <w:pPr>
        <w:tabs>
          <w:tab w:val="center" w:pos="2881"/>
          <w:tab w:val="center" w:pos="3601"/>
          <w:tab w:val="center" w:pos="4431"/>
        </w:tabs>
        <w:spacing w:after="258"/>
        <w:ind w:left="-15" w:firstLine="0"/>
        <w:jc w:val="left"/>
      </w:pPr>
      <w:r>
        <w:t xml:space="preserve">Public </w:t>
      </w:r>
      <w:proofErr w:type="gramStart"/>
      <w:r>
        <w:t xml:space="preserve">Shareholders  </w:t>
      </w:r>
      <w:r>
        <w:tab/>
      </w:r>
      <w:proofErr w:type="gramEnd"/>
      <w:r>
        <w:t xml:space="preserve"> </w:t>
      </w:r>
      <w:r>
        <w:tab/>
        <w:t xml:space="preserve"> </w:t>
      </w:r>
      <w:r>
        <w:tab/>
        <w:t xml:space="preserve">[ ] </w:t>
      </w:r>
    </w:p>
    <w:p w14:paraId="2DCCE86D" w14:textId="77777777" w:rsidR="00542C76" w:rsidRDefault="00000000">
      <w:pPr>
        <w:tabs>
          <w:tab w:val="center" w:pos="2881"/>
          <w:tab w:val="center" w:pos="3601"/>
          <w:tab w:val="center" w:pos="4431"/>
        </w:tabs>
        <w:spacing w:after="258"/>
        <w:ind w:left="-15" w:firstLine="0"/>
        <w:jc w:val="left"/>
      </w:pPr>
      <w:r>
        <w:t xml:space="preserve">Family or </w:t>
      </w:r>
      <w:proofErr w:type="gramStart"/>
      <w:r>
        <w:t xml:space="preserve">entrepreneurs  </w:t>
      </w:r>
      <w:r>
        <w:tab/>
      </w:r>
      <w:proofErr w:type="gramEnd"/>
      <w:r>
        <w:t xml:space="preserve"> </w:t>
      </w:r>
      <w:r>
        <w:tab/>
        <w:t xml:space="preserve"> </w:t>
      </w:r>
      <w:r>
        <w:tab/>
        <w:t xml:space="preserve">[ ] </w:t>
      </w:r>
    </w:p>
    <w:p w14:paraId="28FD5F29" w14:textId="77777777" w:rsidR="00542C76" w:rsidRDefault="00000000">
      <w:pPr>
        <w:tabs>
          <w:tab w:val="center" w:pos="3601"/>
          <w:tab w:val="center" w:pos="4431"/>
        </w:tabs>
        <w:spacing w:after="258"/>
        <w:ind w:left="-15" w:firstLine="0"/>
        <w:jc w:val="left"/>
      </w:pPr>
      <w:r>
        <w:lastRenderedPageBreak/>
        <w:t xml:space="preserve">Other firms or business associates </w:t>
      </w:r>
      <w:r>
        <w:tab/>
        <w:t xml:space="preserve"> </w:t>
      </w:r>
      <w:r>
        <w:tab/>
      </w:r>
      <w:proofErr w:type="gramStart"/>
      <w:r>
        <w:t>[ ]</w:t>
      </w:r>
      <w:proofErr w:type="gramEnd"/>
      <w:r>
        <w:t xml:space="preserve"> </w:t>
      </w:r>
    </w:p>
    <w:p w14:paraId="1B387F43" w14:textId="77777777" w:rsidR="00542C76" w:rsidRDefault="00000000">
      <w:pPr>
        <w:tabs>
          <w:tab w:val="center" w:pos="4431"/>
        </w:tabs>
        <w:spacing w:after="259"/>
        <w:ind w:left="-15" w:firstLine="0"/>
        <w:jc w:val="left"/>
      </w:pPr>
      <w:r>
        <w:t xml:space="preserve">Venture Capital firms or business angels </w:t>
      </w:r>
      <w:r>
        <w:tab/>
      </w:r>
      <w:proofErr w:type="gramStart"/>
      <w:r>
        <w:t>[ ]</w:t>
      </w:r>
      <w:proofErr w:type="gramEnd"/>
      <w:r>
        <w:t xml:space="preserve"> </w:t>
      </w:r>
    </w:p>
    <w:p w14:paraId="6176FF3C" w14:textId="77777777" w:rsidR="00542C76" w:rsidRDefault="00000000">
      <w:pPr>
        <w:tabs>
          <w:tab w:val="center" w:pos="2161"/>
          <w:tab w:val="center" w:pos="2881"/>
          <w:tab w:val="center" w:pos="3601"/>
          <w:tab w:val="center" w:pos="4431"/>
        </w:tabs>
        <w:spacing w:after="305"/>
        <w:ind w:left="-15" w:firstLine="0"/>
        <w:jc w:val="left"/>
      </w:pPr>
      <w:r>
        <w:t xml:space="preserve">One owner only </w:t>
      </w:r>
      <w:r>
        <w:tab/>
        <w:t xml:space="preserve"> </w:t>
      </w:r>
      <w:r>
        <w:tab/>
        <w:t xml:space="preserve"> </w:t>
      </w:r>
      <w:r>
        <w:tab/>
        <w:t xml:space="preserve"> </w:t>
      </w:r>
      <w:r>
        <w:tab/>
      </w:r>
      <w:proofErr w:type="gramStart"/>
      <w:r>
        <w:t>[ ]</w:t>
      </w:r>
      <w:proofErr w:type="gramEnd"/>
      <w:r>
        <w:t xml:space="preserve"> </w:t>
      </w:r>
    </w:p>
    <w:p w14:paraId="2D2A8F18" w14:textId="77777777" w:rsidR="00542C76" w:rsidRDefault="00000000">
      <w:pPr>
        <w:spacing w:after="252"/>
        <w:ind w:left="-5" w:right="1074"/>
      </w:pPr>
      <w:r>
        <w:t xml:space="preserve">Other (please specify) ………………………………………………………………… </w:t>
      </w:r>
    </w:p>
    <w:p w14:paraId="54C04D94" w14:textId="77777777" w:rsidR="00542C76" w:rsidRDefault="00000000">
      <w:pPr>
        <w:spacing w:after="255"/>
        <w:ind w:left="0" w:firstLine="0"/>
        <w:jc w:val="left"/>
      </w:pPr>
      <w:r>
        <w:t xml:space="preserve"> </w:t>
      </w:r>
    </w:p>
    <w:p w14:paraId="706D1A01" w14:textId="77777777" w:rsidR="00542C76" w:rsidRDefault="00000000">
      <w:pPr>
        <w:numPr>
          <w:ilvl w:val="0"/>
          <w:numId w:val="4"/>
        </w:numPr>
        <w:spacing w:after="252"/>
        <w:ind w:right="1074" w:hanging="247"/>
      </w:pPr>
      <w:r>
        <w:t xml:space="preserve">Years of existence of the MFI </w:t>
      </w:r>
    </w:p>
    <w:p w14:paraId="248B8024" w14:textId="77777777" w:rsidR="00542C76" w:rsidRDefault="00000000">
      <w:pPr>
        <w:spacing w:after="252"/>
        <w:ind w:left="-5" w:right="1074"/>
      </w:pPr>
      <w:r>
        <w:t xml:space="preserve">1 years </w:t>
      </w:r>
      <w:proofErr w:type="gramStart"/>
      <w:r>
        <w:t>[ ]</w:t>
      </w:r>
      <w:proofErr w:type="gramEnd"/>
      <w:r>
        <w:t xml:space="preserve"> 2-3 years 4-5 years [ ] 6-7 years [ ] 8-9 years [ ] 10+ years [ ] </w:t>
      </w:r>
    </w:p>
    <w:p w14:paraId="16BFAE96" w14:textId="77777777" w:rsidR="00542C76" w:rsidRDefault="00000000">
      <w:pPr>
        <w:spacing w:after="255"/>
        <w:ind w:left="0" w:firstLine="0"/>
        <w:jc w:val="left"/>
      </w:pPr>
      <w:r>
        <w:t xml:space="preserve"> </w:t>
      </w:r>
    </w:p>
    <w:p w14:paraId="52996B3C" w14:textId="77777777" w:rsidR="00542C76" w:rsidRDefault="00000000">
      <w:pPr>
        <w:numPr>
          <w:ilvl w:val="0"/>
          <w:numId w:val="5"/>
        </w:numPr>
        <w:spacing w:after="252"/>
        <w:ind w:right="1074" w:hanging="247"/>
      </w:pPr>
      <w:r>
        <w:t xml:space="preserve">Number of employees </w:t>
      </w:r>
    </w:p>
    <w:p w14:paraId="62B3C638" w14:textId="77777777" w:rsidR="00542C76" w:rsidRDefault="00000000">
      <w:pPr>
        <w:spacing w:after="255"/>
        <w:ind w:left="-5" w:right="1074"/>
      </w:pPr>
      <w:r>
        <w:t xml:space="preserve">0-10 </w:t>
      </w:r>
      <w:proofErr w:type="gramStart"/>
      <w:r>
        <w:t>[ ]</w:t>
      </w:r>
      <w:proofErr w:type="gramEnd"/>
      <w:r>
        <w:t xml:space="preserve"> 11-20 [ ] 21-30 [ ] 31-40 [ ] 41-50 [ ] 51+ [ ] </w:t>
      </w:r>
    </w:p>
    <w:p w14:paraId="25C841FD" w14:textId="77777777" w:rsidR="00542C76" w:rsidRDefault="00000000">
      <w:pPr>
        <w:numPr>
          <w:ilvl w:val="0"/>
          <w:numId w:val="5"/>
        </w:numPr>
        <w:spacing w:after="252"/>
        <w:ind w:right="1074" w:hanging="247"/>
      </w:pPr>
      <w:r>
        <w:t xml:space="preserve">Average size of working capital </w:t>
      </w:r>
    </w:p>
    <w:p w14:paraId="0E98531E" w14:textId="77777777" w:rsidR="00542C76" w:rsidRDefault="00000000">
      <w:pPr>
        <w:spacing w:after="252"/>
        <w:ind w:left="-5" w:right="1074"/>
      </w:pPr>
      <w:r>
        <w:t xml:space="preserve">&lt; GH¢ 100,000 </w:t>
      </w:r>
      <w:proofErr w:type="gramStart"/>
      <w:r>
        <w:t>[ ]</w:t>
      </w:r>
      <w:proofErr w:type="gramEnd"/>
      <w:r>
        <w:t xml:space="preserve"> GH¢ 100,000-GH¢ 200,000 [ ] 200,001-400,000 [ ] &gt; 400,001[ ] </w:t>
      </w:r>
    </w:p>
    <w:p w14:paraId="04B94EF7" w14:textId="77777777" w:rsidR="00542C76" w:rsidRDefault="00000000">
      <w:pPr>
        <w:spacing w:after="256"/>
        <w:ind w:left="0" w:firstLine="0"/>
        <w:jc w:val="left"/>
      </w:pPr>
      <w:r>
        <w:t xml:space="preserve"> </w:t>
      </w:r>
    </w:p>
    <w:p w14:paraId="5416FB86" w14:textId="77777777" w:rsidR="00542C76" w:rsidRDefault="00000000">
      <w:pPr>
        <w:pStyle w:val="Heading3"/>
        <w:spacing w:after="248" w:line="259" w:lineRule="auto"/>
        <w:ind w:left="-5" w:right="0"/>
        <w:jc w:val="left"/>
      </w:pPr>
      <w:r>
        <w:t xml:space="preserve">Operational Challenges of MFIs </w:t>
      </w:r>
    </w:p>
    <w:p w14:paraId="10BC1A73" w14:textId="77777777" w:rsidR="00542C76" w:rsidRDefault="00000000">
      <w:pPr>
        <w:numPr>
          <w:ilvl w:val="0"/>
          <w:numId w:val="6"/>
        </w:numPr>
        <w:spacing w:after="252"/>
        <w:ind w:right="1074" w:hanging="360"/>
      </w:pPr>
      <w:r>
        <w:t xml:space="preserve">Is your outfit confronted by operational challenges? </w:t>
      </w:r>
    </w:p>
    <w:p w14:paraId="1B4F6E4B" w14:textId="77777777" w:rsidR="00542C76" w:rsidRDefault="00000000">
      <w:pPr>
        <w:spacing w:after="254"/>
        <w:ind w:left="-5" w:right="1074"/>
      </w:pPr>
      <w:r>
        <w:t xml:space="preserve">Yes </w:t>
      </w:r>
      <w:proofErr w:type="gramStart"/>
      <w:r>
        <w:t>[ ]</w:t>
      </w:r>
      <w:proofErr w:type="gramEnd"/>
      <w:r>
        <w:t xml:space="preserve"> No [ ] </w:t>
      </w:r>
    </w:p>
    <w:p w14:paraId="5146F5C8" w14:textId="77777777" w:rsidR="00542C76" w:rsidRDefault="00000000">
      <w:pPr>
        <w:spacing w:after="0"/>
        <w:ind w:left="0" w:firstLine="0"/>
        <w:jc w:val="left"/>
      </w:pPr>
      <w:r>
        <w:t xml:space="preserve"> </w:t>
      </w:r>
      <w:r>
        <w:tab/>
        <w:t xml:space="preserve"> </w:t>
      </w:r>
    </w:p>
    <w:p w14:paraId="2A4FDEE3" w14:textId="77777777" w:rsidR="00542C76" w:rsidRDefault="00000000">
      <w:pPr>
        <w:numPr>
          <w:ilvl w:val="0"/>
          <w:numId w:val="6"/>
        </w:numPr>
        <w:ind w:right="1074" w:hanging="360"/>
      </w:pPr>
      <w:r>
        <w:t xml:space="preserve">If yes to (Question 9), then please indicate your level of agreement to the underlisted factors as operational challenges of your </w:t>
      </w:r>
      <w:proofErr w:type="spellStart"/>
      <w:r>
        <w:t>microfinancial</w:t>
      </w:r>
      <w:proofErr w:type="spellEnd"/>
      <w:r>
        <w:t xml:space="preserve"> institution by choosing from a scale of 1 (strongly disagree) to 5 (strongly agree). (1-strongly disagree, 2-disagree, 3-fairly agree, 4-agree and 5-strongly agree) </w:t>
      </w:r>
    </w:p>
    <w:tbl>
      <w:tblPr>
        <w:tblStyle w:val="TableGrid"/>
        <w:tblW w:w="8814" w:type="dxa"/>
        <w:tblInd w:w="-108" w:type="dxa"/>
        <w:tblCellMar>
          <w:top w:w="7" w:type="dxa"/>
          <w:left w:w="106" w:type="dxa"/>
          <w:bottom w:w="0" w:type="dxa"/>
          <w:right w:w="70" w:type="dxa"/>
        </w:tblCellMar>
        <w:tblLook w:val="04A0" w:firstRow="1" w:lastRow="0" w:firstColumn="1" w:lastColumn="0" w:noHBand="0" w:noVBand="1"/>
      </w:tblPr>
      <w:tblGrid>
        <w:gridCol w:w="7011"/>
        <w:gridCol w:w="358"/>
        <w:gridCol w:w="358"/>
        <w:gridCol w:w="358"/>
        <w:gridCol w:w="355"/>
        <w:gridCol w:w="374"/>
      </w:tblGrid>
      <w:tr w:rsidR="00542C76" w14:paraId="1C8F6423" w14:textId="77777777">
        <w:trPr>
          <w:trHeight w:val="562"/>
        </w:trPr>
        <w:tc>
          <w:tcPr>
            <w:tcW w:w="7011" w:type="dxa"/>
            <w:tcBorders>
              <w:top w:val="single" w:sz="4" w:space="0" w:color="000000"/>
              <w:left w:val="single" w:sz="4" w:space="0" w:color="000000"/>
              <w:bottom w:val="single" w:sz="4" w:space="0" w:color="000000"/>
              <w:right w:val="single" w:sz="4" w:space="0" w:color="000000"/>
            </w:tcBorders>
          </w:tcPr>
          <w:p w14:paraId="55266D26" w14:textId="77777777" w:rsidR="00542C76" w:rsidRDefault="00000000">
            <w:pPr>
              <w:spacing w:after="0"/>
              <w:ind w:left="2" w:firstLine="0"/>
              <w:jc w:val="left"/>
            </w:pPr>
            <w:r>
              <w:t xml:space="preserve">Operational Challenges </w:t>
            </w:r>
          </w:p>
        </w:tc>
        <w:tc>
          <w:tcPr>
            <w:tcW w:w="358" w:type="dxa"/>
            <w:tcBorders>
              <w:top w:val="single" w:sz="4" w:space="0" w:color="000000"/>
              <w:left w:val="single" w:sz="4" w:space="0" w:color="000000"/>
              <w:bottom w:val="single" w:sz="4" w:space="0" w:color="000000"/>
              <w:right w:val="single" w:sz="4" w:space="0" w:color="000000"/>
            </w:tcBorders>
          </w:tcPr>
          <w:p w14:paraId="3E363DF8" w14:textId="77777777" w:rsidR="00542C76" w:rsidRDefault="00000000">
            <w:pPr>
              <w:spacing w:after="0"/>
              <w:ind w:left="3" w:firstLine="0"/>
              <w:jc w:val="left"/>
            </w:pPr>
            <w:r>
              <w:t xml:space="preserve">1 </w:t>
            </w:r>
          </w:p>
        </w:tc>
        <w:tc>
          <w:tcPr>
            <w:tcW w:w="358" w:type="dxa"/>
            <w:tcBorders>
              <w:top w:val="single" w:sz="4" w:space="0" w:color="000000"/>
              <w:left w:val="single" w:sz="4" w:space="0" w:color="000000"/>
              <w:bottom w:val="single" w:sz="4" w:space="0" w:color="000000"/>
              <w:right w:val="single" w:sz="4" w:space="0" w:color="000000"/>
            </w:tcBorders>
          </w:tcPr>
          <w:p w14:paraId="41F433E7" w14:textId="77777777" w:rsidR="00542C76" w:rsidRDefault="00000000">
            <w:pPr>
              <w:spacing w:after="0"/>
              <w:ind w:left="2" w:firstLine="0"/>
              <w:jc w:val="left"/>
            </w:pPr>
            <w:r>
              <w:t xml:space="preserve">2 </w:t>
            </w:r>
          </w:p>
        </w:tc>
        <w:tc>
          <w:tcPr>
            <w:tcW w:w="358" w:type="dxa"/>
            <w:tcBorders>
              <w:top w:val="single" w:sz="4" w:space="0" w:color="000000"/>
              <w:left w:val="single" w:sz="4" w:space="0" w:color="000000"/>
              <w:bottom w:val="single" w:sz="4" w:space="0" w:color="000000"/>
              <w:right w:val="single" w:sz="4" w:space="0" w:color="000000"/>
            </w:tcBorders>
          </w:tcPr>
          <w:p w14:paraId="5077F278" w14:textId="77777777" w:rsidR="00542C76" w:rsidRDefault="00000000">
            <w:pPr>
              <w:spacing w:after="0"/>
              <w:ind w:left="0" w:firstLine="0"/>
              <w:jc w:val="left"/>
            </w:pPr>
            <w:r>
              <w:t xml:space="preserve">3 </w:t>
            </w:r>
          </w:p>
        </w:tc>
        <w:tc>
          <w:tcPr>
            <w:tcW w:w="355" w:type="dxa"/>
            <w:tcBorders>
              <w:top w:val="single" w:sz="4" w:space="0" w:color="000000"/>
              <w:left w:val="single" w:sz="4" w:space="0" w:color="000000"/>
              <w:bottom w:val="single" w:sz="4" w:space="0" w:color="000000"/>
              <w:right w:val="single" w:sz="4" w:space="0" w:color="000000"/>
            </w:tcBorders>
          </w:tcPr>
          <w:p w14:paraId="249DBF5C" w14:textId="77777777" w:rsidR="00542C76" w:rsidRDefault="00000000">
            <w:pPr>
              <w:spacing w:after="0"/>
              <w:ind w:left="0" w:firstLine="0"/>
              <w:jc w:val="left"/>
            </w:pPr>
            <w:r>
              <w:t xml:space="preserve">4 </w:t>
            </w:r>
          </w:p>
        </w:tc>
        <w:tc>
          <w:tcPr>
            <w:tcW w:w="374" w:type="dxa"/>
            <w:tcBorders>
              <w:top w:val="single" w:sz="4" w:space="0" w:color="000000"/>
              <w:left w:val="single" w:sz="4" w:space="0" w:color="000000"/>
              <w:bottom w:val="single" w:sz="4" w:space="0" w:color="000000"/>
              <w:right w:val="single" w:sz="4" w:space="0" w:color="000000"/>
            </w:tcBorders>
          </w:tcPr>
          <w:p w14:paraId="52C2F720" w14:textId="77777777" w:rsidR="00542C76" w:rsidRDefault="00000000">
            <w:pPr>
              <w:spacing w:after="0"/>
              <w:ind w:left="2" w:firstLine="0"/>
              <w:jc w:val="left"/>
            </w:pPr>
            <w:r>
              <w:t xml:space="preserve">5 </w:t>
            </w:r>
          </w:p>
        </w:tc>
      </w:tr>
      <w:tr w:rsidR="00542C76" w14:paraId="18F7E967" w14:textId="77777777">
        <w:trPr>
          <w:trHeight w:val="562"/>
        </w:trPr>
        <w:tc>
          <w:tcPr>
            <w:tcW w:w="7011" w:type="dxa"/>
            <w:tcBorders>
              <w:top w:val="single" w:sz="4" w:space="0" w:color="000000"/>
              <w:left w:val="single" w:sz="4" w:space="0" w:color="000000"/>
              <w:bottom w:val="single" w:sz="4" w:space="0" w:color="000000"/>
              <w:right w:val="single" w:sz="4" w:space="0" w:color="000000"/>
            </w:tcBorders>
          </w:tcPr>
          <w:p w14:paraId="44016091" w14:textId="77777777" w:rsidR="00542C76" w:rsidRDefault="00000000">
            <w:pPr>
              <w:spacing w:after="0"/>
              <w:ind w:left="2" w:firstLine="0"/>
              <w:jc w:val="left"/>
            </w:pPr>
            <w:r>
              <w:t xml:space="preserve">Inadequacy of working capital </w:t>
            </w:r>
          </w:p>
        </w:tc>
        <w:tc>
          <w:tcPr>
            <w:tcW w:w="358" w:type="dxa"/>
            <w:tcBorders>
              <w:top w:val="single" w:sz="4" w:space="0" w:color="000000"/>
              <w:left w:val="single" w:sz="4" w:space="0" w:color="000000"/>
              <w:bottom w:val="single" w:sz="4" w:space="0" w:color="000000"/>
              <w:right w:val="single" w:sz="4" w:space="0" w:color="000000"/>
            </w:tcBorders>
          </w:tcPr>
          <w:p w14:paraId="03E269F4" w14:textId="77777777" w:rsidR="00542C76" w:rsidRDefault="00000000">
            <w:pPr>
              <w:spacing w:after="0"/>
              <w:ind w:left="3" w:firstLine="0"/>
              <w:jc w:val="left"/>
            </w:pPr>
            <w:r>
              <w:t xml:space="preserve"> </w:t>
            </w:r>
          </w:p>
        </w:tc>
        <w:tc>
          <w:tcPr>
            <w:tcW w:w="358" w:type="dxa"/>
            <w:tcBorders>
              <w:top w:val="single" w:sz="4" w:space="0" w:color="000000"/>
              <w:left w:val="single" w:sz="4" w:space="0" w:color="000000"/>
              <w:bottom w:val="single" w:sz="4" w:space="0" w:color="000000"/>
              <w:right w:val="single" w:sz="4" w:space="0" w:color="000000"/>
            </w:tcBorders>
          </w:tcPr>
          <w:p w14:paraId="20076FDD" w14:textId="77777777" w:rsidR="00542C76" w:rsidRDefault="00000000">
            <w:pPr>
              <w:spacing w:after="0"/>
              <w:ind w:left="2" w:firstLine="0"/>
              <w:jc w:val="left"/>
            </w:pPr>
            <w:r>
              <w:t xml:space="preserve"> </w:t>
            </w:r>
          </w:p>
        </w:tc>
        <w:tc>
          <w:tcPr>
            <w:tcW w:w="358" w:type="dxa"/>
            <w:tcBorders>
              <w:top w:val="single" w:sz="4" w:space="0" w:color="000000"/>
              <w:left w:val="single" w:sz="4" w:space="0" w:color="000000"/>
              <w:bottom w:val="single" w:sz="4" w:space="0" w:color="000000"/>
              <w:right w:val="single" w:sz="4" w:space="0" w:color="000000"/>
            </w:tcBorders>
          </w:tcPr>
          <w:p w14:paraId="585B29EE" w14:textId="77777777" w:rsidR="00542C76" w:rsidRDefault="00000000">
            <w:pPr>
              <w:spacing w:after="0"/>
              <w:ind w:left="0" w:firstLine="0"/>
              <w:jc w:val="left"/>
            </w:pPr>
            <w:r>
              <w:t xml:space="preserve"> </w:t>
            </w:r>
          </w:p>
        </w:tc>
        <w:tc>
          <w:tcPr>
            <w:tcW w:w="355" w:type="dxa"/>
            <w:tcBorders>
              <w:top w:val="single" w:sz="4" w:space="0" w:color="000000"/>
              <w:left w:val="single" w:sz="4" w:space="0" w:color="000000"/>
              <w:bottom w:val="single" w:sz="4" w:space="0" w:color="000000"/>
              <w:right w:val="single" w:sz="4" w:space="0" w:color="000000"/>
            </w:tcBorders>
          </w:tcPr>
          <w:p w14:paraId="3C647597" w14:textId="77777777" w:rsidR="00542C76" w:rsidRDefault="00000000">
            <w:pPr>
              <w:spacing w:after="0"/>
              <w:ind w:left="0" w:firstLine="0"/>
              <w:jc w:val="left"/>
            </w:pPr>
            <w:r>
              <w:t xml:space="preserve"> </w:t>
            </w:r>
          </w:p>
        </w:tc>
        <w:tc>
          <w:tcPr>
            <w:tcW w:w="374" w:type="dxa"/>
            <w:tcBorders>
              <w:top w:val="single" w:sz="4" w:space="0" w:color="000000"/>
              <w:left w:val="single" w:sz="4" w:space="0" w:color="000000"/>
              <w:bottom w:val="single" w:sz="4" w:space="0" w:color="000000"/>
              <w:right w:val="single" w:sz="4" w:space="0" w:color="000000"/>
            </w:tcBorders>
          </w:tcPr>
          <w:p w14:paraId="74FFEB6F" w14:textId="77777777" w:rsidR="00542C76" w:rsidRDefault="00000000">
            <w:pPr>
              <w:spacing w:after="0"/>
              <w:ind w:left="2" w:firstLine="0"/>
              <w:jc w:val="left"/>
            </w:pPr>
            <w:r>
              <w:t xml:space="preserve"> </w:t>
            </w:r>
          </w:p>
        </w:tc>
      </w:tr>
      <w:tr w:rsidR="00542C76" w14:paraId="3F2B092D" w14:textId="77777777">
        <w:trPr>
          <w:trHeight w:val="562"/>
        </w:trPr>
        <w:tc>
          <w:tcPr>
            <w:tcW w:w="7011" w:type="dxa"/>
            <w:tcBorders>
              <w:top w:val="single" w:sz="4" w:space="0" w:color="000000"/>
              <w:left w:val="single" w:sz="4" w:space="0" w:color="000000"/>
              <w:bottom w:val="single" w:sz="4" w:space="0" w:color="000000"/>
              <w:right w:val="single" w:sz="4" w:space="0" w:color="000000"/>
            </w:tcBorders>
          </w:tcPr>
          <w:p w14:paraId="79C1D36E" w14:textId="77777777" w:rsidR="00542C76" w:rsidRDefault="00000000">
            <w:pPr>
              <w:spacing w:after="0"/>
              <w:ind w:left="2" w:firstLine="0"/>
              <w:jc w:val="left"/>
            </w:pPr>
            <w:r>
              <w:t xml:space="preserve">Persistent illiquidity  </w:t>
            </w:r>
          </w:p>
        </w:tc>
        <w:tc>
          <w:tcPr>
            <w:tcW w:w="358" w:type="dxa"/>
            <w:tcBorders>
              <w:top w:val="single" w:sz="4" w:space="0" w:color="000000"/>
              <w:left w:val="single" w:sz="4" w:space="0" w:color="000000"/>
              <w:bottom w:val="single" w:sz="4" w:space="0" w:color="000000"/>
              <w:right w:val="single" w:sz="4" w:space="0" w:color="000000"/>
            </w:tcBorders>
          </w:tcPr>
          <w:p w14:paraId="1BD919F3" w14:textId="77777777" w:rsidR="00542C76" w:rsidRDefault="00000000">
            <w:pPr>
              <w:spacing w:after="0"/>
              <w:ind w:left="3" w:firstLine="0"/>
              <w:jc w:val="left"/>
            </w:pPr>
            <w:r>
              <w:t xml:space="preserve"> </w:t>
            </w:r>
          </w:p>
        </w:tc>
        <w:tc>
          <w:tcPr>
            <w:tcW w:w="358" w:type="dxa"/>
            <w:tcBorders>
              <w:top w:val="single" w:sz="4" w:space="0" w:color="000000"/>
              <w:left w:val="single" w:sz="4" w:space="0" w:color="000000"/>
              <w:bottom w:val="single" w:sz="4" w:space="0" w:color="000000"/>
              <w:right w:val="single" w:sz="4" w:space="0" w:color="000000"/>
            </w:tcBorders>
          </w:tcPr>
          <w:p w14:paraId="72C543D5" w14:textId="77777777" w:rsidR="00542C76" w:rsidRDefault="00000000">
            <w:pPr>
              <w:spacing w:after="0"/>
              <w:ind w:left="2" w:firstLine="0"/>
              <w:jc w:val="left"/>
            </w:pPr>
            <w:r>
              <w:t xml:space="preserve"> </w:t>
            </w:r>
          </w:p>
        </w:tc>
        <w:tc>
          <w:tcPr>
            <w:tcW w:w="358" w:type="dxa"/>
            <w:tcBorders>
              <w:top w:val="single" w:sz="4" w:space="0" w:color="000000"/>
              <w:left w:val="single" w:sz="4" w:space="0" w:color="000000"/>
              <w:bottom w:val="single" w:sz="4" w:space="0" w:color="000000"/>
              <w:right w:val="single" w:sz="4" w:space="0" w:color="000000"/>
            </w:tcBorders>
          </w:tcPr>
          <w:p w14:paraId="14C84A4D" w14:textId="77777777" w:rsidR="00542C76" w:rsidRDefault="00000000">
            <w:pPr>
              <w:spacing w:after="0"/>
              <w:ind w:left="0" w:firstLine="0"/>
              <w:jc w:val="left"/>
            </w:pPr>
            <w:r>
              <w:t xml:space="preserve"> </w:t>
            </w:r>
          </w:p>
        </w:tc>
        <w:tc>
          <w:tcPr>
            <w:tcW w:w="355" w:type="dxa"/>
            <w:tcBorders>
              <w:top w:val="single" w:sz="4" w:space="0" w:color="000000"/>
              <w:left w:val="single" w:sz="4" w:space="0" w:color="000000"/>
              <w:bottom w:val="single" w:sz="4" w:space="0" w:color="000000"/>
              <w:right w:val="single" w:sz="4" w:space="0" w:color="000000"/>
            </w:tcBorders>
          </w:tcPr>
          <w:p w14:paraId="62D732A1" w14:textId="77777777" w:rsidR="00542C76" w:rsidRDefault="00000000">
            <w:pPr>
              <w:spacing w:after="0"/>
              <w:ind w:left="0" w:firstLine="0"/>
              <w:jc w:val="left"/>
            </w:pPr>
            <w:r>
              <w:t xml:space="preserve"> </w:t>
            </w:r>
          </w:p>
        </w:tc>
        <w:tc>
          <w:tcPr>
            <w:tcW w:w="374" w:type="dxa"/>
            <w:tcBorders>
              <w:top w:val="single" w:sz="4" w:space="0" w:color="000000"/>
              <w:left w:val="single" w:sz="4" w:space="0" w:color="000000"/>
              <w:bottom w:val="single" w:sz="4" w:space="0" w:color="000000"/>
              <w:right w:val="single" w:sz="4" w:space="0" w:color="000000"/>
            </w:tcBorders>
          </w:tcPr>
          <w:p w14:paraId="74BE2F57" w14:textId="77777777" w:rsidR="00542C76" w:rsidRDefault="00000000">
            <w:pPr>
              <w:spacing w:after="0"/>
              <w:ind w:left="2" w:firstLine="0"/>
              <w:jc w:val="left"/>
            </w:pPr>
            <w:r>
              <w:t xml:space="preserve"> </w:t>
            </w:r>
          </w:p>
        </w:tc>
      </w:tr>
      <w:tr w:rsidR="00542C76" w14:paraId="113381E5" w14:textId="77777777">
        <w:trPr>
          <w:trHeight w:val="564"/>
        </w:trPr>
        <w:tc>
          <w:tcPr>
            <w:tcW w:w="7011" w:type="dxa"/>
            <w:tcBorders>
              <w:top w:val="single" w:sz="4" w:space="0" w:color="000000"/>
              <w:left w:val="single" w:sz="4" w:space="0" w:color="000000"/>
              <w:bottom w:val="single" w:sz="4" w:space="0" w:color="000000"/>
              <w:right w:val="single" w:sz="4" w:space="0" w:color="000000"/>
            </w:tcBorders>
          </w:tcPr>
          <w:p w14:paraId="710BE4D4" w14:textId="77777777" w:rsidR="00542C76" w:rsidRDefault="00000000">
            <w:pPr>
              <w:spacing w:after="0"/>
              <w:ind w:left="2" w:firstLine="0"/>
              <w:jc w:val="left"/>
            </w:pPr>
            <w:r>
              <w:t xml:space="preserve">Unprofitable operations  </w:t>
            </w:r>
          </w:p>
        </w:tc>
        <w:tc>
          <w:tcPr>
            <w:tcW w:w="358" w:type="dxa"/>
            <w:tcBorders>
              <w:top w:val="single" w:sz="4" w:space="0" w:color="000000"/>
              <w:left w:val="single" w:sz="4" w:space="0" w:color="000000"/>
              <w:bottom w:val="single" w:sz="4" w:space="0" w:color="000000"/>
              <w:right w:val="single" w:sz="4" w:space="0" w:color="000000"/>
            </w:tcBorders>
          </w:tcPr>
          <w:p w14:paraId="70567EEA" w14:textId="77777777" w:rsidR="00542C76" w:rsidRDefault="00000000">
            <w:pPr>
              <w:spacing w:after="0"/>
              <w:ind w:left="3" w:firstLine="0"/>
              <w:jc w:val="left"/>
            </w:pPr>
            <w:r>
              <w:t xml:space="preserve"> </w:t>
            </w:r>
          </w:p>
        </w:tc>
        <w:tc>
          <w:tcPr>
            <w:tcW w:w="358" w:type="dxa"/>
            <w:tcBorders>
              <w:top w:val="single" w:sz="4" w:space="0" w:color="000000"/>
              <w:left w:val="single" w:sz="4" w:space="0" w:color="000000"/>
              <w:bottom w:val="single" w:sz="4" w:space="0" w:color="000000"/>
              <w:right w:val="single" w:sz="4" w:space="0" w:color="000000"/>
            </w:tcBorders>
          </w:tcPr>
          <w:p w14:paraId="414FD869" w14:textId="77777777" w:rsidR="00542C76" w:rsidRDefault="00000000">
            <w:pPr>
              <w:spacing w:after="0"/>
              <w:ind w:left="2" w:firstLine="0"/>
              <w:jc w:val="left"/>
            </w:pPr>
            <w:r>
              <w:t xml:space="preserve"> </w:t>
            </w:r>
          </w:p>
        </w:tc>
        <w:tc>
          <w:tcPr>
            <w:tcW w:w="358" w:type="dxa"/>
            <w:tcBorders>
              <w:top w:val="single" w:sz="4" w:space="0" w:color="000000"/>
              <w:left w:val="single" w:sz="4" w:space="0" w:color="000000"/>
              <w:bottom w:val="single" w:sz="4" w:space="0" w:color="000000"/>
              <w:right w:val="single" w:sz="4" w:space="0" w:color="000000"/>
            </w:tcBorders>
          </w:tcPr>
          <w:p w14:paraId="2F2E024C" w14:textId="77777777" w:rsidR="00542C76" w:rsidRDefault="00000000">
            <w:pPr>
              <w:spacing w:after="0"/>
              <w:ind w:left="0" w:firstLine="0"/>
              <w:jc w:val="left"/>
            </w:pPr>
            <w:r>
              <w:t xml:space="preserve"> </w:t>
            </w:r>
          </w:p>
        </w:tc>
        <w:tc>
          <w:tcPr>
            <w:tcW w:w="355" w:type="dxa"/>
            <w:tcBorders>
              <w:top w:val="single" w:sz="4" w:space="0" w:color="000000"/>
              <w:left w:val="single" w:sz="4" w:space="0" w:color="000000"/>
              <w:bottom w:val="single" w:sz="4" w:space="0" w:color="000000"/>
              <w:right w:val="single" w:sz="4" w:space="0" w:color="000000"/>
            </w:tcBorders>
          </w:tcPr>
          <w:p w14:paraId="131AE266" w14:textId="77777777" w:rsidR="00542C76" w:rsidRDefault="00000000">
            <w:pPr>
              <w:spacing w:after="0"/>
              <w:ind w:left="0" w:firstLine="0"/>
              <w:jc w:val="left"/>
            </w:pPr>
            <w:r>
              <w:t xml:space="preserve"> </w:t>
            </w:r>
          </w:p>
        </w:tc>
        <w:tc>
          <w:tcPr>
            <w:tcW w:w="374" w:type="dxa"/>
            <w:tcBorders>
              <w:top w:val="single" w:sz="4" w:space="0" w:color="000000"/>
              <w:left w:val="single" w:sz="4" w:space="0" w:color="000000"/>
              <w:bottom w:val="single" w:sz="4" w:space="0" w:color="000000"/>
              <w:right w:val="single" w:sz="4" w:space="0" w:color="000000"/>
            </w:tcBorders>
          </w:tcPr>
          <w:p w14:paraId="096C0CCB" w14:textId="77777777" w:rsidR="00542C76" w:rsidRDefault="00000000">
            <w:pPr>
              <w:spacing w:after="0"/>
              <w:ind w:left="2" w:firstLine="0"/>
              <w:jc w:val="left"/>
            </w:pPr>
            <w:r>
              <w:t xml:space="preserve"> </w:t>
            </w:r>
          </w:p>
        </w:tc>
      </w:tr>
      <w:tr w:rsidR="00542C76" w14:paraId="54640324" w14:textId="77777777">
        <w:trPr>
          <w:trHeight w:val="562"/>
        </w:trPr>
        <w:tc>
          <w:tcPr>
            <w:tcW w:w="7011" w:type="dxa"/>
            <w:tcBorders>
              <w:top w:val="single" w:sz="4" w:space="0" w:color="000000"/>
              <w:left w:val="single" w:sz="4" w:space="0" w:color="000000"/>
              <w:bottom w:val="single" w:sz="4" w:space="0" w:color="000000"/>
              <w:right w:val="single" w:sz="4" w:space="0" w:color="000000"/>
            </w:tcBorders>
          </w:tcPr>
          <w:p w14:paraId="000ADFE0" w14:textId="77777777" w:rsidR="00542C76" w:rsidRDefault="00000000">
            <w:pPr>
              <w:spacing w:after="0"/>
              <w:ind w:left="2" w:firstLine="0"/>
              <w:jc w:val="left"/>
            </w:pPr>
            <w:r>
              <w:t xml:space="preserve">Poor assets base </w:t>
            </w:r>
          </w:p>
        </w:tc>
        <w:tc>
          <w:tcPr>
            <w:tcW w:w="358" w:type="dxa"/>
            <w:tcBorders>
              <w:top w:val="single" w:sz="4" w:space="0" w:color="000000"/>
              <w:left w:val="single" w:sz="4" w:space="0" w:color="000000"/>
              <w:bottom w:val="single" w:sz="4" w:space="0" w:color="000000"/>
              <w:right w:val="single" w:sz="4" w:space="0" w:color="000000"/>
            </w:tcBorders>
          </w:tcPr>
          <w:p w14:paraId="3C3B31E6" w14:textId="77777777" w:rsidR="00542C76" w:rsidRDefault="00000000">
            <w:pPr>
              <w:spacing w:after="0"/>
              <w:ind w:left="3" w:firstLine="0"/>
              <w:jc w:val="left"/>
            </w:pPr>
            <w:r>
              <w:t xml:space="preserve"> </w:t>
            </w:r>
          </w:p>
        </w:tc>
        <w:tc>
          <w:tcPr>
            <w:tcW w:w="358" w:type="dxa"/>
            <w:tcBorders>
              <w:top w:val="single" w:sz="4" w:space="0" w:color="000000"/>
              <w:left w:val="single" w:sz="4" w:space="0" w:color="000000"/>
              <w:bottom w:val="single" w:sz="4" w:space="0" w:color="000000"/>
              <w:right w:val="single" w:sz="4" w:space="0" w:color="000000"/>
            </w:tcBorders>
          </w:tcPr>
          <w:p w14:paraId="45F60DC3" w14:textId="77777777" w:rsidR="00542C76" w:rsidRDefault="00000000">
            <w:pPr>
              <w:spacing w:after="0"/>
              <w:ind w:left="2" w:firstLine="0"/>
              <w:jc w:val="left"/>
            </w:pPr>
            <w:r>
              <w:t xml:space="preserve"> </w:t>
            </w:r>
          </w:p>
        </w:tc>
        <w:tc>
          <w:tcPr>
            <w:tcW w:w="358" w:type="dxa"/>
            <w:tcBorders>
              <w:top w:val="single" w:sz="4" w:space="0" w:color="000000"/>
              <w:left w:val="single" w:sz="4" w:space="0" w:color="000000"/>
              <w:bottom w:val="single" w:sz="4" w:space="0" w:color="000000"/>
              <w:right w:val="single" w:sz="4" w:space="0" w:color="000000"/>
            </w:tcBorders>
          </w:tcPr>
          <w:p w14:paraId="0B7AC4B7" w14:textId="77777777" w:rsidR="00542C76" w:rsidRDefault="00000000">
            <w:pPr>
              <w:spacing w:after="0"/>
              <w:ind w:left="0" w:firstLine="0"/>
              <w:jc w:val="left"/>
            </w:pPr>
            <w:r>
              <w:t xml:space="preserve"> </w:t>
            </w:r>
          </w:p>
        </w:tc>
        <w:tc>
          <w:tcPr>
            <w:tcW w:w="355" w:type="dxa"/>
            <w:tcBorders>
              <w:top w:val="single" w:sz="4" w:space="0" w:color="000000"/>
              <w:left w:val="single" w:sz="4" w:space="0" w:color="000000"/>
              <w:bottom w:val="single" w:sz="4" w:space="0" w:color="000000"/>
              <w:right w:val="single" w:sz="4" w:space="0" w:color="000000"/>
            </w:tcBorders>
          </w:tcPr>
          <w:p w14:paraId="7FD94FE8" w14:textId="77777777" w:rsidR="00542C76" w:rsidRDefault="00000000">
            <w:pPr>
              <w:spacing w:after="0"/>
              <w:ind w:left="0" w:firstLine="0"/>
              <w:jc w:val="left"/>
            </w:pPr>
            <w:r>
              <w:t xml:space="preserve"> </w:t>
            </w:r>
          </w:p>
        </w:tc>
        <w:tc>
          <w:tcPr>
            <w:tcW w:w="374" w:type="dxa"/>
            <w:tcBorders>
              <w:top w:val="single" w:sz="4" w:space="0" w:color="000000"/>
              <w:left w:val="single" w:sz="4" w:space="0" w:color="000000"/>
              <w:bottom w:val="single" w:sz="4" w:space="0" w:color="000000"/>
              <w:right w:val="single" w:sz="4" w:space="0" w:color="000000"/>
            </w:tcBorders>
          </w:tcPr>
          <w:p w14:paraId="4EDB76A9" w14:textId="77777777" w:rsidR="00542C76" w:rsidRDefault="00000000">
            <w:pPr>
              <w:spacing w:after="0"/>
              <w:ind w:left="2" w:firstLine="0"/>
              <w:jc w:val="left"/>
            </w:pPr>
            <w:r>
              <w:t xml:space="preserve"> </w:t>
            </w:r>
          </w:p>
        </w:tc>
      </w:tr>
      <w:tr w:rsidR="00542C76" w14:paraId="34FFA9A2" w14:textId="77777777">
        <w:trPr>
          <w:trHeight w:val="562"/>
        </w:trPr>
        <w:tc>
          <w:tcPr>
            <w:tcW w:w="7011" w:type="dxa"/>
            <w:tcBorders>
              <w:top w:val="single" w:sz="4" w:space="0" w:color="000000"/>
              <w:left w:val="single" w:sz="4" w:space="0" w:color="000000"/>
              <w:bottom w:val="single" w:sz="4" w:space="0" w:color="000000"/>
              <w:right w:val="single" w:sz="4" w:space="0" w:color="000000"/>
            </w:tcBorders>
          </w:tcPr>
          <w:p w14:paraId="1BD95C70" w14:textId="77777777" w:rsidR="00542C76" w:rsidRDefault="00000000">
            <w:pPr>
              <w:spacing w:after="0"/>
              <w:ind w:left="2" w:firstLine="0"/>
              <w:jc w:val="left"/>
            </w:pPr>
            <w:r>
              <w:t xml:space="preserve">Possible panic withdrawals </w:t>
            </w:r>
          </w:p>
        </w:tc>
        <w:tc>
          <w:tcPr>
            <w:tcW w:w="358" w:type="dxa"/>
            <w:tcBorders>
              <w:top w:val="single" w:sz="4" w:space="0" w:color="000000"/>
              <w:left w:val="single" w:sz="4" w:space="0" w:color="000000"/>
              <w:bottom w:val="single" w:sz="4" w:space="0" w:color="000000"/>
              <w:right w:val="single" w:sz="4" w:space="0" w:color="000000"/>
            </w:tcBorders>
          </w:tcPr>
          <w:p w14:paraId="7CBBFECA" w14:textId="77777777" w:rsidR="00542C76" w:rsidRDefault="00000000">
            <w:pPr>
              <w:spacing w:after="0"/>
              <w:ind w:left="3" w:firstLine="0"/>
              <w:jc w:val="left"/>
            </w:pPr>
            <w:r>
              <w:t xml:space="preserve"> </w:t>
            </w:r>
          </w:p>
        </w:tc>
        <w:tc>
          <w:tcPr>
            <w:tcW w:w="358" w:type="dxa"/>
            <w:tcBorders>
              <w:top w:val="single" w:sz="4" w:space="0" w:color="000000"/>
              <w:left w:val="single" w:sz="4" w:space="0" w:color="000000"/>
              <w:bottom w:val="single" w:sz="4" w:space="0" w:color="000000"/>
              <w:right w:val="single" w:sz="4" w:space="0" w:color="000000"/>
            </w:tcBorders>
          </w:tcPr>
          <w:p w14:paraId="532A7DDF" w14:textId="77777777" w:rsidR="00542C76" w:rsidRDefault="00000000">
            <w:pPr>
              <w:spacing w:after="0"/>
              <w:ind w:left="2" w:firstLine="0"/>
              <w:jc w:val="left"/>
            </w:pPr>
            <w:r>
              <w:t xml:space="preserve"> </w:t>
            </w:r>
          </w:p>
        </w:tc>
        <w:tc>
          <w:tcPr>
            <w:tcW w:w="358" w:type="dxa"/>
            <w:tcBorders>
              <w:top w:val="single" w:sz="4" w:space="0" w:color="000000"/>
              <w:left w:val="single" w:sz="4" w:space="0" w:color="000000"/>
              <w:bottom w:val="single" w:sz="4" w:space="0" w:color="000000"/>
              <w:right w:val="single" w:sz="4" w:space="0" w:color="000000"/>
            </w:tcBorders>
          </w:tcPr>
          <w:p w14:paraId="202BC2D5" w14:textId="77777777" w:rsidR="00542C76" w:rsidRDefault="00000000">
            <w:pPr>
              <w:spacing w:after="0"/>
              <w:ind w:left="0" w:firstLine="0"/>
              <w:jc w:val="left"/>
            </w:pPr>
            <w:r>
              <w:t xml:space="preserve"> </w:t>
            </w:r>
          </w:p>
        </w:tc>
        <w:tc>
          <w:tcPr>
            <w:tcW w:w="355" w:type="dxa"/>
            <w:tcBorders>
              <w:top w:val="single" w:sz="4" w:space="0" w:color="000000"/>
              <w:left w:val="single" w:sz="4" w:space="0" w:color="000000"/>
              <w:bottom w:val="single" w:sz="4" w:space="0" w:color="000000"/>
              <w:right w:val="single" w:sz="4" w:space="0" w:color="000000"/>
            </w:tcBorders>
          </w:tcPr>
          <w:p w14:paraId="49DE31A8" w14:textId="77777777" w:rsidR="00542C76" w:rsidRDefault="00000000">
            <w:pPr>
              <w:spacing w:after="0"/>
              <w:ind w:left="0" w:firstLine="0"/>
              <w:jc w:val="left"/>
            </w:pPr>
            <w:r>
              <w:t xml:space="preserve"> </w:t>
            </w:r>
          </w:p>
        </w:tc>
        <w:tc>
          <w:tcPr>
            <w:tcW w:w="374" w:type="dxa"/>
            <w:tcBorders>
              <w:top w:val="single" w:sz="4" w:space="0" w:color="000000"/>
              <w:left w:val="single" w:sz="4" w:space="0" w:color="000000"/>
              <w:bottom w:val="single" w:sz="4" w:space="0" w:color="000000"/>
              <w:right w:val="single" w:sz="4" w:space="0" w:color="000000"/>
            </w:tcBorders>
          </w:tcPr>
          <w:p w14:paraId="6C23D06C" w14:textId="77777777" w:rsidR="00542C76" w:rsidRDefault="00000000">
            <w:pPr>
              <w:spacing w:after="0"/>
              <w:ind w:left="2" w:firstLine="0"/>
              <w:jc w:val="left"/>
            </w:pPr>
            <w:r>
              <w:t xml:space="preserve"> </w:t>
            </w:r>
          </w:p>
        </w:tc>
      </w:tr>
      <w:tr w:rsidR="00542C76" w14:paraId="65BF9B10" w14:textId="77777777">
        <w:trPr>
          <w:trHeight w:val="562"/>
        </w:trPr>
        <w:tc>
          <w:tcPr>
            <w:tcW w:w="7011" w:type="dxa"/>
            <w:tcBorders>
              <w:top w:val="single" w:sz="4" w:space="0" w:color="000000"/>
              <w:left w:val="single" w:sz="4" w:space="0" w:color="000000"/>
              <w:bottom w:val="single" w:sz="4" w:space="0" w:color="000000"/>
              <w:right w:val="single" w:sz="4" w:space="0" w:color="000000"/>
            </w:tcBorders>
          </w:tcPr>
          <w:p w14:paraId="4F1B82FE" w14:textId="77777777" w:rsidR="00542C76" w:rsidRDefault="00000000">
            <w:pPr>
              <w:spacing w:after="0"/>
              <w:ind w:left="2" w:firstLine="0"/>
              <w:jc w:val="left"/>
            </w:pPr>
            <w:r>
              <w:lastRenderedPageBreak/>
              <w:t xml:space="preserve">Inadequate and expensive infrastructure base </w:t>
            </w:r>
          </w:p>
        </w:tc>
        <w:tc>
          <w:tcPr>
            <w:tcW w:w="358" w:type="dxa"/>
            <w:tcBorders>
              <w:top w:val="single" w:sz="4" w:space="0" w:color="000000"/>
              <w:left w:val="single" w:sz="4" w:space="0" w:color="000000"/>
              <w:bottom w:val="single" w:sz="4" w:space="0" w:color="000000"/>
              <w:right w:val="single" w:sz="4" w:space="0" w:color="000000"/>
            </w:tcBorders>
          </w:tcPr>
          <w:p w14:paraId="6D7D2DA0" w14:textId="77777777" w:rsidR="00542C76" w:rsidRDefault="00000000">
            <w:pPr>
              <w:spacing w:after="0"/>
              <w:ind w:left="3" w:firstLine="0"/>
              <w:jc w:val="left"/>
            </w:pPr>
            <w:r>
              <w:t xml:space="preserve"> </w:t>
            </w:r>
          </w:p>
        </w:tc>
        <w:tc>
          <w:tcPr>
            <w:tcW w:w="358" w:type="dxa"/>
            <w:tcBorders>
              <w:top w:val="single" w:sz="4" w:space="0" w:color="000000"/>
              <w:left w:val="single" w:sz="4" w:space="0" w:color="000000"/>
              <w:bottom w:val="single" w:sz="4" w:space="0" w:color="000000"/>
              <w:right w:val="single" w:sz="4" w:space="0" w:color="000000"/>
            </w:tcBorders>
          </w:tcPr>
          <w:p w14:paraId="764C4DC8" w14:textId="77777777" w:rsidR="00542C76" w:rsidRDefault="00000000">
            <w:pPr>
              <w:spacing w:after="0"/>
              <w:ind w:left="2" w:firstLine="0"/>
              <w:jc w:val="left"/>
            </w:pPr>
            <w:r>
              <w:t xml:space="preserve"> </w:t>
            </w:r>
          </w:p>
        </w:tc>
        <w:tc>
          <w:tcPr>
            <w:tcW w:w="358" w:type="dxa"/>
            <w:tcBorders>
              <w:top w:val="single" w:sz="4" w:space="0" w:color="000000"/>
              <w:left w:val="single" w:sz="4" w:space="0" w:color="000000"/>
              <w:bottom w:val="single" w:sz="4" w:space="0" w:color="000000"/>
              <w:right w:val="single" w:sz="4" w:space="0" w:color="000000"/>
            </w:tcBorders>
          </w:tcPr>
          <w:p w14:paraId="6850D8D5" w14:textId="77777777" w:rsidR="00542C76" w:rsidRDefault="00000000">
            <w:pPr>
              <w:spacing w:after="0"/>
              <w:ind w:left="0" w:firstLine="0"/>
              <w:jc w:val="left"/>
            </w:pPr>
            <w:r>
              <w:t xml:space="preserve"> </w:t>
            </w:r>
          </w:p>
        </w:tc>
        <w:tc>
          <w:tcPr>
            <w:tcW w:w="355" w:type="dxa"/>
            <w:tcBorders>
              <w:top w:val="single" w:sz="4" w:space="0" w:color="000000"/>
              <w:left w:val="single" w:sz="4" w:space="0" w:color="000000"/>
              <w:bottom w:val="single" w:sz="4" w:space="0" w:color="000000"/>
              <w:right w:val="single" w:sz="4" w:space="0" w:color="000000"/>
            </w:tcBorders>
          </w:tcPr>
          <w:p w14:paraId="009B41DE" w14:textId="77777777" w:rsidR="00542C76" w:rsidRDefault="00000000">
            <w:pPr>
              <w:spacing w:after="0"/>
              <w:ind w:left="0" w:firstLine="0"/>
              <w:jc w:val="left"/>
            </w:pPr>
            <w:r>
              <w:t xml:space="preserve"> </w:t>
            </w:r>
          </w:p>
        </w:tc>
        <w:tc>
          <w:tcPr>
            <w:tcW w:w="374" w:type="dxa"/>
            <w:tcBorders>
              <w:top w:val="single" w:sz="4" w:space="0" w:color="000000"/>
              <w:left w:val="single" w:sz="4" w:space="0" w:color="000000"/>
              <w:bottom w:val="single" w:sz="4" w:space="0" w:color="000000"/>
              <w:right w:val="single" w:sz="4" w:space="0" w:color="000000"/>
            </w:tcBorders>
          </w:tcPr>
          <w:p w14:paraId="5F3A96FF" w14:textId="77777777" w:rsidR="00542C76" w:rsidRDefault="00000000">
            <w:pPr>
              <w:spacing w:after="0"/>
              <w:ind w:left="2" w:firstLine="0"/>
              <w:jc w:val="left"/>
            </w:pPr>
            <w:r>
              <w:t xml:space="preserve"> </w:t>
            </w:r>
          </w:p>
        </w:tc>
      </w:tr>
      <w:tr w:rsidR="00542C76" w14:paraId="5CD30460" w14:textId="77777777">
        <w:trPr>
          <w:trHeight w:val="562"/>
        </w:trPr>
        <w:tc>
          <w:tcPr>
            <w:tcW w:w="7011" w:type="dxa"/>
            <w:tcBorders>
              <w:top w:val="single" w:sz="4" w:space="0" w:color="000000"/>
              <w:left w:val="single" w:sz="4" w:space="0" w:color="000000"/>
              <w:bottom w:val="single" w:sz="4" w:space="0" w:color="000000"/>
              <w:right w:val="single" w:sz="4" w:space="0" w:color="000000"/>
            </w:tcBorders>
          </w:tcPr>
          <w:p w14:paraId="02ACA5BC" w14:textId="77777777" w:rsidR="00542C76" w:rsidRDefault="00000000">
            <w:pPr>
              <w:spacing w:after="0"/>
              <w:ind w:left="2" w:firstLine="0"/>
              <w:jc w:val="left"/>
            </w:pPr>
            <w:r>
              <w:t xml:space="preserve">Improper regulations </w:t>
            </w:r>
          </w:p>
        </w:tc>
        <w:tc>
          <w:tcPr>
            <w:tcW w:w="358" w:type="dxa"/>
            <w:tcBorders>
              <w:top w:val="single" w:sz="4" w:space="0" w:color="000000"/>
              <w:left w:val="single" w:sz="4" w:space="0" w:color="000000"/>
              <w:bottom w:val="single" w:sz="4" w:space="0" w:color="000000"/>
              <w:right w:val="single" w:sz="4" w:space="0" w:color="000000"/>
            </w:tcBorders>
          </w:tcPr>
          <w:p w14:paraId="345EC682" w14:textId="77777777" w:rsidR="00542C76" w:rsidRDefault="00000000">
            <w:pPr>
              <w:spacing w:after="0"/>
              <w:ind w:left="3" w:firstLine="0"/>
              <w:jc w:val="left"/>
            </w:pPr>
            <w:r>
              <w:t xml:space="preserve"> </w:t>
            </w:r>
          </w:p>
        </w:tc>
        <w:tc>
          <w:tcPr>
            <w:tcW w:w="358" w:type="dxa"/>
            <w:tcBorders>
              <w:top w:val="single" w:sz="4" w:space="0" w:color="000000"/>
              <w:left w:val="single" w:sz="4" w:space="0" w:color="000000"/>
              <w:bottom w:val="single" w:sz="4" w:space="0" w:color="000000"/>
              <w:right w:val="single" w:sz="4" w:space="0" w:color="000000"/>
            </w:tcBorders>
          </w:tcPr>
          <w:p w14:paraId="32F23F53" w14:textId="77777777" w:rsidR="00542C76" w:rsidRDefault="00000000">
            <w:pPr>
              <w:spacing w:after="0"/>
              <w:ind w:left="2" w:firstLine="0"/>
              <w:jc w:val="left"/>
            </w:pPr>
            <w:r>
              <w:t xml:space="preserve"> </w:t>
            </w:r>
          </w:p>
        </w:tc>
        <w:tc>
          <w:tcPr>
            <w:tcW w:w="358" w:type="dxa"/>
            <w:tcBorders>
              <w:top w:val="single" w:sz="4" w:space="0" w:color="000000"/>
              <w:left w:val="single" w:sz="4" w:space="0" w:color="000000"/>
              <w:bottom w:val="single" w:sz="4" w:space="0" w:color="000000"/>
              <w:right w:val="single" w:sz="4" w:space="0" w:color="000000"/>
            </w:tcBorders>
          </w:tcPr>
          <w:p w14:paraId="12741252" w14:textId="77777777" w:rsidR="00542C76" w:rsidRDefault="00000000">
            <w:pPr>
              <w:spacing w:after="0"/>
              <w:ind w:left="0" w:firstLine="0"/>
              <w:jc w:val="left"/>
            </w:pPr>
            <w:r>
              <w:t xml:space="preserve"> </w:t>
            </w:r>
          </w:p>
        </w:tc>
        <w:tc>
          <w:tcPr>
            <w:tcW w:w="355" w:type="dxa"/>
            <w:tcBorders>
              <w:top w:val="single" w:sz="4" w:space="0" w:color="000000"/>
              <w:left w:val="single" w:sz="4" w:space="0" w:color="000000"/>
              <w:bottom w:val="single" w:sz="4" w:space="0" w:color="000000"/>
              <w:right w:val="single" w:sz="4" w:space="0" w:color="000000"/>
            </w:tcBorders>
          </w:tcPr>
          <w:p w14:paraId="09EF8BFD" w14:textId="77777777" w:rsidR="00542C76" w:rsidRDefault="00000000">
            <w:pPr>
              <w:spacing w:after="0"/>
              <w:ind w:left="0" w:firstLine="0"/>
              <w:jc w:val="left"/>
            </w:pPr>
            <w:r>
              <w:t xml:space="preserve"> </w:t>
            </w:r>
          </w:p>
        </w:tc>
        <w:tc>
          <w:tcPr>
            <w:tcW w:w="374" w:type="dxa"/>
            <w:tcBorders>
              <w:top w:val="single" w:sz="4" w:space="0" w:color="000000"/>
              <w:left w:val="single" w:sz="4" w:space="0" w:color="000000"/>
              <w:bottom w:val="single" w:sz="4" w:space="0" w:color="000000"/>
              <w:right w:val="single" w:sz="4" w:space="0" w:color="000000"/>
            </w:tcBorders>
          </w:tcPr>
          <w:p w14:paraId="45DA253A" w14:textId="77777777" w:rsidR="00542C76" w:rsidRDefault="00000000">
            <w:pPr>
              <w:spacing w:after="0"/>
              <w:ind w:left="2" w:firstLine="0"/>
              <w:jc w:val="left"/>
            </w:pPr>
            <w:r>
              <w:t xml:space="preserve"> </w:t>
            </w:r>
          </w:p>
        </w:tc>
      </w:tr>
      <w:tr w:rsidR="00542C76" w14:paraId="7A6729D4" w14:textId="77777777">
        <w:trPr>
          <w:trHeight w:val="562"/>
        </w:trPr>
        <w:tc>
          <w:tcPr>
            <w:tcW w:w="7011" w:type="dxa"/>
            <w:tcBorders>
              <w:top w:val="single" w:sz="4" w:space="0" w:color="000000"/>
              <w:left w:val="single" w:sz="4" w:space="0" w:color="000000"/>
              <w:bottom w:val="single" w:sz="4" w:space="0" w:color="000000"/>
              <w:right w:val="single" w:sz="4" w:space="0" w:color="000000"/>
            </w:tcBorders>
          </w:tcPr>
          <w:p w14:paraId="265BBCB4" w14:textId="77777777" w:rsidR="00542C76" w:rsidRDefault="00000000">
            <w:pPr>
              <w:spacing w:after="0"/>
              <w:ind w:left="2" w:firstLine="0"/>
              <w:jc w:val="left"/>
            </w:pPr>
            <w:r>
              <w:t xml:space="preserve">High transaction cost </w:t>
            </w:r>
          </w:p>
        </w:tc>
        <w:tc>
          <w:tcPr>
            <w:tcW w:w="358" w:type="dxa"/>
            <w:tcBorders>
              <w:top w:val="single" w:sz="4" w:space="0" w:color="000000"/>
              <w:left w:val="single" w:sz="4" w:space="0" w:color="000000"/>
              <w:bottom w:val="single" w:sz="4" w:space="0" w:color="000000"/>
              <w:right w:val="single" w:sz="4" w:space="0" w:color="000000"/>
            </w:tcBorders>
          </w:tcPr>
          <w:p w14:paraId="28631976" w14:textId="77777777" w:rsidR="00542C76" w:rsidRDefault="00000000">
            <w:pPr>
              <w:spacing w:after="0"/>
              <w:ind w:left="3" w:firstLine="0"/>
              <w:jc w:val="left"/>
            </w:pPr>
            <w:r>
              <w:t xml:space="preserve"> </w:t>
            </w:r>
          </w:p>
        </w:tc>
        <w:tc>
          <w:tcPr>
            <w:tcW w:w="358" w:type="dxa"/>
            <w:tcBorders>
              <w:top w:val="single" w:sz="4" w:space="0" w:color="000000"/>
              <w:left w:val="single" w:sz="4" w:space="0" w:color="000000"/>
              <w:bottom w:val="single" w:sz="4" w:space="0" w:color="000000"/>
              <w:right w:val="single" w:sz="4" w:space="0" w:color="000000"/>
            </w:tcBorders>
          </w:tcPr>
          <w:p w14:paraId="7CD4960F" w14:textId="77777777" w:rsidR="00542C76" w:rsidRDefault="00000000">
            <w:pPr>
              <w:spacing w:after="0"/>
              <w:ind w:left="2" w:firstLine="0"/>
              <w:jc w:val="left"/>
            </w:pPr>
            <w:r>
              <w:t xml:space="preserve"> </w:t>
            </w:r>
          </w:p>
        </w:tc>
        <w:tc>
          <w:tcPr>
            <w:tcW w:w="358" w:type="dxa"/>
            <w:tcBorders>
              <w:top w:val="single" w:sz="4" w:space="0" w:color="000000"/>
              <w:left w:val="single" w:sz="4" w:space="0" w:color="000000"/>
              <w:bottom w:val="single" w:sz="4" w:space="0" w:color="000000"/>
              <w:right w:val="single" w:sz="4" w:space="0" w:color="000000"/>
            </w:tcBorders>
          </w:tcPr>
          <w:p w14:paraId="028DC79F" w14:textId="77777777" w:rsidR="00542C76" w:rsidRDefault="00000000">
            <w:pPr>
              <w:spacing w:after="0"/>
              <w:ind w:left="0" w:firstLine="0"/>
              <w:jc w:val="left"/>
            </w:pPr>
            <w:r>
              <w:t xml:space="preserve"> </w:t>
            </w:r>
          </w:p>
        </w:tc>
        <w:tc>
          <w:tcPr>
            <w:tcW w:w="355" w:type="dxa"/>
            <w:tcBorders>
              <w:top w:val="single" w:sz="4" w:space="0" w:color="000000"/>
              <w:left w:val="single" w:sz="4" w:space="0" w:color="000000"/>
              <w:bottom w:val="single" w:sz="4" w:space="0" w:color="000000"/>
              <w:right w:val="single" w:sz="4" w:space="0" w:color="000000"/>
            </w:tcBorders>
          </w:tcPr>
          <w:p w14:paraId="142FD024" w14:textId="77777777" w:rsidR="00542C76" w:rsidRDefault="00000000">
            <w:pPr>
              <w:spacing w:after="0"/>
              <w:ind w:left="0" w:firstLine="0"/>
              <w:jc w:val="left"/>
            </w:pPr>
            <w:r>
              <w:t xml:space="preserve"> </w:t>
            </w:r>
          </w:p>
        </w:tc>
        <w:tc>
          <w:tcPr>
            <w:tcW w:w="374" w:type="dxa"/>
            <w:tcBorders>
              <w:top w:val="single" w:sz="4" w:space="0" w:color="000000"/>
              <w:left w:val="single" w:sz="4" w:space="0" w:color="000000"/>
              <w:bottom w:val="single" w:sz="4" w:space="0" w:color="000000"/>
              <w:right w:val="single" w:sz="4" w:space="0" w:color="000000"/>
            </w:tcBorders>
          </w:tcPr>
          <w:p w14:paraId="0950C376" w14:textId="77777777" w:rsidR="00542C76" w:rsidRDefault="00000000">
            <w:pPr>
              <w:spacing w:after="0"/>
              <w:ind w:left="2" w:firstLine="0"/>
              <w:jc w:val="left"/>
            </w:pPr>
            <w:r>
              <w:t xml:space="preserve"> </w:t>
            </w:r>
          </w:p>
        </w:tc>
      </w:tr>
      <w:tr w:rsidR="00542C76" w14:paraId="206C19DB" w14:textId="77777777">
        <w:trPr>
          <w:trHeight w:val="562"/>
        </w:trPr>
        <w:tc>
          <w:tcPr>
            <w:tcW w:w="7011" w:type="dxa"/>
            <w:tcBorders>
              <w:top w:val="single" w:sz="4" w:space="0" w:color="000000"/>
              <w:left w:val="single" w:sz="4" w:space="0" w:color="000000"/>
              <w:bottom w:val="single" w:sz="4" w:space="0" w:color="000000"/>
              <w:right w:val="single" w:sz="4" w:space="0" w:color="000000"/>
            </w:tcBorders>
          </w:tcPr>
          <w:p w14:paraId="62BCB169" w14:textId="77777777" w:rsidR="00542C76" w:rsidRDefault="00000000">
            <w:pPr>
              <w:spacing w:after="0"/>
              <w:ind w:left="2" w:firstLine="0"/>
              <w:jc w:val="left"/>
            </w:pPr>
            <w:r>
              <w:t xml:space="preserve">Capital base inadequacy </w:t>
            </w:r>
          </w:p>
        </w:tc>
        <w:tc>
          <w:tcPr>
            <w:tcW w:w="358" w:type="dxa"/>
            <w:tcBorders>
              <w:top w:val="single" w:sz="4" w:space="0" w:color="000000"/>
              <w:left w:val="single" w:sz="4" w:space="0" w:color="000000"/>
              <w:bottom w:val="single" w:sz="4" w:space="0" w:color="000000"/>
              <w:right w:val="single" w:sz="4" w:space="0" w:color="000000"/>
            </w:tcBorders>
          </w:tcPr>
          <w:p w14:paraId="7BEEEBAC" w14:textId="77777777" w:rsidR="00542C76" w:rsidRDefault="00000000">
            <w:pPr>
              <w:spacing w:after="0"/>
              <w:ind w:left="3" w:firstLine="0"/>
              <w:jc w:val="left"/>
            </w:pPr>
            <w:r>
              <w:t xml:space="preserve"> </w:t>
            </w:r>
          </w:p>
        </w:tc>
        <w:tc>
          <w:tcPr>
            <w:tcW w:w="358" w:type="dxa"/>
            <w:tcBorders>
              <w:top w:val="single" w:sz="4" w:space="0" w:color="000000"/>
              <w:left w:val="single" w:sz="4" w:space="0" w:color="000000"/>
              <w:bottom w:val="single" w:sz="4" w:space="0" w:color="000000"/>
              <w:right w:val="single" w:sz="4" w:space="0" w:color="000000"/>
            </w:tcBorders>
          </w:tcPr>
          <w:p w14:paraId="17D42038" w14:textId="77777777" w:rsidR="00542C76" w:rsidRDefault="00000000">
            <w:pPr>
              <w:spacing w:after="0"/>
              <w:ind w:left="2" w:firstLine="0"/>
              <w:jc w:val="left"/>
            </w:pPr>
            <w:r>
              <w:t xml:space="preserve"> </w:t>
            </w:r>
          </w:p>
        </w:tc>
        <w:tc>
          <w:tcPr>
            <w:tcW w:w="358" w:type="dxa"/>
            <w:tcBorders>
              <w:top w:val="single" w:sz="4" w:space="0" w:color="000000"/>
              <w:left w:val="single" w:sz="4" w:space="0" w:color="000000"/>
              <w:bottom w:val="single" w:sz="4" w:space="0" w:color="000000"/>
              <w:right w:val="single" w:sz="4" w:space="0" w:color="000000"/>
            </w:tcBorders>
          </w:tcPr>
          <w:p w14:paraId="3FE4CC33" w14:textId="77777777" w:rsidR="00542C76" w:rsidRDefault="00000000">
            <w:pPr>
              <w:spacing w:after="0"/>
              <w:ind w:left="0" w:firstLine="0"/>
              <w:jc w:val="left"/>
            </w:pPr>
            <w:r>
              <w:t xml:space="preserve"> </w:t>
            </w:r>
          </w:p>
        </w:tc>
        <w:tc>
          <w:tcPr>
            <w:tcW w:w="355" w:type="dxa"/>
            <w:tcBorders>
              <w:top w:val="single" w:sz="4" w:space="0" w:color="000000"/>
              <w:left w:val="single" w:sz="4" w:space="0" w:color="000000"/>
              <w:bottom w:val="single" w:sz="4" w:space="0" w:color="000000"/>
              <w:right w:val="single" w:sz="4" w:space="0" w:color="000000"/>
            </w:tcBorders>
          </w:tcPr>
          <w:p w14:paraId="477AA1C9" w14:textId="77777777" w:rsidR="00542C76" w:rsidRDefault="00000000">
            <w:pPr>
              <w:spacing w:after="0"/>
              <w:ind w:left="0" w:firstLine="0"/>
              <w:jc w:val="left"/>
            </w:pPr>
            <w:r>
              <w:t xml:space="preserve"> </w:t>
            </w:r>
          </w:p>
        </w:tc>
        <w:tc>
          <w:tcPr>
            <w:tcW w:w="374" w:type="dxa"/>
            <w:tcBorders>
              <w:top w:val="single" w:sz="4" w:space="0" w:color="000000"/>
              <w:left w:val="single" w:sz="4" w:space="0" w:color="000000"/>
              <w:bottom w:val="single" w:sz="4" w:space="0" w:color="000000"/>
              <w:right w:val="single" w:sz="4" w:space="0" w:color="000000"/>
            </w:tcBorders>
          </w:tcPr>
          <w:p w14:paraId="469D6D04" w14:textId="77777777" w:rsidR="00542C76" w:rsidRDefault="00000000">
            <w:pPr>
              <w:spacing w:after="0"/>
              <w:ind w:left="2" w:firstLine="0"/>
              <w:jc w:val="left"/>
            </w:pPr>
            <w:r>
              <w:t xml:space="preserve"> </w:t>
            </w:r>
          </w:p>
        </w:tc>
      </w:tr>
      <w:tr w:rsidR="00542C76" w14:paraId="22722640" w14:textId="77777777">
        <w:trPr>
          <w:trHeight w:val="564"/>
        </w:trPr>
        <w:tc>
          <w:tcPr>
            <w:tcW w:w="7011" w:type="dxa"/>
            <w:tcBorders>
              <w:top w:val="single" w:sz="4" w:space="0" w:color="000000"/>
              <w:left w:val="single" w:sz="4" w:space="0" w:color="000000"/>
              <w:bottom w:val="single" w:sz="4" w:space="0" w:color="000000"/>
              <w:right w:val="single" w:sz="4" w:space="0" w:color="000000"/>
            </w:tcBorders>
          </w:tcPr>
          <w:p w14:paraId="6E28B382" w14:textId="77777777" w:rsidR="00542C76" w:rsidRDefault="00000000">
            <w:pPr>
              <w:spacing w:after="0"/>
              <w:ind w:left="2" w:firstLine="0"/>
              <w:jc w:val="left"/>
            </w:pPr>
            <w:r>
              <w:t xml:space="preserve">Poor management personnel </w:t>
            </w:r>
          </w:p>
        </w:tc>
        <w:tc>
          <w:tcPr>
            <w:tcW w:w="358" w:type="dxa"/>
            <w:tcBorders>
              <w:top w:val="single" w:sz="4" w:space="0" w:color="000000"/>
              <w:left w:val="single" w:sz="4" w:space="0" w:color="000000"/>
              <w:bottom w:val="single" w:sz="4" w:space="0" w:color="000000"/>
              <w:right w:val="single" w:sz="4" w:space="0" w:color="000000"/>
            </w:tcBorders>
          </w:tcPr>
          <w:p w14:paraId="2A7B70F9" w14:textId="77777777" w:rsidR="00542C76" w:rsidRDefault="00000000">
            <w:pPr>
              <w:spacing w:after="0"/>
              <w:ind w:left="3" w:firstLine="0"/>
              <w:jc w:val="left"/>
            </w:pPr>
            <w:r>
              <w:t xml:space="preserve"> </w:t>
            </w:r>
          </w:p>
        </w:tc>
        <w:tc>
          <w:tcPr>
            <w:tcW w:w="358" w:type="dxa"/>
            <w:tcBorders>
              <w:top w:val="single" w:sz="4" w:space="0" w:color="000000"/>
              <w:left w:val="single" w:sz="4" w:space="0" w:color="000000"/>
              <w:bottom w:val="single" w:sz="4" w:space="0" w:color="000000"/>
              <w:right w:val="single" w:sz="4" w:space="0" w:color="000000"/>
            </w:tcBorders>
          </w:tcPr>
          <w:p w14:paraId="5CA9C5EA" w14:textId="77777777" w:rsidR="00542C76" w:rsidRDefault="00000000">
            <w:pPr>
              <w:spacing w:after="0"/>
              <w:ind w:left="2" w:firstLine="0"/>
              <w:jc w:val="left"/>
            </w:pPr>
            <w:r>
              <w:t xml:space="preserve"> </w:t>
            </w:r>
          </w:p>
        </w:tc>
        <w:tc>
          <w:tcPr>
            <w:tcW w:w="358" w:type="dxa"/>
            <w:tcBorders>
              <w:top w:val="single" w:sz="4" w:space="0" w:color="000000"/>
              <w:left w:val="single" w:sz="4" w:space="0" w:color="000000"/>
              <w:bottom w:val="single" w:sz="4" w:space="0" w:color="000000"/>
              <w:right w:val="single" w:sz="4" w:space="0" w:color="000000"/>
            </w:tcBorders>
          </w:tcPr>
          <w:p w14:paraId="781A8A74" w14:textId="77777777" w:rsidR="00542C76" w:rsidRDefault="00000000">
            <w:pPr>
              <w:spacing w:after="0"/>
              <w:ind w:left="0" w:firstLine="0"/>
              <w:jc w:val="left"/>
            </w:pPr>
            <w:r>
              <w:t xml:space="preserve"> </w:t>
            </w:r>
          </w:p>
        </w:tc>
        <w:tc>
          <w:tcPr>
            <w:tcW w:w="355" w:type="dxa"/>
            <w:tcBorders>
              <w:top w:val="single" w:sz="4" w:space="0" w:color="000000"/>
              <w:left w:val="single" w:sz="4" w:space="0" w:color="000000"/>
              <w:bottom w:val="single" w:sz="4" w:space="0" w:color="000000"/>
              <w:right w:val="single" w:sz="4" w:space="0" w:color="000000"/>
            </w:tcBorders>
          </w:tcPr>
          <w:p w14:paraId="2D3E8C49" w14:textId="77777777" w:rsidR="00542C76" w:rsidRDefault="00000000">
            <w:pPr>
              <w:spacing w:after="0"/>
              <w:ind w:left="0" w:firstLine="0"/>
              <w:jc w:val="left"/>
            </w:pPr>
            <w:r>
              <w:t xml:space="preserve"> </w:t>
            </w:r>
          </w:p>
        </w:tc>
        <w:tc>
          <w:tcPr>
            <w:tcW w:w="374" w:type="dxa"/>
            <w:tcBorders>
              <w:top w:val="single" w:sz="4" w:space="0" w:color="000000"/>
              <w:left w:val="single" w:sz="4" w:space="0" w:color="000000"/>
              <w:bottom w:val="single" w:sz="4" w:space="0" w:color="000000"/>
              <w:right w:val="single" w:sz="4" w:space="0" w:color="000000"/>
            </w:tcBorders>
          </w:tcPr>
          <w:p w14:paraId="5398A802" w14:textId="77777777" w:rsidR="00542C76" w:rsidRDefault="00000000">
            <w:pPr>
              <w:spacing w:after="0"/>
              <w:ind w:left="2" w:firstLine="0"/>
              <w:jc w:val="left"/>
            </w:pPr>
            <w:r>
              <w:t xml:space="preserve"> </w:t>
            </w:r>
          </w:p>
        </w:tc>
      </w:tr>
      <w:tr w:rsidR="00542C76" w14:paraId="50F394EE" w14:textId="77777777">
        <w:trPr>
          <w:trHeight w:val="562"/>
        </w:trPr>
        <w:tc>
          <w:tcPr>
            <w:tcW w:w="7011" w:type="dxa"/>
            <w:tcBorders>
              <w:top w:val="single" w:sz="4" w:space="0" w:color="000000"/>
              <w:left w:val="single" w:sz="4" w:space="0" w:color="000000"/>
              <w:bottom w:val="single" w:sz="4" w:space="0" w:color="000000"/>
              <w:right w:val="single" w:sz="4" w:space="0" w:color="000000"/>
            </w:tcBorders>
          </w:tcPr>
          <w:p w14:paraId="103230B5" w14:textId="77777777" w:rsidR="00542C76" w:rsidRDefault="00000000">
            <w:pPr>
              <w:spacing w:after="0"/>
              <w:ind w:left="2" w:firstLine="0"/>
              <w:jc w:val="left"/>
            </w:pPr>
            <w:r>
              <w:t xml:space="preserve">Uncontrolled growth </w:t>
            </w:r>
          </w:p>
        </w:tc>
        <w:tc>
          <w:tcPr>
            <w:tcW w:w="358" w:type="dxa"/>
            <w:tcBorders>
              <w:top w:val="single" w:sz="4" w:space="0" w:color="000000"/>
              <w:left w:val="single" w:sz="4" w:space="0" w:color="000000"/>
              <w:bottom w:val="single" w:sz="4" w:space="0" w:color="000000"/>
              <w:right w:val="single" w:sz="4" w:space="0" w:color="000000"/>
            </w:tcBorders>
          </w:tcPr>
          <w:p w14:paraId="70833FDB" w14:textId="77777777" w:rsidR="00542C76" w:rsidRDefault="00000000">
            <w:pPr>
              <w:spacing w:after="0"/>
              <w:ind w:left="3" w:firstLine="0"/>
              <w:jc w:val="left"/>
            </w:pPr>
            <w:r>
              <w:t xml:space="preserve"> </w:t>
            </w:r>
          </w:p>
        </w:tc>
        <w:tc>
          <w:tcPr>
            <w:tcW w:w="358" w:type="dxa"/>
            <w:tcBorders>
              <w:top w:val="single" w:sz="4" w:space="0" w:color="000000"/>
              <w:left w:val="single" w:sz="4" w:space="0" w:color="000000"/>
              <w:bottom w:val="single" w:sz="4" w:space="0" w:color="000000"/>
              <w:right w:val="single" w:sz="4" w:space="0" w:color="000000"/>
            </w:tcBorders>
          </w:tcPr>
          <w:p w14:paraId="7635A5EC" w14:textId="77777777" w:rsidR="00542C76" w:rsidRDefault="00000000">
            <w:pPr>
              <w:spacing w:after="0"/>
              <w:ind w:left="2" w:firstLine="0"/>
              <w:jc w:val="left"/>
            </w:pPr>
            <w:r>
              <w:t xml:space="preserve"> </w:t>
            </w:r>
          </w:p>
        </w:tc>
        <w:tc>
          <w:tcPr>
            <w:tcW w:w="358" w:type="dxa"/>
            <w:tcBorders>
              <w:top w:val="single" w:sz="4" w:space="0" w:color="000000"/>
              <w:left w:val="single" w:sz="4" w:space="0" w:color="000000"/>
              <w:bottom w:val="single" w:sz="4" w:space="0" w:color="000000"/>
              <w:right w:val="single" w:sz="4" w:space="0" w:color="000000"/>
            </w:tcBorders>
          </w:tcPr>
          <w:p w14:paraId="032B4832" w14:textId="77777777" w:rsidR="00542C76" w:rsidRDefault="00000000">
            <w:pPr>
              <w:spacing w:after="0"/>
              <w:ind w:left="0" w:firstLine="0"/>
              <w:jc w:val="left"/>
            </w:pPr>
            <w:r>
              <w:t xml:space="preserve"> </w:t>
            </w:r>
          </w:p>
        </w:tc>
        <w:tc>
          <w:tcPr>
            <w:tcW w:w="355" w:type="dxa"/>
            <w:tcBorders>
              <w:top w:val="single" w:sz="4" w:space="0" w:color="000000"/>
              <w:left w:val="single" w:sz="4" w:space="0" w:color="000000"/>
              <w:bottom w:val="single" w:sz="4" w:space="0" w:color="000000"/>
              <w:right w:val="single" w:sz="4" w:space="0" w:color="000000"/>
            </w:tcBorders>
          </w:tcPr>
          <w:p w14:paraId="2E7D6A93" w14:textId="77777777" w:rsidR="00542C76" w:rsidRDefault="00000000">
            <w:pPr>
              <w:spacing w:after="0"/>
              <w:ind w:left="0" w:firstLine="0"/>
              <w:jc w:val="left"/>
            </w:pPr>
            <w:r>
              <w:t xml:space="preserve"> </w:t>
            </w:r>
          </w:p>
        </w:tc>
        <w:tc>
          <w:tcPr>
            <w:tcW w:w="374" w:type="dxa"/>
            <w:tcBorders>
              <w:top w:val="single" w:sz="4" w:space="0" w:color="000000"/>
              <w:left w:val="single" w:sz="4" w:space="0" w:color="000000"/>
              <w:bottom w:val="single" w:sz="4" w:space="0" w:color="000000"/>
              <w:right w:val="single" w:sz="4" w:space="0" w:color="000000"/>
            </w:tcBorders>
          </w:tcPr>
          <w:p w14:paraId="1C6E5D07" w14:textId="77777777" w:rsidR="00542C76" w:rsidRDefault="00000000">
            <w:pPr>
              <w:spacing w:after="0"/>
              <w:ind w:left="2" w:firstLine="0"/>
              <w:jc w:val="left"/>
            </w:pPr>
            <w:r>
              <w:t xml:space="preserve"> </w:t>
            </w:r>
          </w:p>
        </w:tc>
      </w:tr>
      <w:tr w:rsidR="00542C76" w14:paraId="51E05906" w14:textId="77777777">
        <w:trPr>
          <w:trHeight w:val="562"/>
        </w:trPr>
        <w:tc>
          <w:tcPr>
            <w:tcW w:w="7011" w:type="dxa"/>
            <w:tcBorders>
              <w:top w:val="single" w:sz="4" w:space="0" w:color="000000"/>
              <w:left w:val="single" w:sz="4" w:space="0" w:color="000000"/>
              <w:bottom w:val="single" w:sz="4" w:space="0" w:color="000000"/>
              <w:right w:val="single" w:sz="4" w:space="0" w:color="000000"/>
            </w:tcBorders>
          </w:tcPr>
          <w:p w14:paraId="2BA561ED" w14:textId="77777777" w:rsidR="00542C76" w:rsidRDefault="00000000">
            <w:pPr>
              <w:spacing w:after="0"/>
              <w:ind w:left="2" w:firstLine="0"/>
              <w:jc w:val="left"/>
            </w:pPr>
            <w:r>
              <w:t xml:space="preserve">Inadequate capital contribution </w:t>
            </w:r>
          </w:p>
        </w:tc>
        <w:tc>
          <w:tcPr>
            <w:tcW w:w="358" w:type="dxa"/>
            <w:tcBorders>
              <w:top w:val="single" w:sz="4" w:space="0" w:color="000000"/>
              <w:left w:val="single" w:sz="4" w:space="0" w:color="000000"/>
              <w:bottom w:val="single" w:sz="4" w:space="0" w:color="000000"/>
              <w:right w:val="single" w:sz="4" w:space="0" w:color="000000"/>
            </w:tcBorders>
          </w:tcPr>
          <w:p w14:paraId="02AA976B" w14:textId="77777777" w:rsidR="00542C76" w:rsidRDefault="00000000">
            <w:pPr>
              <w:spacing w:after="0"/>
              <w:ind w:left="3" w:firstLine="0"/>
              <w:jc w:val="left"/>
            </w:pPr>
            <w:r>
              <w:t xml:space="preserve"> </w:t>
            </w:r>
          </w:p>
        </w:tc>
        <w:tc>
          <w:tcPr>
            <w:tcW w:w="358" w:type="dxa"/>
            <w:tcBorders>
              <w:top w:val="single" w:sz="4" w:space="0" w:color="000000"/>
              <w:left w:val="single" w:sz="4" w:space="0" w:color="000000"/>
              <w:bottom w:val="single" w:sz="4" w:space="0" w:color="000000"/>
              <w:right w:val="single" w:sz="4" w:space="0" w:color="000000"/>
            </w:tcBorders>
          </w:tcPr>
          <w:p w14:paraId="657FA0F0" w14:textId="77777777" w:rsidR="00542C76" w:rsidRDefault="00000000">
            <w:pPr>
              <w:spacing w:after="0"/>
              <w:ind w:left="2" w:firstLine="0"/>
              <w:jc w:val="left"/>
            </w:pPr>
            <w:r>
              <w:t xml:space="preserve"> </w:t>
            </w:r>
          </w:p>
        </w:tc>
        <w:tc>
          <w:tcPr>
            <w:tcW w:w="358" w:type="dxa"/>
            <w:tcBorders>
              <w:top w:val="single" w:sz="4" w:space="0" w:color="000000"/>
              <w:left w:val="single" w:sz="4" w:space="0" w:color="000000"/>
              <w:bottom w:val="single" w:sz="4" w:space="0" w:color="000000"/>
              <w:right w:val="single" w:sz="4" w:space="0" w:color="000000"/>
            </w:tcBorders>
          </w:tcPr>
          <w:p w14:paraId="6C4DF273" w14:textId="77777777" w:rsidR="00542C76" w:rsidRDefault="00000000">
            <w:pPr>
              <w:spacing w:after="0"/>
              <w:ind w:left="0" w:firstLine="0"/>
              <w:jc w:val="left"/>
            </w:pPr>
            <w:r>
              <w:t xml:space="preserve"> </w:t>
            </w:r>
          </w:p>
        </w:tc>
        <w:tc>
          <w:tcPr>
            <w:tcW w:w="355" w:type="dxa"/>
            <w:tcBorders>
              <w:top w:val="single" w:sz="4" w:space="0" w:color="000000"/>
              <w:left w:val="single" w:sz="4" w:space="0" w:color="000000"/>
              <w:bottom w:val="single" w:sz="4" w:space="0" w:color="000000"/>
              <w:right w:val="single" w:sz="4" w:space="0" w:color="000000"/>
            </w:tcBorders>
          </w:tcPr>
          <w:p w14:paraId="055B1FC4" w14:textId="77777777" w:rsidR="00542C76" w:rsidRDefault="00000000">
            <w:pPr>
              <w:spacing w:after="0"/>
              <w:ind w:left="0" w:firstLine="0"/>
              <w:jc w:val="left"/>
            </w:pPr>
            <w:r>
              <w:t xml:space="preserve"> </w:t>
            </w:r>
          </w:p>
        </w:tc>
        <w:tc>
          <w:tcPr>
            <w:tcW w:w="374" w:type="dxa"/>
            <w:tcBorders>
              <w:top w:val="single" w:sz="4" w:space="0" w:color="000000"/>
              <w:left w:val="single" w:sz="4" w:space="0" w:color="000000"/>
              <w:bottom w:val="single" w:sz="4" w:space="0" w:color="000000"/>
              <w:right w:val="single" w:sz="4" w:space="0" w:color="000000"/>
            </w:tcBorders>
          </w:tcPr>
          <w:p w14:paraId="13DE4A98" w14:textId="77777777" w:rsidR="00542C76" w:rsidRDefault="00000000">
            <w:pPr>
              <w:spacing w:after="0"/>
              <w:ind w:left="2" w:firstLine="0"/>
              <w:jc w:val="left"/>
            </w:pPr>
            <w:r>
              <w:t xml:space="preserve"> </w:t>
            </w:r>
          </w:p>
        </w:tc>
      </w:tr>
      <w:tr w:rsidR="00542C76" w14:paraId="4AF29CC6" w14:textId="77777777">
        <w:trPr>
          <w:trHeight w:val="562"/>
        </w:trPr>
        <w:tc>
          <w:tcPr>
            <w:tcW w:w="7011" w:type="dxa"/>
            <w:tcBorders>
              <w:top w:val="single" w:sz="4" w:space="0" w:color="000000"/>
              <w:left w:val="single" w:sz="4" w:space="0" w:color="000000"/>
              <w:bottom w:val="single" w:sz="4" w:space="0" w:color="000000"/>
              <w:right w:val="single" w:sz="4" w:space="0" w:color="000000"/>
            </w:tcBorders>
          </w:tcPr>
          <w:p w14:paraId="26C410AD" w14:textId="77777777" w:rsidR="00542C76" w:rsidRDefault="00000000">
            <w:pPr>
              <w:spacing w:after="0"/>
              <w:ind w:left="2" w:firstLine="0"/>
              <w:jc w:val="left"/>
            </w:pPr>
            <w:r>
              <w:t xml:space="preserve">Systematic fraud </w:t>
            </w:r>
          </w:p>
        </w:tc>
        <w:tc>
          <w:tcPr>
            <w:tcW w:w="358" w:type="dxa"/>
            <w:tcBorders>
              <w:top w:val="single" w:sz="4" w:space="0" w:color="000000"/>
              <w:left w:val="single" w:sz="4" w:space="0" w:color="000000"/>
              <w:bottom w:val="single" w:sz="4" w:space="0" w:color="000000"/>
              <w:right w:val="single" w:sz="4" w:space="0" w:color="000000"/>
            </w:tcBorders>
          </w:tcPr>
          <w:p w14:paraId="4AC079FD" w14:textId="77777777" w:rsidR="00542C76" w:rsidRDefault="00000000">
            <w:pPr>
              <w:spacing w:after="0"/>
              <w:ind w:left="3" w:firstLine="0"/>
              <w:jc w:val="left"/>
            </w:pPr>
            <w:r>
              <w:t xml:space="preserve"> </w:t>
            </w:r>
          </w:p>
        </w:tc>
        <w:tc>
          <w:tcPr>
            <w:tcW w:w="358" w:type="dxa"/>
            <w:tcBorders>
              <w:top w:val="single" w:sz="4" w:space="0" w:color="000000"/>
              <w:left w:val="single" w:sz="4" w:space="0" w:color="000000"/>
              <w:bottom w:val="single" w:sz="4" w:space="0" w:color="000000"/>
              <w:right w:val="single" w:sz="4" w:space="0" w:color="000000"/>
            </w:tcBorders>
          </w:tcPr>
          <w:p w14:paraId="5514C124" w14:textId="77777777" w:rsidR="00542C76" w:rsidRDefault="00000000">
            <w:pPr>
              <w:spacing w:after="0"/>
              <w:ind w:left="2" w:firstLine="0"/>
              <w:jc w:val="left"/>
            </w:pPr>
            <w:r>
              <w:t xml:space="preserve"> </w:t>
            </w:r>
          </w:p>
        </w:tc>
        <w:tc>
          <w:tcPr>
            <w:tcW w:w="358" w:type="dxa"/>
            <w:tcBorders>
              <w:top w:val="single" w:sz="4" w:space="0" w:color="000000"/>
              <w:left w:val="single" w:sz="4" w:space="0" w:color="000000"/>
              <w:bottom w:val="single" w:sz="4" w:space="0" w:color="000000"/>
              <w:right w:val="single" w:sz="4" w:space="0" w:color="000000"/>
            </w:tcBorders>
          </w:tcPr>
          <w:p w14:paraId="184260F1" w14:textId="77777777" w:rsidR="00542C76" w:rsidRDefault="00000000">
            <w:pPr>
              <w:spacing w:after="0"/>
              <w:ind w:left="0" w:firstLine="0"/>
              <w:jc w:val="left"/>
            </w:pPr>
            <w:r>
              <w:t xml:space="preserve"> </w:t>
            </w:r>
          </w:p>
        </w:tc>
        <w:tc>
          <w:tcPr>
            <w:tcW w:w="355" w:type="dxa"/>
            <w:tcBorders>
              <w:top w:val="single" w:sz="4" w:space="0" w:color="000000"/>
              <w:left w:val="single" w:sz="4" w:space="0" w:color="000000"/>
              <w:bottom w:val="single" w:sz="4" w:space="0" w:color="000000"/>
              <w:right w:val="single" w:sz="4" w:space="0" w:color="000000"/>
            </w:tcBorders>
          </w:tcPr>
          <w:p w14:paraId="458DAF61" w14:textId="77777777" w:rsidR="00542C76" w:rsidRDefault="00000000">
            <w:pPr>
              <w:spacing w:after="0"/>
              <w:ind w:left="0" w:firstLine="0"/>
              <w:jc w:val="left"/>
            </w:pPr>
            <w:r>
              <w:t xml:space="preserve"> </w:t>
            </w:r>
          </w:p>
        </w:tc>
        <w:tc>
          <w:tcPr>
            <w:tcW w:w="374" w:type="dxa"/>
            <w:tcBorders>
              <w:top w:val="single" w:sz="4" w:space="0" w:color="000000"/>
              <w:left w:val="single" w:sz="4" w:space="0" w:color="000000"/>
              <w:bottom w:val="single" w:sz="4" w:space="0" w:color="000000"/>
              <w:right w:val="single" w:sz="4" w:space="0" w:color="000000"/>
            </w:tcBorders>
          </w:tcPr>
          <w:p w14:paraId="678DEE0F" w14:textId="77777777" w:rsidR="00542C76" w:rsidRDefault="00000000">
            <w:pPr>
              <w:spacing w:after="0"/>
              <w:ind w:left="2" w:firstLine="0"/>
              <w:jc w:val="left"/>
            </w:pPr>
            <w:r>
              <w:t xml:space="preserve"> </w:t>
            </w:r>
          </w:p>
        </w:tc>
      </w:tr>
      <w:tr w:rsidR="00542C76" w14:paraId="20135AB6" w14:textId="77777777">
        <w:trPr>
          <w:trHeight w:val="562"/>
        </w:trPr>
        <w:tc>
          <w:tcPr>
            <w:tcW w:w="7011" w:type="dxa"/>
            <w:tcBorders>
              <w:top w:val="single" w:sz="4" w:space="0" w:color="000000"/>
              <w:left w:val="single" w:sz="4" w:space="0" w:color="000000"/>
              <w:bottom w:val="single" w:sz="4" w:space="0" w:color="000000"/>
              <w:right w:val="single" w:sz="4" w:space="0" w:color="000000"/>
            </w:tcBorders>
          </w:tcPr>
          <w:p w14:paraId="58754446" w14:textId="77777777" w:rsidR="00542C76" w:rsidRDefault="00000000">
            <w:pPr>
              <w:spacing w:after="0"/>
              <w:ind w:left="2" w:firstLine="0"/>
              <w:jc w:val="left"/>
            </w:pPr>
            <w:r>
              <w:t xml:space="preserve">High default rate </w:t>
            </w:r>
          </w:p>
        </w:tc>
        <w:tc>
          <w:tcPr>
            <w:tcW w:w="358" w:type="dxa"/>
            <w:tcBorders>
              <w:top w:val="single" w:sz="4" w:space="0" w:color="000000"/>
              <w:left w:val="single" w:sz="4" w:space="0" w:color="000000"/>
              <w:bottom w:val="single" w:sz="4" w:space="0" w:color="000000"/>
              <w:right w:val="single" w:sz="4" w:space="0" w:color="000000"/>
            </w:tcBorders>
          </w:tcPr>
          <w:p w14:paraId="25C9244C" w14:textId="77777777" w:rsidR="00542C76" w:rsidRDefault="00000000">
            <w:pPr>
              <w:spacing w:after="0"/>
              <w:ind w:left="3" w:firstLine="0"/>
              <w:jc w:val="left"/>
            </w:pPr>
            <w:r>
              <w:t xml:space="preserve"> </w:t>
            </w:r>
          </w:p>
        </w:tc>
        <w:tc>
          <w:tcPr>
            <w:tcW w:w="358" w:type="dxa"/>
            <w:tcBorders>
              <w:top w:val="single" w:sz="4" w:space="0" w:color="000000"/>
              <w:left w:val="single" w:sz="4" w:space="0" w:color="000000"/>
              <w:bottom w:val="single" w:sz="4" w:space="0" w:color="000000"/>
              <w:right w:val="single" w:sz="4" w:space="0" w:color="000000"/>
            </w:tcBorders>
          </w:tcPr>
          <w:p w14:paraId="30823C8B" w14:textId="77777777" w:rsidR="00542C76" w:rsidRDefault="00000000">
            <w:pPr>
              <w:spacing w:after="0"/>
              <w:ind w:left="2" w:firstLine="0"/>
              <w:jc w:val="left"/>
            </w:pPr>
            <w:r>
              <w:t xml:space="preserve"> </w:t>
            </w:r>
          </w:p>
        </w:tc>
        <w:tc>
          <w:tcPr>
            <w:tcW w:w="358" w:type="dxa"/>
            <w:tcBorders>
              <w:top w:val="single" w:sz="4" w:space="0" w:color="000000"/>
              <w:left w:val="single" w:sz="4" w:space="0" w:color="000000"/>
              <w:bottom w:val="single" w:sz="4" w:space="0" w:color="000000"/>
              <w:right w:val="single" w:sz="4" w:space="0" w:color="000000"/>
            </w:tcBorders>
          </w:tcPr>
          <w:p w14:paraId="0F597E89" w14:textId="77777777" w:rsidR="00542C76" w:rsidRDefault="00000000">
            <w:pPr>
              <w:spacing w:after="0"/>
              <w:ind w:left="0" w:firstLine="0"/>
              <w:jc w:val="left"/>
            </w:pPr>
            <w:r>
              <w:t xml:space="preserve"> </w:t>
            </w:r>
          </w:p>
        </w:tc>
        <w:tc>
          <w:tcPr>
            <w:tcW w:w="355" w:type="dxa"/>
            <w:tcBorders>
              <w:top w:val="single" w:sz="4" w:space="0" w:color="000000"/>
              <w:left w:val="single" w:sz="4" w:space="0" w:color="000000"/>
              <w:bottom w:val="single" w:sz="4" w:space="0" w:color="000000"/>
              <w:right w:val="single" w:sz="4" w:space="0" w:color="000000"/>
            </w:tcBorders>
          </w:tcPr>
          <w:p w14:paraId="7757FFAB" w14:textId="77777777" w:rsidR="00542C76" w:rsidRDefault="00000000">
            <w:pPr>
              <w:spacing w:after="0"/>
              <w:ind w:left="0" w:firstLine="0"/>
              <w:jc w:val="left"/>
            </w:pPr>
            <w:r>
              <w:t xml:space="preserve"> </w:t>
            </w:r>
          </w:p>
        </w:tc>
        <w:tc>
          <w:tcPr>
            <w:tcW w:w="374" w:type="dxa"/>
            <w:tcBorders>
              <w:top w:val="single" w:sz="4" w:space="0" w:color="000000"/>
              <w:left w:val="single" w:sz="4" w:space="0" w:color="000000"/>
              <w:bottom w:val="single" w:sz="4" w:space="0" w:color="000000"/>
              <w:right w:val="single" w:sz="4" w:space="0" w:color="000000"/>
            </w:tcBorders>
          </w:tcPr>
          <w:p w14:paraId="05F84247" w14:textId="77777777" w:rsidR="00542C76" w:rsidRDefault="00000000">
            <w:pPr>
              <w:spacing w:after="0"/>
              <w:ind w:left="2" w:firstLine="0"/>
              <w:jc w:val="left"/>
            </w:pPr>
            <w:r>
              <w:t xml:space="preserve"> </w:t>
            </w:r>
          </w:p>
        </w:tc>
      </w:tr>
      <w:tr w:rsidR="00542C76" w14:paraId="12D13F61" w14:textId="77777777">
        <w:trPr>
          <w:trHeight w:val="562"/>
        </w:trPr>
        <w:tc>
          <w:tcPr>
            <w:tcW w:w="7011" w:type="dxa"/>
            <w:tcBorders>
              <w:top w:val="single" w:sz="4" w:space="0" w:color="000000"/>
              <w:left w:val="single" w:sz="4" w:space="0" w:color="000000"/>
              <w:bottom w:val="single" w:sz="4" w:space="0" w:color="000000"/>
              <w:right w:val="single" w:sz="4" w:space="0" w:color="000000"/>
            </w:tcBorders>
          </w:tcPr>
          <w:p w14:paraId="218BC572" w14:textId="77777777" w:rsidR="00542C76" w:rsidRDefault="00000000">
            <w:pPr>
              <w:spacing w:after="0"/>
              <w:ind w:left="2" w:firstLine="0"/>
              <w:jc w:val="left"/>
            </w:pPr>
            <w:r>
              <w:t xml:space="preserve">Risk of a loss of key employees and clients </w:t>
            </w:r>
          </w:p>
        </w:tc>
        <w:tc>
          <w:tcPr>
            <w:tcW w:w="358" w:type="dxa"/>
            <w:tcBorders>
              <w:top w:val="single" w:sz="4" w:space="0" w:color="000000"/>
              <w:left w:val="single" w:sz="4" w:space="0" w:color="000000"/>
              <w:bottom w:val="single" w:sz="4" w:space="0" w:color="000000"/>
              <w:right w:val="single" w:sz="4" w:space="0" w:color="000000"/>
            </w:tcBorders>
          </w:tcPr>
          <w:p w14:paraId="0A226B47" w14:textId="77777777" w:rsidR="00542C76" w:rsidRDefault="00000000">
            <w:pPr>
              <w:spacing w:after="0"/>
              <w:ind w:left="3" w:firstLine="0"/>
              <w:jc w:val="left"/>
            </w:pPr>
            <w:r>
              <w:t xml:space="preserve"> </w:t>
            </w:r>
          </w:p>
        </w:tc>
        <w:tc>
          <w:tcPr>
            <w:tcW w:w="358" w:type="dxa"/>
            <w:tcBorders>
              <w:top w:val="single" w:sz="4" w:space="0" w:color="000000"/>
              <w:left w:val="single" w:sz="4" w:space="0" w:color="000000"/>
              <w:bottom w:val="single" w:sz="4" w:space="0" w:color="000000"/>
              <w:right w:val="single" w:sz="4" w:space="0" w:color="000000"/>
            </w:tcBorders>
          </w:tcPr>
          <w:p w14:paraId="657A337F" w14:textId="77777777" w:rsidR="00542C76" w:rsidRDefault="00000000">
            <w:pPr>
              <w:spacing w:after="0"/>
              <w:ind w:left="2" w:firstLine="0"/>
              <w:jc w:val="left"/>
            </w:pPr>
            <w:r>
              <w:t xml:space="preserve"> </w:t>
            </w:r>
          </w:p>
        </w:tc>
        <w:tc>
          <w:tcPr>
            <w:tcW w:w="358" w:type="dxa"/>
            <w:tcBorders>
              <w:top w:val="single" w:sz="4" w:space="0" w:color="000000"/>
              <w:left w:val="single" w:sz="4" w:space="0" w:color="000000"/>
              <w:bottom w:val="single" w:sz="4" w:space="0" w:color="000000"/>
              <w:right w:val="single" w:sz="4" w:space="0" w:color="000000"/>
            </w:tcBorders>
          </w:tcPr>
          <w:p w14:paraId="1C166B87" w14:textId="77777777" w:rsidR="00542C76" w:rsidRDefault="00000000">
            <w:pPr>
              <w:spacing w:after="0"/>
              <w:ind w:left="0" w:firstLine="0"/>
              <w:jc w:val="left"/>
            </w:pPr>
            <w:r>
              <w:t xml:space="preserve"> </w:t>
            </w:r>
          </w:p>
        </w:tc>
        <w:tc>
          <w:tcPr>
            <w:tcW w:w="355" w:type="dxa"/>
            <w:tcBorders>
              <w:top w:val="single" w:sz="4" w:space="0" w:color="000000"/>
              <w:left w:val="single" w:sz="4" w:space="0" w:color="000000"/>
              <w:bottom w:val="single" w:sz="4" w:space="0" w:color="000000"/>
              <w:right w:val="single" w:sz="4" w:space="0" w:color="000000"/>
            </w:tcBorders>
          </w:tcPr>
          <w:p w14:paraId="2327CC19" w14:textId="77777777" w:rsidR="00542C76" w:rsidRDefault="00000000">
            <w:pPr>
              <w:spacing w:after="0"/>
              <w:ind w:left="0" w:firstLine="0"/>
              <w:jc w:val="left"/>
            </w:pPr>
            <w:r>
              <w:t xml:space="preserve"> </w:t>
            </w:r>
          </w:p>
        </w:tc>
        <w:tc>
          <w:tcPr>
            <w:tcW w:w="374" w:type="dxa"/>
            <w:tcBorders>
              <w:top w:val="single" w:sz="4" w:space="0" w:color="000000"/>
              <w:left w:val="single" w:sz="4" w:space="0" w:color="000000"/>
              <w:bottom w:val="single" w:sz="4" w:space="0" w:color="000000"/>
              <w:right w:val="single" w:sz="4" w:space="0" w:color="000000"/>
            </w:tcBorders>
          </w:tcPr>
          <w:p w14:paraId="48CD9B72" w14:textId="77777777" w:rsidR="00542C76" w:rsidRDefault="00000000">
            <w:pPr>
              <w:spacing w:after="0"/>
              <w:ind w:left="2" w:firstLine="0"/>
              <w:jc w:val="left"/>
            </w:pPr>
            <w:r>
              <w:t xml:space="preserve"> </w:t>
            </w:r>
          </w:p>
        </w:tc>
      </w:tr>
    </w:tbl>
    <w:p w14:paraId="00793359" w14:textId="77777777" w:rsidR="00542C76" w:rsidRDefault="00000000">
      <w:pPr>
        <w:spacing w:after="256"/>
        <w:ind w:left="0" w:firstLine="0"/>
        <w:jc w:val="left"/>
      </w:pPr>
      <w:r>
        <w:t xml:space="preserve"> </w:t>
      </w:r>
    </w:p>
    <w:p w14:paraId="44B39F45" w14:textId="77777777" w:rsidR="00542C76" w:rsidRDefault="00000000">
      <w:pPr>
        <w:pStyle w:val="Heading3"/>
        <w:spacing w:after="248" w:line="259" w:lineRule="auto"/>
        <w:ind w:left="-5" w:right="0"/>
        <w:jc w:val="left"/>
      </w:pPr>
      <w:r>
        <w:t xml:space="preserve">Strategies to Ensure Survival of MFIs </w:t>
      </w:r>
    </w:p>
    <w:p w14:paraId="39F1EDEA" w14:textId="77777777" w:rsidR="00542C76" w:rsidRDefault="00000000">
      <w:pPr>
        <w:numPr>
          <w:ilvl w:val="0"/>
          <w:numId w:val="7"/>
        </w:numPr>
        <w:spacing w:after="252"/>
        <w:ind w:right="1074" w:hanging="367"/>
      </w:pPr>
      <w:r>
        <w:t xml:space="preserve">What form of strategy is adopted by the financial institution? </w:t>
      </w:r>
    </w:p>
    <w:p w14:paraId="1140F2C4" w14:textId="77777777" w:rsidR="00542C76" w:rsidRDefault="00000000">
      <w:pPr>
        <w:spacing w:after="252"/>
        <w:ind w:left="-5" w:right="1074"/>
      </w:pPr>
      <w:r>
        <w:t>Internal growth strategy</w:t>
      </w:r>
      <w:proofErr w:type="gramStart"/>
      <w:r>
        <w:t xml:space="preserve">   [</w:t>
      </w:r>
      <w:proofErr w:type="gramEnd"/>
      <w:r>
        <w:t xml:space="preserve"> ]  </w:t>
      </w:r>
    </w:p>
    <w:p w14:paraId="03AE0AFF" w14:textId="77777777" w:rsidR="00542C76" w:rsidRDefault="00000000">
      <w:pPr>
        <w:ind w:left="-5" w:right="1074"/>
      </w:pPr>
      <w:r>
        <w:t xml:space="preserve">External growth </w:t>
      </w:r>
      <w:proofErr w:type="gramStart"/>
      <w:r>
        <w:t>strategy  [</w:t>
      </w:r>
      <w:proofErr w:type="gramEnd"/>
      <w:r>
        <w:t xml:space="preserve"> ] </w:t>
      </w:r>
    </w:p>
    <w:p w14:paraId="46E8782E" w14:textId="77777777" w:rsidR="00542C76" w:rsidRDefault="00000000">
      <w:pPr>
        <w:numPr>
          <w:ilvl w:val="0"/>
          <w:numId w:val="7"/>
        </w:numPr>
        <w:spacing w:after="252"/>
        <w:ind w:right="1074" w:hanging="367"/>
      </w:pPr>
      <w:r>
        <w:t xml:space="preserve">If internal strategy, what form of internal strategy is employed? </w:t>
      </w:r>
    </w:p>
    <w:p w14:paraId="5F57689B" w14:textId="77777777" w:rsidR="00542C76" w:rsidRDefault="00000000">
      <w:pPr>
        <w:spacing w:after="252"/>
        <w:ind w:left="-5" w:right="1074"/>
      </w:pPr>
      <w:r>
        <w:t xml:space="preserve">Expansion strategy                               </w:t>
      </w:r>
      <w:proofErr w:type="gramStart"/>
      <w:r>
        <w:t xml:space="preserve">   [</w:t>
      </w:r>
      <w:proofErr w:type="gramEnd"/>
      <w:r>
        <w:t xml:space="preserve"> ] </w:t>
      </w:r>
    </w:p>
    <w:p w14:paraId="3754F1BA" w14:textId="77777777" w:rsidR="00542C76" w:rsidRDefault="00000000">
      <w:pPr>
        <w:tabs>
          <w:tab w:val="center" w:pos="3805"/>
        </w:tabs>
        <w:spacing w:after="258"/>
        <w:ind w:left="-15" w:firstLine="0"/>
        <w:jc w:val="left"/>
      </w:pPr>
      <w:r>
        <w:t xml:space="preserve">Diversification </w:t>
      </w:r>
      <w:proofErr w:type="gramStart"/>
      <w:r>
        <w:t xml:space="preserve">strategy  </w:t>
      </w:r>
      <w:r>
        <w:tab/>
      </w:r>
      <w:proofErr w:type="gramEnd"/>
      <w:r>
        <w:t xml:space="preserve">[ ] </w:t>
      </w:r>
    </w:p>
    <w:p w14:paraId="50CA4A3B" w14:textId="77777777" w:rsidR="00542C76" w:rsidRDefault="00000000">
      <w:pPr>
        <w:tabs>
          <w:tab w:val="center" w:pos="3805"/>
        </w:tabs>
        <w:spacing w:after="305"/>
        <w:ind w:left="-15" w:firstLine="0"/>
        <w:jc w:val="left"/>
      </w:pPr>
      <w:r>
        <w:t xml:space="preserve">Technological innovation strategy </w:t>
      </w:r>
      <w:r>
        <w:tab/>
      </w:r>
      <w:proofErr w:type="gramStart"/>
      <w:r>
        <w:t>[ ]</w:t>
      </w:r>
      <w:proofErr w:type="gramEnd"/>
      <w:r>
        <w:t xml:space="preserve"> </w:t>
      </w:r>
    </w:p>
    <w:p w14:paraId="7B8E9538" w14:textId="77777777" w:rsidR="00542C76" w:rsidRDefault="00000000">
      <w:pPr>
        <w:spacing w:after="252"/>
        <w:ind w:left="-5" w:right="1074"/>
      </w:pPr>
      <w:r>
        <w:t xml:space="preserve">Others (please </w:t>
      </w:r>
      <w:proofErr w:type="gramStart"/>
      <w:r>
        <w:t>specify)…</w:t>
      </w:r>
      <w:proofErr w:type="gramEnd"/>
      <w:r>
        <w:t xml:space="preserve">……………………………………………………… </w:t>
      </w:r>
    </w:p>
    <w:p w14:paraId="27FF72BE" w14:textId="77777777" w:rsidR="00542C76" w:rsidRDefault="00000000">
      <w:pPr>
        <w:spacing w:after="256"/>
        <w:ind w:left="0" w:firstLine="0"/>
        <w:jc w:val="left"/>
      </w:pPr>
      <w:r>
        <w:t xml:space="preserve"> </w:t>
      </w:r>
    </w:p>
    <w:p w14:paraId="0DE19DFF" w14:textId="77777777" w:rsidR="00542C76" w:rsidRDefault="00000000">
      <w:pPr>
        <w:numPr>
          <w:ilvl w:val="0"/>
          <w:numId w:val="7"/>
        </w:numPr>
        <w:spacing w:after="252"/>
        <w:ind w:right="1074" w:hanging="367"/>
      </w:pPr>
      <w:r>
        <w:t xml:space="preserve">What is the reason(s) for the adoption of the internal strategy? </w:t>
      </w:r>
    </w:p>
    <w:p w14:paraId="2376F13E" w14:textId="77777777" w:rsidR="00542C76" w:rsidRDefault="00000000">
      <w:pPr>
        <w:spacing w:after="299"/>
        <w:ind w:left="-5" w:right="1074"/>
      </w:pPr>
      <w:r>
        <w:t>……………………………………………………………………………………………</w:t>
      </w:r>
    </w:p>
    <w:p w14:paraId="25119471" w14:textId="77777777" w:rsidR="00542C76" w:rsidRDefault="00000000">
      <w:pPr>
        <w:spacing w:after="252"/>
        <w:ind w:left="-5" w:right="1074"/>
      </w:pPr>
      <w:r>
        <w:t xml:space="preserve">…………………………………………………………………………………………… </w:t>
      </w:r>
    </w:p>
    <w:p w14:paraId="2E788061" w14:textId="77777777" w:rsidR="00542C76" w:rsidRDefault="00000000">
      <w:pPr>
        <w:spacing w:after="255"/>
        <w:ind w:left="0" w:firstLine="0"/>
        <w:jc w:val="left"/>
      </w:pPr>
      <w:r>
        <w:t xml:space="preserve"> </w:t>
      </w:r>
    </w:p>
    <w:p w14:paraId="5FE1CE19" w14:textId="77777777" w:rsidR="00542C76" w:rsidRDefault="00000000">
      <w:pPr>
        <w:numPr>
          <w:ilvl w:val="0"/>
          <w:numId w:val="7"/>
        </w:numPr>
        <w:spacing w:after="252"/>
        <w:ind w:right="1074" w:hanging="367"/>
      </w:pPr>
      <w:r>
        <w:lastRenderedPageBreak/>
        <w:t xml:space="preserve">If external strategy, what form of external strategy is adopted by the firm? </w:t>
      </w:r>
    </w:p>
    <w:p w14:paraId="74AC6C25" w14:textId="77777777" w:rsidR="00542C76" w:rsidRDefault="00000000">
      <w:pPr>
        <w:spacing w:after="252"/>
        <w:ind w:left="-5" w:right="1074"/>
      </w:pPr>
      <w:r>
        <w:t xml:space="preserve">Acquisition </w:t>
      </w:r>
      <w:proofErr w:type="gramStart"/>
      <w:r>
        <w:t xml:space="preserve">   [</w:t>
      </w:r>
      <w:proofErr w:type="gramEnd"/>
      <w:r>
        <w:t xml:space="preserve"> ] </w:t>
      </w:r>
    </w:p>
    <w:p w14:paraId="15BDCA32" w14:textId="77777777" w:rsidR="00542C76" w:rsidRDefault="00000000">
      <w:pPr>
        <w:tabs>
          <w:tab w:val="center" w:pos="1438"/>
        </w:tabs>
        <w:spacing w:after="258"/>
        <w:ind w:left="-15" w:firstLine="0"/>
        <w:jc w:val="left"/>
      </w:pPr>
      <w:r>
        <w:t xml:space="preserve">Merger </w:t>
      </w:r>
      <w:r>
        <w:tab/>
      </w:r>
      <w:proofErr w:type="gramStart"/>
      <w:r>
        <w:t>[ ]</w:t>
      </w:r>
      <w:proofErr w:type="gramEnd"/>
      <w:r>
        <w:t xml:space="preserve"> </w:t>
      </w:r>
    </w:p>
    <w:p w14:paraId="2D02924B" w14:textId="77777777" w:rsidR="00542C76" w:rsidRDefault="00000000">
      <w:pPr>
        <w:spacing w:after="299"/>
        <w:ind w:left="-5" w:right="1074"/>
      </w:pPr>
      <w:r>
        <w:t xml:space="preserve">Both Acquisition and Merger </w:t>
      </w:r>
      <w:proofErr w:type="gramStart"/>
      <w:r>
        <w:t>[ ]</w:t>
      </w:r>
      <w:proofErr w:type="gramEnd"/>
      <w:r>
        <w:t xml:space="preserve"> </w:t>
      </w:r>
    </w:p>
    <w:p w14:paraId="56B30E94" w14:textId="77777777" w:rsidR="00542C76" w:rsidRDefault="00000000">
      <w:pPr>
        <w:spacing w:after="252"/>
        <w:ind w:left="-5" w:right="1074"/>
      </w:pPr>
      <w:r>
        <w:t>Others (please specify) ………………………………………………</w:t>
      </w:r>
      <w:proofErr w:type="gramStart"/>
      <w:r>
        <w:t>…..</w:t>
      </w:r>
      <w:proofErr w:type="gramEnd"/>
      <w:r>
        <w:t xml:space="preserve"> </w:t>
      </w:r>
    </w:p>
    <w:p w14:paraId="2E431A9C" w14:textId="77777777" w:rsidR="00542C76" w:rsidRDefault="00000000">
      <w:pPr>
        <w:spacing w:after="255"/>
        <w:ind w:left="0" w:firstLine="0"/>
        <w:jc w:val="left"/>
      </w:pPr>
      <w:r>
        <w:t xml:space="preserve"> </w:t>
      </w:r>
    </w:p>
    <w:p w14:paraId="5F609A27" w14:textId="77777777" w:rsidR="00542C76" w:rsidRDefault="00000000">
      <w:pPr>
        <w:numPr>
          <w:ilvl w:val="0"/>
          <w:numId w:val="7"/>
        </w:numPr>
        <w:spacing w:after="252"/>
        <w:ind w:right="1074" w:hanging="367"/>
      </w:pPr>
      <w:r>
        <w:t xml:space="preserve">What form of acquisitions or mergers is employed by the firm? </w:t>
      </w:r>
    </w:p>
    <w:p w14:paraId="1806AEF3" w14:textId="77777777" w:rsidR="00542C76" w:rsidRDefault="00000000">
      <w:pPr>
        <w:tabs>
          <w:tab w:val="center" w:pos="1764"/>
        </w:tabs>
        <w:spacing w:after="259"/>
        <w:ind w:left="-15" w:firstLine="0"/>
        <w:jc w:val="left"/>
      </w:pPr>
      <w:proofErr w:type="gramStart"/>
      <w:r>
        <w:t xml:space="preserve">Horizontal  </w:t>
      </w:r>
      <w:r>
        <w:tab/>
      </w:r>
      <w:proofErr w:type="gramEnd"/>
      <w:r>
        <w:t xml:space="preserve">[ ] </w:t>
      </w:r>
    </w:p>
    <w:p w14:paraId="53725F84" w14:textId="77777777" w:rsidR="00542C76" w:rsidRDefault="00000000">
      <w:pPr>
        <w:tabs>
          <w:tab w:val="center" w:pos="1764"/>
        </w:tabs>
        <w:spacing w:after="258"/>
        <w:ind w:left="-15" w:firstLine="0"/>
        <w:jc w:val="left"/>
      </w:pPr>
      <w:proofErr w:type="gramStart"/>
      <w:r>
        <w:t xml:space="preserve">Vertical  </w:t>
      </w:r>
      <w:r>
        <w:tab/>
      </w:r>
      <w:proofErr w:type="gramEnd"/>
      <w:r>
        <w:t xml:space="preserve">[ ] </w:t>
      </w:r>
    </w:p>
    <w:p w14:paraId="65C7307B" w14:textId="77777777" w:rsidR="00542C76" w:rsidRDefault="00000000">
      <w:pPr>
        <w:spacing w:after="299"/>
        <w:ind w:left="-5" w:right="1074"/>
      </w:pPr>
      <w:proofErr w:type="gramStart"/>
      <w:r>
        <w:t>Conglomerate[</w:t>
      </w:r>
      <w:proofErr w:type="gramEnd"/>
      <w:r>
        <w:t xml:space="preserve"> ] </w:t>
      </w:r>
    </w:p>
    <w:p w14:paraId="259BBD3F" w14:textId="77777777" w:rsidR="00542C76" w:rsidRDefault="00000000">
      <w:pPr>
        <w:spacing w:after="252"/>
        <w:ind w:left="-5" w:right="1074"/>
      </w:pPr>
      <w:r>
        <w:t>Others (please specify) ………………………………………………</w:t>
      </w:r>
      <w:proofErr w:type="gramStart"/>
      <w:r>
        <w:t>…..</w:t>
      </w:r>
      <w:proofErr w:type="gramEnd"/>
      <w:r>
        <w:t xml:space="preserve"> </w:t>
      </w:r>
    </w:p>
    <w:p w14:paraId="62B7D634" w14:textId="77777777" w:rsidR="00542C76" w:rsidRDefault="00000000">
      <w:pPr>
        <w:spacing w:after="255"/>
        <w:ind w:left="0" w:firstLine="0"/>
        <w:jc w:val="left"/>
      </w:pPr>
      <w:r>
        <w:t xml:space="preserve"> </w:t>
      </w:r>
    </w:p>
    <w:p w14:paraId="41A16B32" w14:textId="77777777" w:rsidR="00542C76" w:rsidRDefault="00000000">
      <w:pPr>
        <w:numPr>
          <w:ilvl w:val="0"/>
          <w:numId w:val="7"/>
        </w:numPr>
        <w:spacing w:after="252"/>
        <w:ind w:right="1074" w:hanging="367"/>
      </w:pPr>
      <w:r>
        <w:t xml:space="preserve">What is the reason(s) for the adoption of the internal strategy? </w:t>
      </w:r>
    </w:p>
    <w:p w14:paraId="689A42FD" w14:textId="77777777" w:rsidR="00542C76" w:rsidRDefault="00000000">
      <w:pPr>
        <w:spacing w:after="299"/>
        <w:ind w:left="-5" w:right="1074"/>
      </w:pPr>
      <w:r>
        <w:t>……………………………………………………………………………………………</w:t>
      </w:r>
    </w:p>
    <w:p w14:paraId="0108DE59" w14:textId="77777777" w:rsidR="00542C76" w:rsidRDefault="00000000">
      <w:pPr>
        <w:pStyle w:val="Heading3"/>
        <w:spacing w:after="248" w:line="259" w:lineRule="auto"/>
        <w:ind w:left="-5" w:right="0"/>
        <w:jc w:val="left"/>
      </w:pPr>
      <w:r>
        <w:rPr>
          <w:b w:val="0"/>
        </w:rPr>
        <w:t xml:space="preserve">…………………………………………………………………………………………… </w:t>
      </w:r>
      <w:r>
        <w:t xml:space="preserve">Merging and Acquisition as an Alternative Strategy for MFIs Survival </w:t>
      </w:r>
    </w:p>
    <w:p w14:paraId="4C46A82A" w14:textId="77777777" w:rsidR="00542C76" w:rsidRDefault="00000000">
      <w:pPr>
        <w:numPr>
          <w:ilvl w:val="0"/>
          <w:numId w:val="8"/>
        </w:numPr>
        <w:spacing w:line="476" w:lineRule="auto"/>
        <w:ind w:right="1074" w:hanging="360"/>
      </w:pPr>
      <w:r>
        <w:t xml:space="preserve">Do you believe mergers and acquisitions can be suitable way for MFIs survival in the face of the new capital base requirement of </w:t>
      </w:r>
      <w:proofErr w:type="spellStart"/>
      <w:r>
        <w:t>BoG</w:t>
      </w:r>
      <w:proofErr w:type="spellEnd"/>
      <w:r>
        <w:t xml:space="preserve"> </w:t>
      </w:r>
    </w:p>
    <w:p w14:paraId="4DAE3710" w14:textId="77777777" w:rsidR="00542C76" w:rsidRDefault="00000000">
      <w:pPr>
        <w:spacing w:after="252"/>
        <w:ind w:left="-5" w:right="1074"/>
      </w:pPr>
      <w:r>
        <w:t xml:space="preserve">Yes </w:t>
      </w:r>
      <w:proofErr w:type="gramStart"/>
      <w:r>
        <w:t>[ ]</w:t>
      </w:r>
      <w:proofErr w:type="gramEnd"/>
      <w:r>
        <w:t xml:space="preserve"> No [ ] </w:t>
      </w:r>
    </w:p>
    <w:p w14:paraId="2F834405" w14:textId="77777777" w:rsidR="00542C76" w:rsidRDefault="00000000">
      <w:pPr>
        <w:spacing w:after="255"/>
        <w:ind w:left="0" w:firstLine="0"/>
        <w:jc w:val="left"/>
      </w:pPr>
      <w:r>
        <w:t xml:space="preserve"> </w:t>
      </w:r>
    </w:p>
    <w:p w14:paraId="59D53A2C" w14:textId="77777777" w:rsidR="00542C76" w:rsidRDefault="00000000">
      <w:pPr>
        <w:numPr>
          <w:ilvl w:val="0"/>
          <w:numId w:val="8"/>
        </w:numPr>
        <w:ind w:right="1074" w:hanging="360"/>
      </w:pPr>
      <w:r>
        <w:t xml:space="preserve">If yes to (Question 17), please indicate your level of agreement to the underlisted factors as perceived reasons for the necessity of acquisition and mergers as MFIs surviving strategy by choosing from a scale of 1 (strongly disagree) to 5 (strongly agree). (1-strongly disagree, 2-disagree, 3-fairly agree, 4-agree and 5-strongly agree) </w:t>
      </w:r>
    </w:p>
    <w:tbl>
      <w:tblPr>
        <w:tblStyle w:val="TableGrid"/>
        <w:tblW w:w="8814" w:type="dxa"/>
        <w:tblInd w:w="-108" w:type="dxa"/>
        <w:tblCellMar>
          <w:top w:w="7" w:type="dxa"/>
          <w:left w:w="106" w:type="dxa"/>
          <w:bottom w:w="0" w:type="dxa"/>
          <w:right w:w="70" w:type="dxa"/>
        </w:tblCellMar>
        <w:tblLook w:val="04A0" w:firstRow="1" w:lastRow="0" w:firstColumn="1" w:lastColumn="0" w:noHBand="0" w:noVBand="1"/>
      </w:tblPr>
      <w:tblGrid>
        <w:gridCol w:w="7011"/>
        <w:gridCol w:w="358"/>
        <w:gridCol w:w="358"/>
        <w:gridCol w:w="358"/>
        <w:gridCol w:w="355"/>
        <w:gridCol w:w="374"/>
      </w:tblGrid>
      <w:tr w:rsidR="00542C76" w14:paraId="0B7AC42F" w14:textId="77777777">
        <w:trPr>
          <w:trHeight w:val="562"/>
        </w:trPr>
        <w:tc>
          <w:tcPr>
            <w:tcW w:w="7011" w:type="dxa"/>
            <w:tcBorders>
              <w:top w:val="single" w:sz="4" w:space="0" w:color="000000"/>
              <w:left w:val="single" w:sz="4" w:space="0" w:color="000000"/>
              <w:bottom w:val="single" w:sz="4" w:space="0" w:color="000000"/>
              <w:right w:val="single" w:sz="4" w:space="0" w:color="000000"/>
            </w:tcBorders>
          </w:tcPr>
          <w:p w14:paraId="64259953" w14:textId="77777777" w:rsidR="00542C76" w:rsidRDefault="00000000">
            <w:pPr>
              <w:spacing w:after="0"/>
              <w:ind w:left="2" w:firstLine="0"/>
              <w:jc w:val="left"/>
            </w:pPr>
            <w:r>
              <w:t xml:space="preserve">Reasons </w:t>
            </w:r>
          </w:p>
        </w:tc>
        <w:tc>
          <w:tcPr>
            <w:tcW w:w="358" w:type="dxa"/>
            <w:tcBorders>
              <w:top w:val="single" w:sz="4" w:space="0" w:color="000000"/>
              <w:left w:val="single" w:sz="4" w:space="0" w:color="000000"/>
              <w:bottom w:val="single" w:sz="4" w:space="0" w:color="000000"/>
              <w:right w:val="single" w:sz="4" w:space="0" w:color="000000"/>
            </w:tcBorders>
          </w:tcPr>
          <w:p w14:paraId="11780236" w14:textId="77777777" w:rsidR="00542C76" w:rsidRDefault="00000000">
            <w:pPr>
              <w:spacing w:after="0"/>
              <w:ind w:left="3" w:firstLine="0"/>
              <w:jc w:val="left"/>
            </w:pPr>
            <w:r>
              <w:t xml:space="preserve">1 </w:t>
            </w:r>
          </w:p>
        </w:tc>
        <w:tc>
          <w:tcPr>
            <w:tcW w:w="358" w:type="dxa"/>
            <w:tcBorders>
              <w:top w:val="single" w:sz="4" w:space="0" w:color="000000"/>
              <w:left w:val="single" w:sz="4" w:space="0" w:color="000000"/>
              <w:bottom w:val="single" w:sz="4" w:space="0" w:color="000000"/>
              <w:right w:val="single" w:sz="4" w:space="0" w:color="000000"/>
            </w:tcBorders>
          </w:tcPr>
          <w:p w14:paraId="43F98B2A" w14:textId="77777777" w:rsidR="00542C76" w:rsidRDefault="00000000">
            <w:pPr>
              <w:spacing w:after="0"/>
              <w:ind w:left="2" w:firstLine="0"/>
              <w:jc w:val="left"/>
            </w:pPr>
            <w:r>
              <w:t xml:space="preserve">2 </w:t>
            </w:r>
          </w:p>
        </w:tc>
        <w:tc>
          <w:tcPr>
            <w:tcW w:w="358" w:type="dxa"/>
            <w:tcBorders>
              <w:top w:val="single" w:sz="4" w:space="0" w:color="000000"/>
              <w:left w:val="single" w:sz="4" w:space="0" w:color="000000"/>
              <w:bottom w:val="single" w:sz="4" w:space="0" w:color="000000"/>
              <w:right w:val="single" w:sz="4" w:space="0" w:color="000000"/>
            </w:tcBorders>
          </w:tcPr>
          <w:p w14:paraId="575C90EA" w14:textId="77777777" w:rsidR="00542C76" w:rsidRDefault="00000000">
            <w:pPr>
              <w:spacing w:after="0"/>
              <w:ind w:left="0" w:firstLine="0"/>
              <w:jc w:val="left"/>
            </w:pPr>
            <w:r>
              <w:t xml:space="preserve">3 </w:t>
            </w:r>
          </w:p>
        </w:tc>
        <w:tc>
          <w:tcPr>
            <w:tcW w:w="355" w:type="dxa"/>
            <w:tcBorders>
              <w:top w:val="single" w:sz="4" w:space="0" w:color="000000"/>
              <w:left w:val="single" w:sz="4" w:space="0" w:color="000000"/>
              <w:bottom w:val="single" w:sz="4" w:space="0" w:color="000000"/>
              <w:right w:val="single" w:sz="4" w:space="0" w:color="000000"/>
            </w:tcBorders>
          </w:tcPr>
          <w:p w14:paraId="153045DD" w14:textId="77777777" w:rsidR="00542C76" w:rsidRDefault="00000000">
            <w:pPr>
              <w:spacing w:after="0"/>
              <w:ind w:left="0" w:firstLine="0"/>
              <w:jc w:val="left"/>
            </w:pPr>
            <w:r>
              <w:t xml:space="preserve">4 </w:t>
            </w:r>
          </w:p>
        </w:tc>
        <w:tc>
          <w:tcPr>
            <w:tcW w:w="374" w:type="dxa"/>
            <w:tcBorders>
              <w:top w:val="single" w:sz="4" w:space="0" w:color="000000"/>
              <w:left w:val="single" w:sz="4" w:space="0" w:color="000000"/>
              <w:bottom w:val="single" w:sz="4" w:space="0" w:color="000000"/>
              <w:right w:val="single" w:sz="4" w:space="0" w:color="000000"/>
            </w:tcBorders>
          </w:tcPr>
          <w:p w14:paraId="77F4F57D" w14:textId="77777777" w:rsidR="00542C76" w:rsidRDefault="00000000">
            <w:pPr>
              <w:spacing w:after="0"/>
              <w:ind w:left="2" w:firstLine="0"/>
              <w:jc w:val="left"/>
            </w:pPr>
            <w:r>
              <w:t xml:space="preserve">5 </w:t>
            </w:r>
          </w:p>
        </w:tc>
      </w:tr>
      <w:tr w:rsidR="00542C76" w14:paraId="49270142" w14:textId="77777777">
        <w:trPr>
          <w:trHeight w:val="562"/>
        </w:trPr>
        <w:tc>
          <w:tcPr>
            <w:tcW w:w="7011" w:type="dxa"/>
            <w:tcBorders>
              <w:top w:val="single" w:sz="4" w:space="0" w:color="000000"/>
              <w:left w:val="single" w:sz="4" w:space="0" w:color="000000"/>
              <w:bottom w:val="single" w:sz="4" w:space="0" w:color="000000"/>
              <w:right w:val="single" w:sz="4" w:space="0" w:color="000000"/>
            </w:tcBorders>
          </w:tcPr>
          <w:p w14:paraId="7FC4F7A4" w14:textId="77777777" w:rsidR="00542C76" w:rsidRDefault="00000000">
            <w:pPr>
              <w:spacing w:after="0"/>
              <w:ind w:left="2" w:firstLine="0"/>
              <w:jc w:val="left"/>
            </w:pPr>
            <w:r>
              <w:t xml:space="preserve">To recapitalize the institutions </w:t>
            </w:r>
          </w:p>
        </w:tc>
        <w:tc>
          <w:tcPr>
            <w:tcW w:w="358" w:type="dxa"/>
            <w:tcBorders>
              <w:top w:val="single" w:sz="4" w:space="0" w:color="000000"/>
              <w:left w:val="single" w:sz="4" w:space="0" w:color="000000"/>
              <w:bottom w:val="single" w:sz="4" w:space="0" w:color="000000"/>
              <w:right w:val="single" w:sz="4" w:space="0" w:color="000000"/>
            </w:tcBorders>
          </w:tcPr>
          <w:p w14:paraId="425D541A" w14:textId="77777777" w:rsidR="00542C76" w:rsidRDefault="00000000">
            <w:pPr>
              <w:spacing w:after="0"/>
              <w:ind w:left="3" w:firstLine="0"/>
              <w:jc w:val="left"/>
            </w:pPr>
            <w:r>
              <w:t xml:space="preserve"> </w:t>
            </w:r>
          </w:p>
        </w:tc>
        <w:tc>
          <w:tcPr>
            <w:tcW w:w="358" w:type="dxa"/>
            <w:tcBorders>
              <w:top w:val="single" w:sz="4" w:space="0" w:color="000000"/>
              <w:left w:val="single" w:sz="4" w:space="0" w:color="000000"/>
              <w:bottom w:val="single" w:sz="4" w:space="0" w:color="000000"/>
              <w:right w:val="single" w:sz="4" w:space="0" w:color="000000"/>
            </w:tcBorders>
          </w:tcPr>
          <w:p w14:paraId="1170374D" w14:textId="77777777" w:rsidR="00542C76" w:rsidRDefault="00000000">
            <w:pPr>
              <w:spacing w:after="0"/>
              <w:ind w:left="2" w:firstLine="0"/>
              <w:jc w:val="left"/>
            </w:pPr>
            <w:r>
              <w:t xml:space="preserve"> </w:t>
            </w:r>
          </w:p>
        </w:tc>
        <w:tc>
          <w:tcPr>
            <w:tcW w:w="358" w:type="dxa"/>
            <w:tcBorders>
              <w:top w:val="single" w:sz="4" w:space="0" w:color="000000"/>
              <w:left w:val="single" w:sz="4" w:space="0" w:color="000000"/>
              <w:bottom w:val="single" w:sz="4" w:space="0" w:color="000000"/>
              <w:right w:val="single" w:sz="4" w:space="0" w:color="000000"/>
            </w:tcBorders>
          </w:tcPr>
          <w:p w14:paraId="19062DE3" w14:textId="77777777" w:rsidR="00542C76" w:rsidRDefault="00000000">
            <w:pPr>
              <w:spacing w:after="0"/>
              <w:ind w:left="0" w:firstLine="0"/>
              <w:jc w:val="left"/>
            </w:pPr>
            <w:r>
              <w:t xml:space="preserve"> </w:t>
            </w:r>
          </w:p>
        </w:tc>
        <w:tc>
          <w:tcPr>
            <w:tcW w:w="355" w:type="dxa"/>
            <w:tcBorders>
              <w:top w:val="single" w:sz="4" w:space="0" w:color="000000"/>
              <w:left w:val="single" w:sz="4" w:space="0" w:color="000000"/>
              <w:bottom w:val="single" w:sz="4" w:space="0" w:color="000000"/>
              <w:right w:val="single" w:sz="4" w:space="0" w:color="000000"/>
            </w:tcBorders>
          </w:tcPr>
          <w:p w14:paraId="1D1B17B0" w14:textId="77777777" w:rsidR="00542C76" w:rsidRDefault="00000000">
            <w:pPr>
              <w:spacing w:after="0"/>
              <w:ind w:left="0" w:firstLine="0"/>
              <w:jc w:val="left"/>
            </w:pPr>
            <w:r>
              <w:t xml:space="preserve"> </w:t>
            </w:r>
          </w:p>
        </w:tc>
        <w:tc>
          <w:tcPr>
            <w:tcW w:w="374" w:type="dxa"/>
            <w:tcBorders>
              <w:top w:val="single" w:sz="4" w:space="0" w:color="000000"/>
              <w:left w:val="single" w:sz="4" w:space="0" w:color="000000"/>
              <w:bottom w:val="single" w:sz="4" w:space="0" w:color="000000"/>
              <w:right w:val="single" w:sz="4" w:space="0" w:color="000000"/>
            </w:tcBorders>
          </w:tcPr>
          <w:p w14:paraId="33687396" w14:textId="77777777" w:rsidR="00542C76" w:rsidRDefault="00000000">
            <w:pPr>
              <w:spacing w:after="0"/>
              <w:ind w:left="2" w:firstLine="0"/>
              <w:jc w:val="left"/>
            </w:pPr>
            <w:r>
              <w:t xml:space="preserve"> </w:t>
            </w:r>
          </w:p>
        </w:tc>
      </w:tr>
      <w:tr w:rsidR="00542C76" w14:paraId="30666CA9" w14:textId="77777777">
        <w:trPr>
          <w:trHeight w:val="562"/>
        </w:trPr>
        <w:tc>
          <w:tcPr>
            <w:tcW w:w="7011" w:type="dxa"/>
            <w:tcBorders>
              <w:top w:val="single" w:sz="4" w:space="0" w:color="000000"/>
              <w:left w:val="single" w:sz="4" w:space="0" w:color="000000"/>
              <w:bottom w:val="single" w:sz="4" w:space="0" w:color="000000"/>
              <w:right w:val="single" w:sz="4" w:space="0" w:color="000000"/>
            </w:tcBorders>
          </w:tcPr>
          <w:p w14:paraId="78680A8E" w14:textId="77777777" w:rsidR="00542C76" w:rsidRDefault="00000000">
            <w:pPr>
              <w:spacing w:after="0"/>
              <w:ind w:left="2" w:firstLine="0"/>
              <w:jc w:val="left"/>
            </w:pPr>
            <w:r>
              <w:t xml:space="preserve">Meet </w:t>
            </w:r>
            <w:proofErr w:type="spellStart"/>
            <w:r>
              <w:t>BoG</w:t>
            </w:r>
            <w:proofErr w:type="spellEnd"/>
            <w:r>
              <w:t xml:space="preserve"> bank rate regulation </w:t>
            </w:r>
          </w:p>
        </w:tc>
        <w:tc>
          <w:tcPr>
            <w:tcW w:w="358" w:type="dxa"/>
            <w:tcBorders>
              <w:top w:val="single" w:sz="4" w:space="0" w:color="000000"/>
              <w:left w:val="single" w:sz="4" w:space="0" w:color="000000"/>
              <w:bottom w:val="single" w:sz="4" w:space="0" w:color="000000"/>
              <w:right w:val="single" w:sz="4" w:space="0" w:color="000000"/>
            </w:tcBorders>
          </w:tcPr>
          <w:p w14:paraId="4A69D1A9" w14:textId="77777777" w:rsidR="00542C76" w:rsidRDefault="00000000">
            <w:pPr>
              <w:spacing w:after="0"/>
              <w:ind w:left="3" w:firstLine="0"/>
              <w:jc w:val="left"/>
            </w:pPr>
            <w:r>
              <w:t xml:space="preserve"> </w:t>
            </w:r>
          </w:p>
        </w:tc>
        <w:tc>
          <w:tcPr>
            <w:tcW w:w="358" w:type="dxa"/>
            <w:tcBorders>
              <w:top w:val="single" w:sz="4" w:space="0" w:color="000000"/>
              <w:left w:val="single" w:sz="4" w:space="0" w:color="000000"/>
              <w:bottom w:val="single" w:sz="4" w:space="0" w:color="000000"/>
              <w:right w:val="single" w:sz="4" w:space="0" w:color="000000"/>
            </w:tcBorders>
          </w:tcPr>
          <w:p w14:paraId="589D25C5" w14:textId="77777777" w:rsidR="00542C76" w:rsidRDefault="00000000">
            <w:pPr>
              <w:spacing w:after="0"/>
              <w:ind w:left="2" w:firstLine="0"/>
              <w:jc w:val="left"/>
            </w:pPr>
            <w:r>
              <w:t xml:space="preserve"> </w:t>
            </w:r>
          </w:p>
        </w:tc>
        <w:tc>
          <w:tcPr>
            <w:tcW w:w="358" w:type="dxa"/>
            <w:tcBorders>
              <w:top w:val="single" w:sz="4" w:space="0" w:color="000000"/>
              <w:left w:val="single" w:sz="4" w:space="0" w:color="000000"/>
              <w:bottom w:val="single" w:sz="4" w:space="0" w:color="000000"/>
              <w:right w:val="single" w:sz="4" w:space="0" w:color="000000"/>
            </w:tcBorders>
          </w:tcPr>
          <w:p w14:paraId="1FBEED8E" w14:textId="77777777" w:rsidR="00542C76" w:rsidRDefault="00000000">
            <w:pPr>
              <w:spacing w:after="0"/>
              <w:ind w:left="0" w:firstLine="0"/>
              <w:jc w:val="left"/>
            </w:pPr>
            <w:r>
              <w:t xml:space="preserve"> </w:t>
            </w:r>
          </w:p>
        </w:tc>
        <w:tc>
          <w:tcPr>
            <w:tcW w:w="355" w:type="dxa"/>
            <w:tcBorders>
              <w:top w:val="single" w:sz="4" w:space="0" w:color="000000"/>
              <w:left w:val="single" w:sz="4" w:space="0" w:color="000000"/>
              <w:bottom w:val="single" w:sz="4" w:space="0" w:color="000000"/>
              <w:right w:val="single" w:sz="4" w:space="0" w:color="000000"/>
            </w:tcBorders>
          </w:tcPr>
          <w:p w14:paraId="7AAC2524" w14:textId="77777777" w:rsidR="00542C76" w:rsidRDefault="00000000">
            <w:pPr>
              <w:spacing w:after="0"/>
              <w:ind w:left="0" w:firstLine="0"/>
              <w:jc w:val="left"/>
            </w:pPr>
            <w:r>
              <w:t xml:space="preserve"> </w:t>
            </w:r>
          </w:p>
        </w:tc>
        <w:tc>
          <w:tcPr>
            <w:tcW w:w="374" w:type="dxa"/>
            <w:tcBorders>
              <w:top w:val="single" w:sz="4" w:space="0" w:color="000000"/>
              <w:left w:val="single" w:sz="4" w:space="0" w:color="000000"/>
              <w:bottom w:val="single" w:sz="4" w:space="0" w:color="000000"/>
              <w:right w:val="single" w:sz="4" w:space="0" w:color="000000"/>
            </w:tcBorders>
          </w:tcPr>
          <w:p w14:paraId="3919DE00" w14:textId="77777777" w:rsidR="00542C76" w:rsidRDefault="00000000">
            <w:pPr>
              <w:spacing w:after="0"/>
              <w:ind w:left="2" w:firstLine="0"/>
              <w:jc w:val="left"/>
            </w:pPr>
            <w:r>
              <w:t xml:space="preserve"> </w:t>
            </w:r>
          </w:p>
        </w:tc>
      </w:tr>
      <w:tr w:rsidR="00542C76" w14:paraId="42118F06" w14:textId="77777777">
        <w:trPr>
          <w:trHeight w:val="562"/>
        </w:trPr>
        <w:tc>
          <w:tcPr>
            <w:tcW w:w="7011" w:type="dxa"/>
            <w:tcBorders>
              <w:top w:val="single" w:sz="4" w:space="0" w:color="000000"/>
              <w:left w:val="single" w:sz="4" w:space="0" w:color="000000"/>
              <w:bottom w:val="single" w:sz="4" w:space="0" w:color="000000"/>
              <w:right w:val="single" w:sz="4" w:space="0" w:color="000000"/>
            </w:tcBorders>
          </w:tcPr>
          <w:p w14:paraId="64634DE2" w14:textId="77777777" w:rsidR="00542C76" w:rsidRDefault="00000000">
            <w:pPr>
              <w:spacing w:after="0"/>
              <w:ind w:left="2" w:firstLine="0"/>
              <w:jc w:val="left"/>
            </w:pPr>
            <w:r>
              <w:lastRenderedPageBreak/>
              <w:t xml:space="preserve">Expand the range of business activities </w:t>
            </w:r>
          </w:p>
        </w:tc>
        <w:tc>
          <w:tcPr>
            <w:tcW w:w="358" w:type="dxa"/>
            <w:tcBorders>
              <w:top w:val="single" w:sz="4" w:space="0" w:color="000000"/>
              <w:left w:val="single" w:sz="4" w:space="0" w:color="000000"/>
              <w:bottom w:val="single" w:sz="4" w:space="0" w:color="000000"/>
              <w:right w:val="single" w:sz="4" w:space="0" w:color="000000"/>
            </w:tcBorders>
          </w:tcPr>
          <w:p w14:paraId="50AFC3AC" w14:textId="77777777" w:rsidR="00542C76" w:rsidRDefault="00000000">
            <w:pPr>
              <w:spacing w:after="0"/>
              <w:ind w:left="3" w:firstLine="0"/>
              <w:jc w:val="left"/>
            </w:pPr>
            <w:r>
              <w:t xml:space="preserve"> </w:t>
            </w:r>
          </w:p>
        </w:tc>
        <w:tc>
          <w:tcPr>
            <w:tcW w:w="358" w:type="dxa"/>
            <w:tcBorders>
              <w:top w:val="single" w:sz="4" w:space="0" w:color="000000"/>
              <w:left w:val="single" w:sz="4" w:space="0" w:color="000000"/>
              <w:bottom w:val="single" w:sz="4" w:space="0" w:color="000000"/>
              <w:right w:val="single" w:sz="4" w:space="0" w:color="000000"/>
            </w:tcBorders>
          </w:tcPr>
          <w:p w14:paraId="01F27EE5" w14:textId="77777777" w:rsidR="00542C76" w:rsidRDefault="00000000">
            <w:pPr>
              <w:spacing w:after="0"/>
              <w:ind w:left="2" w:firstLine="0"/>
              <w:jc w:val="left"/>
            </w:pPr>
            <w:r>
              <w:t xml:space="preserve"> </w:t>
            </w:r>
          </w:p>
        </w:tc>
        <w:tc>
          <w:tcPr>
            <w:tcW w:w="358" w:type="dxa"/>
            <w:tcBorders>
              <w:top w:val="single" w:sz="4" w:space="0" w:color="000000"/>
              <w:left w:val="single" w:sz="4" w:space="0" w:color="000000"/>
              <w:bottom w:val="single" w:sz="4" w:space="0" w:color="000000"/>
              <w:right w:val="single" w:sz="4" w:space="0" w:color="000000"/>
            </w:tcBorders>
          </w:tcPr>
          <w:p w14:paraId="4EFACFC3" w14:textId="77777777" w:rsidR="00542C76" w:rsidRDefault="00000000">
            <w:pPr>
              <w:spacing w:after="0"/>
              <w:ind w:left="0" w:firstLine="0"/>
              <w:jc w:val="left"/>
            </w:pPr>
            <w:r>
              <w:t xml:space="preserve"> </w:t>
            </w:r>
          </w:p>
        </w:tc>
        <w:tc>
          <w:tcPr>
            <w:tcW w:w="355" w:type="dxa"/>
            <w:tcBorders>
              <w:top w:val="single" w:sz="4" w:space="0" w:color="000000"/>
              <w:left w:val="single" w:sz="4" w:space="0" w:color="000000"/>
              <w:bottom w:val="single" w:sz="4" w:space="0" w:color="000000"/>
              <w:right w:val="single" w:sz="4" w:space="0" w:color="000000"/>
            </w:tcBorders>
          </w:tcPr>
          <w:p w14:paraId="07014B01" w14:textId="77777777" w:rsidR="00542C76" w:rsidRDefault="00000000">
            <w:pPr>
              <w:spacing w:after="0"/>
              <w:ind w:left="0" w:firstLine="0"/>
              <w:jc w:val="left"/>
            </w:pPr>
            <w:r>
              <w:t xml:space="preserve"> </w:t>
            </w:r>
          </w:p>
        </w:tc>
        <w:tc>
          <w:tcPr>
            <w:tcW w:w="374" w:type="dxa"/>
            <w:tcBorders>
              <w:top w:val="single" w:sz="4" w:space="0" w:color="000000"/>
              <w:left w:val="single" w:sz="4" w:space="0" w:color="000000"/>
              <w:bottom w:val="single" w:sz="4" w:space="0" w:color="000000"/>
              <w:right w:val="single" w:sz="4" w:space="0" w:color="000000"/>
            </w:tcBorders>
          </w:tcPr>
          <w:p w14:paraId="57A723B4" w14:textId="77777777" w:rsidR="00542C76" w:rsidRDefault="00000000">
            <w:pPr>
              <w:spacing w:after="0"/>
              <w:ind w:left="2" w:firstLine="0"/>
              <w:jc w:val="left"/>
            </w:pPr>
            <w:r>
              <w:t xml:space="preserve"> </w:t>
            </w:r>
          </w:p>
        </w:tc>
      </w:tr>
      <w:tr w:rsidR="00542C76" w14:paraId="41E4F0C2" w14:textId="77777777">
        <w:trPr>
          <w:trHeight w:val="564"/>
        </w:trPr>
        <w:tc>
          <w:tcPr>
            <w:tcW w:w="7011" w:type="dxa"/>
            <w:tcBorders>
              <w:top w:val="single" w:sz="4" w:space="0" w:color="000000"/>
              <w:left w:val="single" w:sz="4" w:space="0" w:color="000000"/>
              <w:bottom w:val="single" w:sz="4" w:space="0" w:color="000000"/>
              <w:right w:val="single" w:sz="4" w:space="0" w:color="000000"/>
            </w:tcBorders>
          </w:tcPr>
          <w:p w14:paraId="36A8C2D4" w14:textId="77777777" w:rsidR="00542C76" w:rsidRDefault="00000000">
            <w:pPr>
              <w:spacing w:after="0"/>
              <w:ind w:left="2" w:firstLine="0"/>
              <w:jc w:val="left"/>
            </w:pPr>
            <w:r>
              <w:t xml:space="preserve">Make the bank more competitive </w:t>
            </w:r>
          </w:p>
        </w:tc>
        <w:tc>
          <w:tcPr>
            <w:tcW w:w="358" w:type="dxa"/>
            <w:tcBorders>
              <w:top w:val="single" w:sz="4" w:space="0" w:color="000000"/>
              <w:left w:val="single" w:sz="4" w:space="0" w:color="000000"/>
              <w:bottom w:val="single" w:sz="4" w:space="0" w:color="000000"/>
              <w:right w:val="single" w:sz="4" w:space="0" w:color="000000"/>
            </w:tcBorders>
          </w:tcPr>
          <w:p w14:paraId="03471D34" w14:textId="77777777" w:rsidR="00542C76" w:rsidRDefault="00000000">
            <w:pPr>
              <w:spacing w:after="0"/>
              <w:ind w:left="3" w:firstLine="0"/>
              <w:jc w:val="left"/>
            </w:pPr>
            <w:r>
              <w:t xml:space="preserve"> </w:t>
            </w:r>
          </w:p>
        </w:tc>
        <w:tc>
          <w:tcPr>
            <w:tcW w:w="358" w:type="dxa"/>
            <w:tcBorders>
              <w:top w:val="single" w:sz="4" w:space="0" w:color="000000"/>
              <w:left w:val="single" w:sz="4" w:space="0" w:color="000000"/>
              <w:bottom w:val="single" w:sz="4" w:space="0" w:color="000000"/>
              <w:right w:val="single" w:sz="4" w:space="0" w:color="000000"/>
            </w:tcBorders>
          </w:tcPr>
          <w:p w14:paraId="5A3813BA" w14:textId="77777777" w:rsidR="00542C76" w:rsidRDefault="00000000">
            <w:pPr>
              <w:spacing w:after="0"/>
              <w:ind w:left="2" w:firstLine="0"/>
              <w:jc w:val="left"/>
            </w:pPr>
            <w:r>
              <w:t xml:space="preserve"> </w:t>
            </w:r>
          </w:p>
        </w:tc>
        <w:tc>
          <w:tcPr>
            <w:tcW w:w="358" w:type="dxa"/>
            <w:tcBorders>
              <w:top w:val="single" w:sz="4" w:space="0" w:color="000000"/>
              <w:left w:val="single" w:sz="4" w:space="0" w:color="000000"/>
              <w:bottom w:val="single" w:sz="4" w:space="0" w:color="000000"/>
              <w:right w:val="single" w:sz="4" w:space="0" w:color="000000"/>
            </w:tcBorders>
          </w:tcPr>
          <w:p w14:paraId="3459BD7C" w14:textId="77777777" w:rsidR="00542C76" w:rsidRDefault="00000000">
            <w:pPr>
              <w:spacing w:after="0"/>
              <w:ind w:left="0" w:firstLine="0"/>
              <w:jc w:val="left"/>
            </w:pPr>
            <w:r>
              <w:t xml:space="preserve"> </w:t>
            </w:r>
          </w:p>
        </w:tc>
        <w:tc>
          <w:tcPr>
            <w:tcW w:w="355" w:type="dxa"/>
            <w:tcBorders>
              <w:top w:val="single" w:sz="4" w:space="0" w:color="000000"/>
              <w:left w:val="single" w:sz="4" w:space="0" w:color="000000"/>
              <w:bottom w:val="single" w:sz="4" w:space="0" w:color="000000"/>
              <w:right w:val="single" w:sz="4" w:space="0" w:color="000000"/>
            </w:tcBorders>
          </w:tcPr>
          <w:p w14:paraId="71C712A3" w14:textId="77777777" w:rsidR="00542C76" w:rsidRDefault="00000000">
            <w:pPr>
              <w:spacing w:after="0"/>
              <w:ind w:left="0" w:firstLine="0"/>
              <w:jc w:val="left"/>
            </w:pPr>
            <w:r>
              <w:t xml:space="preserve"> </w:t>
            </w:r>
          </w:p>
        </w:tc>
        <w:tc>
          <w:tcPr>
            <w:tcW w:w="374" w:type="dxa"/>
            <w:tcBorders>
              <w:top w:val="single" w:sz="4" w:space="0" w:color="000000"/>
              <w:left w:val="single" w:sz="4" w:space="0" w:color="000000"/>
              <w:bottom w:val="single" w:sz="4" w:space="0" w:color="000000"/>
              <w:right w:val="single" w:sz="4" w:space="0" w:color="000000"/>
            </w:tcBorders>
          </w:tcPr>
          <w:p w14:paraId="7D22FA30" w14:textId="77777777" w:rsidR="00542C76" w:rsidRDefault="00000000">
            <w:pPr>
              <w:spacing w:after="0"/>
              <w:ind w:left="2" w:firstLine="0"/>
              <w:jc w:val="left"/>
            </w:pPr>
            <w:r>
              <w:t xml:space="preserve"> </w:t>
            </w:r>
          </w:p>
        </w:tc>
      </w:tr>
      <w:tr w:rsidR="00542C76" w14:paraId="1B7F9D8B" w14:textId="77777777">
        <w:trPr>
          <w:trHeight w:val="562"/>
        </w:trPr>
        <w:tc>
          <w:tcPr>
            <w:tcW w:w="7011" w:type="dxa"/>
            <w:tcBorders>
              <w:top w:val="single" w:sz="4" w:space="0" w:color="000000"/>
              <w:left w:val="single" w:sz="4" w:space="0" w:color="000000"/>
              <w:bottom w:val="single" w:sz="4" w:space="0" w:color="000000"/>
              <w:right w:val="single" w:sz="4" w:space="0" w:color="000000"/>
            </w:tcBorders>
          </w:tcPr>
          <w:p w14:paraId="06F51CEB" w14:textId="77777777" w:rsidR="00542C76" w:rsidRDefault="00000000">
            <w:pPr>
              <w:spacing w:after="0"/>
              <w:ind w:left="2" w:firstLine="0"/>
              <w:jc w:val="left"/>
            </w:pPr>
            <w:r>
              <w:t xml:space="preserve">Achieve cost saving  </w:t>
            </w:r>
          </w:p>
        </w:tc>
        <w:tc>
          <w:tcPr>
            <w:tcW w:w="358" w:type="dxa"/>
            <w:tcBorders>
              <w:top w:val="single" w:sz="4" w:space="0" w:color="000000"/>
              <w:left w:val="single" w:sz="4" w:space="0" w:color="000000"/>
              <w:bottom w:val="single" w:sz="4" w:space="0" w:color="000000"/>
              <w:right w:val="single" w:sz="4" w:space="0" w:color="000000"/>
            </w:tcBorders>
          </w:tcPr>
          <w:p w14:paraId="04632011" w14:textId="77777777" w:rsidR="00542C76" w:rsidRDefault="00000000">
            <w:pPr>
              <w:spacing w:after="0"/>
              <w:ind w:left="3" w:firstLine="0"/>
              <w:jc w:val="left"/>
            </w:pPr>
            <w:r>
              <w:t xml:space="preserve"> </w:t>
            </w:r>
          </w:p>
        </w:tc>
        <w:tc>
          <w:tcPr>
            <w:tcW w:w="358" w:type="dxa"/>
            <w:tcBorders>
              <w:top w:val="single" w:sz="4" w:space="0" w:color="000000"/>
              <w:left w:val="single" w:sz="4" w:space="0" w:color="000000"/>
              <w:bottom w:val="single" w:sz="4" w:space="0" w:color="000000"/>
              <w:right w:val="single" w:sz="4" w:space="0" w:color="000000"/>
            </w:tcBorders>
          </w:tcPr>
          <w:p w14:paraId="69D1E498" w14:textId="77777777" w:rsidR="00542C76" w:rsidRDefault="00000000">
            <w:pPr>
              <w:spacing w:after="0"/>
              <w:ind w:left="2" w:firstLine="0"/>
              <w:jc w:val="left"/>
            </w:pPr>
            <w:r>
              <w:t xml:space="preserve"> </w:t>
            </w:r>
          </w:p>
        </w:tc>
        <w:tc>
          <w:tcPr>
            <w:tcW w:w="358" w:type="dxa"/>
            <w:tcBorders>
              <w:top w:val="single" w:sz="4" w:space="0" w:color="000000"/>
              <w:left w:val="single" w:sz="4" w:space="0" w:color="000000"/>
              <w:bottom w:val="single" w:sz="4" w:space="0" w:color="000000"/>
              <w:right w:val="single" w:sz="4" w:space="0" w:color="000000"/>
            </w:tcBorders>
          </w:tcPr>
          <w:p w14:paraId="343B92CE" w14:textId="77777777" w:rsidR="00542C76" w:rsidRDefault="00000000">
            <w:pPr>
              <w:spacing w:after="0"/>
              <w:ind w:left="0" w:firstLine="0"/>
              <w:jc w:val="left"/>
            </w:pPr>
            <w:r>
              <w:t xml:space="preserve"> </w:t>
            </w:r>
          </w:p>
        </w:tc>
        <w:tc>
          <w:tcPr>
            <w:tcW w:w="355" w:type="dxa"/>
            <w:tcBorders>
              <w:top w:val="single" w:sz="4" w:space="0" w:color="000000"/>
              <w:left w:val="single" w:sz="4" w:space="0" w:color="000000"/>
              <w:bottom w:val="single" w:sz="4" w:space="0" w:color="000000"/>
              <w:right w:val="single" w:sz="4" w:space="0" w:color="000000"/>
            </w:tcBorders>
          </w:tcPr>
          <w:p w14:paraId="6C7BBEC7" w14:textId="77777777" w:rsidR="00542C76" w:rsidRDefault="00000000">
            <w:pPr>
              <w:spacing w:after="0"/>
              <w:ind w:left="0" w:firstLine="0"/>
              <w:jc w:val="left"/>
            </w:pPr>
            <w:r>
              <w:t xml:space="preserve"> </w:t>
            </w:r>
          </w:p>
        </w:tc>
        <w:tc>
          <w:tcPr>
            <w:tcW w:w="374" w:type="dxa"/>
            <w:tcBorders>
              <w:top w:val="single" w:sz="4" w:space="0" w:color="000000"/>
              <w:left w:val="single" w:sz="4" w:space="0" w:color="000000"/>
              <w:bottom w:val="single" w:sz="4" w:space="0" w:color="000000"/>
              <w:right w:val="single" w:sz="4" w:space="0" w:color="000000"/>
            </w:tcBorders>
          </w:tcPr>
          <w:p w14:paraId="6252BF3E" w14:textId="77777777" w:rsidR="00542C76" w:rsidRDefault="00000000">
            <w:pPr>
              <w:spacing w:after="0"/>
              <w:ind w:left="2" w:firstLine="0"/>
              <w:jc w:val="left"/>
            </w:pPr>
            <w:r>
              <w:t xml:space="preserve"> </w:t>
            </w:r>
          </w:p>
        </w:tc>
      </w:tr>
      <w:tr w:rsidR="00542C76" w14:paraId="53CBEC46" w14:textId="77777777">
        <w:trPr>
          <w:trHeight w:val="562"/>
        </w:trPr>
        <w:tc>
          <w:tcPr>
            <w:tcW w:w="7011" w:type="dxa"/>
            <w:tcBorders>
              <w:top w:val="single" w:sz="4" w:space="0" w:color="000000"/>
              <w:left w:val="single" w:sz="4" w:space="0" w:color="000000"/>
              <w:bottom w:val="single" w:sz="4" w:space="0" w:color="000000"/>
              <w:right w:val="single" w:sz="4" w:space="0" w:color="000000"/>
            </w:tcBorders>
          </w:tcPr>
          <w:p w14:paraId="09CBA62E" w14:textId="77777777" w:rsidR="00542C76" w:rsidRDefault="00000000">
            <w:pPr>
              <w:spacing w:after="0"/>
              <w:ind w:left="2" w:firstLine="0"/>
              <w:jc w:val="left"/>
            </w:pPr>
            <w:r>
              <w:t xml:space="preserve">Efficiency gain is sparse </w:t>
            </w:r>
          </w:p>
        </w:tc>
        <w:tc>
          <w:tcPr>
            <w:tcW w:w="358" w:type="dxa"/>
            <w:tcBorders>
              <w:top w:val="single" w:sz="4" w:space="0" w:color="000000"/>
              <w:left w:val="single" w:sz="4" w:space="0" w:color="000000"/>
              <w:bottom w:val="single" w:sz="4" w:space="0" w:color="000000"/>
              <w:right w:val="single" w:sz="4" w:space="0" w:color="000000"/>
            </w:tcBorders>
          </w:tcPr>
          <w:p w14:paraId="64B2ED87" w14:textId="77777777" w:rsidR="00542C76" w:rsidRDefault="00000000">
            <w:pPr>
              <w:spacing w:after="0"/>
              <w:ind w:left="3" w:firstLine="0"/>
              <w:jc w:val="left"/>
            </w:pPr>
            <w:r>
              <w:t xml:space="preserve"> </w:t>
            </w:r>
          </w:p>
        </w:tc>
        <w:tc>
          <w:tcPr>
            <w:tcW w:w="358" w:type="dxa"/>
            <w:tcBorders>
              <w:top w:val="single" w:sz="4" w:space="0" w:color="000000"/>
              <w:left w:val="single" w:sz="4" w:space="0" w:color="000000"/>
              <w:bottom w:val="single" w:sz="4" w:space="0" w:color="000000"/>
              <w:right w:val="single" w:sz="4" w:space="0" w:color="000000"/>
            </w:tcBorders>
          </w:tcPr>
          <w:p w14:paraId="3F4F4470" w14:textId="77777777" w:rsidR="00542C76" w:rsidRDefault="00000000">
            <w:pPr>
              <w:spacing w:after="0"/>
              <w:ind w:left="2" w:firstLine="0"/>
              <w:jc w:val="left"/>
            </w:pPr>
            <w:r>
              <w:t xml:space="preserve"> </w:t>
            </w:r>
          </w:p>
        </w:tc>
        <w:tc>
          <w:tcPr>
            <w:tcW w:w="358" w:type="dxa"/>
            <w:tcBorders>
              <w:top w:val="single" w:sz="4" w:space="0" w:color="000000"/>
              <w:left w:val="single" w:sz="4" w:space="0" w:color="000000"/>
              <w:bottom w:val="single" w:sz="4" w:space="0" w:color="000000"/>
              <w:right w:val="single" w:sz="4" w:space="0" w:color="000000"/>
            </w:tcBorders>
          </w:tcPr>
          <w:p w14:paraId="5F0141D8" w14:textId="77777777" w:rsidR="00542C76" w:rsidRDefault="00000000">
            <w:pPr>
              <w:spacing w:after="0"/>
              <w:ind w:left="0" w:firstLine="0"/>
              <w:jc w:val="left"/>
            </w:pPr>
            <w:r>
              <w:t xml:space="preserve"> </w:t>
            </w:r>
          </w:p>
        </w:tc>
        <w:tc>
          <w:tcPr>
            <w:tcW w:w="355" w:type="dxa"/>
            <w:tcBorders>
              <w:top w:val="single" w:sz="4" w:space="0" w:color="000000"/>
              <w:left w:val="single" w:sz="4" w:space="0" w:color="000000"/>
              <w:bottom w:val="single" w:sz="4" w:space="0" w:color="000000"/>
              <w:right w:val="single" w:sz="4" w:space="0" w:color="000000"/>
            </w:tcBorders>
          </w:tcPr>
          <w:p w14:paraId="4E47EE68" w14:textId="77777777" w:rsidR="00542C76" w:rsidRDefault="00000000">
            <w:pPr>
              <w:spacing w:after="0"/>
              <w:ind w:left="0" w:firstLine="0"/>
              <w:jc w:val="left"/>
            </w:pPr>
            <w:r>
              <w:t xml:space="preserve"> </w:t>
            </w:r>
          </w:p>
        </w:tc>
        <w:tc>
          <w:tcPr>
            <w:tcW w:w="374" w:type="dxa"/>
            <w:tcBorders>
              <w:top w:val="single" w:sz="4" w:space="0" w:color="000000"/>
              <w:left w:val="single" w:sz="4" w:space="0" w:color="000000"/>
              <w:bottom w:val="single" w:sz="4" w:space="0" w:color="000000"/>
              <w:right w:val="single" w:sz="4" w:space="0" w:color="000000"/>
            </w:tcBorders>
          </w:tcPr>
          <w:p w14:paraId="3891FE0C" w14:textId="77777777" w:rsidR="00542C76" w:rsidRDefault="00000000">
            <w:pPr>
              <w:spacing w:after="0"/>
              <w:ind w:left="2" w:firstLine="0"/>
              <w:jc w:val="left"/>
            </w:pPr>
            <w:r>
              <w:t xml:space="preserve"> </w:t>
            </w:r>
          </w:p>
        </w:tc>
      </w:tr>
      <w:tr w:rsidR="00542C76" w14:paraId="371DF7AA" w14:textId="77777777">
        <w:trPr>
          <w:trHeight w:val="562"/>
        </w:trPr>
        <w:tc>
          <w:tcPr>
            <w:tcW w:w="7011" w:type="dxa"/>
            <w:tcBorders>
              <w:top w:val="single" w:sz="4" w:space="0" w:color="000000"/>
              <w:left w:val="single" w:sz="4" w:space="0" w:color="000000"/>
              <w:bottom w:val="single" w:sz="4" w:space="0" w:color="000000"/>
              <w:right w:val="single" w:sz="4" w:space="0" w:color="000000"/>
            </w:tcBorders>
          </w:tcPr>
          <w:p w14:paraId="51341212" w14:textId="77777777" w:rsidR="00542C76" w:rsidRDefault="00000000">
            <w:pPr>
              <w:spacing w:after="0"/>
              <w:ind w:left="2" w:firstLine="0"/>
              <w:jc w:val="left"/>
            </w:pPr>
            <w:r>
              <w:t xml:space="preserve">Improve profit efficiency </w:t>
            </w:r>
          </w:p>
        </w:tc>
        <w:tc>
          <w:tcPr>
            <w:tcW w:w="358" w:type="dxa"/>
            <w:tcBorders>
              <w:top w:val="single" w:sz="4" w:space="0" w:color="000000"/>
              <w:left w:val="single" w:sz="4" w:space="0" w:color="000000"/>
              <w:bottom w:val="single" w:sz="4" w:space="0" w:color="000000"/>
              <w:right w:val="single" w:sz="4" w:space="0" w:color="000000"/>
            </w:tcBorders>
          </w:tcPr>
          <w:p w14:paraId="55A611CE" w14:textId="77777777" w:rsidR="00542C76" w:rsidRDefault="00000000">
            <w:pPr>
              <w:spacing w:after="0"/>
              <w:ind w:left="3" w:firstLine="0"/>
              <w:jc w:val="left"/>
            </w:pPr>
            <w:r>
              <w:t xml:space="preserve"> </w:t>
            </w:r>
          </w:p>
        </w:tc>
        <w:tc>
          <w:tcPr>
            <w:tcW w:w="358" w:type="dxa"/>
            <w:tcBorders>
              <w:top w:val="single" w:sz="4" w:space="0" w:color="000000"/>
              <w:left w:val="single" w:sz="4" w:space="0" w:color="000000"/>
              <w:bottom w:val="single" w:sz="4" w:space="0" w:color="000000"/>
              <w:right w:val="single" w:sz="4" w:space="0" w:color="000000"/>
            </w:tcBorders>
          </w:tcPr>
          <w:p w14:paraId="5F0600CC" w14:textId="77777777" w:rsidR="00542C76" w:rsidRDefault="00000000">
            <w:pPr>
              <w:spacing w:after="0"/>
              <w:ind w:left="2" w:firstLine="0"/>
              <w:jc w:val="left"/>
            </w:pPr>
            <w:r>
              <w:t xml:space="preserve"> </w:t>
            </w:r>
          </w:p>
        </w:tc>
        <w:tc>
          <w:tcPr>
            <w:tcW w:w="358" w:type="dxa"/>
            <w:tcBorders>
              <w:top w:val="single" w:sz="4" w:space="0" w:color="000000"/>
              <w:left w:val="single" w:sz="4" w:space="0" w:color="000000"/>
              <w:bottom w:val="single" w:sz="4" w:space="0" w:color="000000"/>
              <w:right w:val="single" w:sz="4" w:space="0" w:color="000000"/>
            </w:tcBorders>
          </w:tcPr>
          <w:p w14:paraId="045980B5" w14:textId="77777777" w:rsidR="00542C76" w:rsidRDefault="00000000">
            <w:pPr>
              <w:spacing w:after="0"/>
              <w:ind w:left="0" w:firstLine="0"/>
              <w:jc w:val="left"/>
            </w:pPr>
            <w:r>
              <w:t xml:space="preserve"> </w:t>
            </w:r>
          </w:p>
        </w:tc>
        <w:tc>
          <w:tcPr>
            <w:tcW w:w="355" w:type="dxa"/>
            <w:tcBorders>
              <w:top w:val="single" w:sz="4" w:space="0" w:color="000000"/>
              <w:left w:val="single" w:sz="4" w:space="0" w:color="000000"/>
              <w:bottom w:val="single" w:sz="4" w:space="0" w:color="000000"/>
              <w:right w:val="single" w:sz="4" w:space="0" w:color="000000"/>
            </w:tcBorders>
          </w:tcPr>
          <w:p w14:paraId="78AB571F" w14:textId="77777777" w:rsidR="00542C76" w:rsidRDefault="00000000">
            <w:pPr>
              <w:spacing w:after="0"/>
              <w:ind w:left="0" w:firstLine="0"/>
              <w:jc w:val="left"/>
            </w:pPr>
            <w:r>
              <w:t xml:space="preserve"> </w:t>
            </w:r>
          </w:p>
        </w:tc>
        <w:tc>
          <w:tcPr>
            <w:tcW w:w="374" w:type="dxa"/>
            <w:tcBorders>
              <w:top w:val="single" w:sz="4" w:space="0" w:color="000000"/>
              <w:left w:val="single" w:sz="4" w:space="0" w:color="000000"/>
              <w:bottom w:val="single" w:sz="4" w:space="0" w:color="000000"/>
              <w:right w:val="single" w:sz="4" w:space="0" w:color="000000"/>
            </w:tcBorders>
          </w:tcPr>
          <w:p w14:paraId="603A4961" w14:textId="77777777" w:rsidR="00542C76" w:rsidRDefault="00000000">
            <w:pPr>
              <w:spacing w:after="0"/>
              <w:ind w:left="2" w:firstLine="0"/>
              <w:jc w:val="left"/>
            </w:pPr>
            <w:r>
              <w:t xml:space="preserve"> </w:t>
            </w:r>
          </w:p>
        </w:tc>
      </w:tr>
      <w:tr w:rsidR="00542C76" w14:paraId="54C4A2DE" w14:textId="77777777">
        <w:trPr>
          <w:trHeight w:val="562"/>
        </w:trPr>
        <w:tc>
          <w:tcPr>
            <w:tcW w:w="7011" w:type="dxa"/>
            <w:tcBorders>
              <w:top w:val="single" w:sz="4" w:space="0" w:color="000000"/>
              <w:left w:val="single" w:sz="4" w:space="0" w:color="000000"/>
              <w:bottom w:val="single" w:sz="4" w:space="0" w:color="000000"/>
              <w:right w:val="single" w:sz="4" w:space="0" w:color="000000"/>
            </w:tcBorders>
          </w:tcPr>
          <w:p w14:paraId="13B2FE0A" w14:textId="77777777" w:rsidR="00542C76" w:rsidRDefault="00000000">
            <w:pPr>
              <w:spacing w:after="0"/>
              <w:ind w:left="2" w:firstLine="0"/>
              <w:jc w:val="left"/>
            </w:pPr>
            <w:r>
              <w:t xml:space="preserve">Increase employee productivity  </w:t>
            </w:r>
          </w:p>
        </w:tc>
        <w:tc>
          <w:tcPr>
            <w:tcW w:w="358" w:type="dxa"/>
            <w:tcBorders>
              <w:top w:val="single" w:sz="4" w:space="0" w:color="000000"/>
              <w:left w:val="single" w:sz="4" w:space="0" w:color="000000"/>
              <w:bottom w:val="single" w:sz="4" w:space="0" w:color="000000"/>
              <w:right w:val="single" w:sz="4" w:space="0" w:color="000000"/>
            </w:tcBorders>
          </w:tcPr>
          <w:p w14:paraId="54C891D5" w14:textId="77777777" w:rsidR="00542C76" w:rsidRDefault="00000000">
            <w:pPr>
              <w:spacing w:after="0"/>
              <w:ind w:left="3" w:firstLine="0"/>
              <w:jc w:val="left"/>
            </w:pPr>
            <w:r>
              <w:t xml:space="preserve"> </w:t>
            </w:r>
          </w:p>
        </w:tc>
        <w:tc>
          <w:tcPr>
            <w:tcW w:w="358" w:type="dxa"/>
            <w:tcBorders>
              <w:top w:val="single" w:sz="4" w:space="0" w:color="000000"/>
              <w:left w:val="single" w:sz="4" w:space="0" w:color="000000"/>
              <w:bottom w:val="single" w:sz="4" w:space="0" w:color="000000"/>
              <w:right w:val="single" w:sz="4" w:space="0" w:color="000000"/>
            </w:tcBorders>
          </w:tcPr>
          <w:p w14:paraId="2D8F8E2B" w14:textId="77777777" w:rsidR="00542C76" w:rsidRDefault="00000000">
            <w:pPr>
              <w:spacing w:after="0"/>
              <w:ind w:left="2" w:firstLine="0"/>
              <w:jc w:val="left"/>
            </w:pPr>
            <w:r>
              <w:t xml:space="preserve"> </w:t>
            </w:r>
          </w:p>
        </w:tc>
        <w:tc>
          <w:tcPr>
            <w:tcW w:w="358" w:type="dxa"/>
            <w:tcBorders>
              <w:top w:val="single" w:sz="4" w:space="0" w:color="000000"/>
              <w:left w:val="single" w:sz="4" w:space="0" w:color="000000"/>
              <w:bottom w:val="single" w:sz="4" w:space="0" w:color="000000"/>
              <w:right w:val="single" w:sz="4" w:space="0" w:color="000000"/>
            </w:tcBorders>
          </w:tcPr>
          <w:p w14:paraId="774DCFC6" w14:textId="77777777" w:rsidR="00542C76" w:rsidRDefault="00000000">
            <w:pPr>
              <w:spacing w:after="0"/>
              <w:ind w:left="0" w:firstLine="0"/>
              <w:jc w:val="left"/>
            </w:pPr>
            <w:r>
              <w:t xml:space="preserve"> </w:t>
            </w:r>
          </w:p>
        </w:tc>
        <w:tc>
          <w:tcPr>
            <w:tcW w:w="355" w:type="dxa"/>
            <w:tcBorders>
              <w:top w:val="single" w:sz="4" w:space="0" w:color="000000"/>
              <w:left w:val="single" w:sz="4" w:space="0" w:color="000000"/>
              <w:bottom w:val="single" w:sz="4" w:space="0" w:color="000000"/>
              <w:right w:val="single" w:sz="4" w:space="0" w:color="000000"/>
            </w:tcBorders>
          </w:tcPr>
          <w:p w14:paraId="7F28DC0E" w14:textId="77777777" w:rsidR="00542C76" w:rsidRDefault="00000000">
            <w:pPr>
              <w:spacing w:after="0"/>
              <w:ind w:left="0" w:firstLine="0"/>
              <w:jc w:val="left"/>
            </w:pPr>
            <w:r>
              <w:t xml:space="preserve"> </w:t>
            </w:r>
          </w:p>
        </w:tc>
        <w:tc>
          <w:tcPr>
            <w:tcW w:w="374" w:type="dxa"/>
            <w:tcBorders>
              <w:top w:val="single" w:sz="4" w:space="0" w:color="000000"/>
              <w:left w:val="single" w:sz="4" w:space="0" w:color="000000"/>
              <w:bottom w:val="single" w:sz="4" w:space="0" w:color="000000"/>
              <w:right w:val="single" w:sz="4" w:space="0" w:color="000000"/>
            </w:tcBorders>
          </w:tcPr>
          <w:p w14:paraId="5D8F1279" w14:textId="77777777" w:rsidR="00542C76" w:rsidRDefault="00000000">
            <w:pPr>
              <w:spacing w:after="0"/>
              <w:ind w:left="2" w:firstLine="0"/>
              <w:jc w:val="left"/>
            </w:pPr>
            <w:r>
              <w:t xml:space="preserve"> </w:t>
            </w:r>
          </w:p>
        </w:tc>
      </w:tr>
      <w:tr w:rsidR="00542C76" w14:paraId="491B314E" w14:textId="77777777">
        <w:trPr>
          <w:trHeight w:val="562"/>
        </w:trPr>
        <w:tc>
          <w:tcPr>
            <w:tcW w:w="7011" w:type="dxa"/>
            <w:tcBorders>
              <w:top w:val="single" w:sz="4" w:space="0" w:color="000000"/>
              <w:left w:val="single" w:sz="4" w:space="0" w:color="000000"/>
              <w:bottom w:val="single" w:sz="4" w:space="0" w:color="000000"/>
              <w:right w:val="single" w:sz="4" w:space="0" w:color="000000"/>
            </w:tcBorders>
          </w:tcPr>
          <w:p w14:paraId="16A9029B" w14:textId="77777777" w:rsidR="00542C76" w:rsidRDefault="00000000">
            <w:pPr>
              <w:spacing w:after="0"/>
              <w:ind w:left="2" w:firstLine="0"/>
              <w:jc w:val="left"/>
            </w:pPr>
            <w:r>
              <w:t xml:space="preserve">Increase net asset growth </w:t>
            </w:r>
          </w:p>
        </w:tc>
        <w:tc>
          <w:tcPr>
            <w:tcW w:w="358" w:type="dxa"/>
            <w:tcBorders>
              <w:top w:val="single" w:sz="4" w:space="0" w:color="000000"/>
              <w:left w:val="single" w:sz="4" w:space="0" w:color="000000"/>
              <w:bottom w:val="single" w:sz="4" w:space="0" w:color="000000"/>
              <w:right w:val="single" w:sz="4" w:space="0" w:color="000000"/>
            </w:tcBorders>
          </w:tcPr>
          <w:p w14:paraId="6CD5B39F" w14:textId="77777777" w:rsidR="00542C76" w:rsidRDefault="00000000">
            <w:pPr>
              <w:spacing w:after="0"/>
              <w:ind w:left="3" w:firstLine="0"/>
              <w:jc w:val="left"/>
            </w:pPr>
            <w:r>
              <w:t xml:space="preserve"> </w:t>
            </w:r>
          </w:p>
        </w:tc>
        <w:tc>
          <w:tcPr>
            <w:tcW w:w="358" w:type="dxa"/>
            <w:tcBorders>
              <w:top w:val="single" w:sz="4" w:space="0" w:color="000000"/>
              <w:left w:val="single" w:sz="4" w:space="0" w:color="000000"/>
              <w:bottom w:val="single" w:sz="4" w:space="0" w:color="000000"/>
              <w:right w:val="single" w:sz="4" w:space="0" w:color="000000"/>
            </w:tcBorders>
          </w:tcPr>
          <w:p w14:paraId="5D58C742" w14:textId="77777777" w:rsidR="00542C76" w:rsidRDefault="00000000">
            <w:pPr>
              <w:spacing w:after="0"/>
              <w:ind w:left="2" w:firstLine="0"/>
              <w:jc w:val="left"/>
            </w:pPr>
            <w:r>
              <w:t xml:space="preserve"> </w:t>
            </w:r>
          </w:p>
        </w:tc>
        <w:tc>
          <w:tcPr>
            <w:tcW w:w="358" w:type="dxa"/>
            <w:tcBorders>
              <w:top w:val="single" w:sz="4" w:space="0" w:color="000000"/>
              <w:left w:val="single" w:sz="4" w:space="0" w:color="000000"/>
              <w:bottom w:val="single" w:sz="4" w:space="0" w:color="000000"/>
              <w:right w:val="single" w:sz="4" w:space="0" w:color="000000"/>
            </w:tcBorders>
          </w:tcPr>
          <w:p w14:paraId="31E1096B" w14:textId="77777777" w:rsidR="00542C76" w:rsidRDefault="00000000">
            <w:pPr>
              <w:spacing w:after="0"/>
              <w:ind w:left="0" w:firstLine="0"/>
              <w:jc w:val="left"/>
            </w:pPr>
            <w:r>
              <w:t xml:space="preserve"> </w:t>
            </w:r>
          </w:p>
        </w:tc>
        <w:tc>
          <w:tcPr>
            <w:tcW w:w="355" w:type="dxa"/>
            <w:tcBorders>
              <w:top w:val="single" w:sz="4" w:space="0" w:color="000000"/>
              <w:left w:val="single" w:sz="4" w:space="0" w:color="000000"/>
              <w:bottom w:val="single" w:sz="4" w:space="0" w:color="000000"/>
              <w:right w:val="single" w:sz="4" w:space="0" w:color="000000"/>
            </w:tcBorders>
          </w:tcPr>
          <w:p w14:paraId="21330A91" w14:textId="77777777" w:rsidR="00542C76" w:rsidRDefault="00000000">
            <w:pPr>
              <w:spacing w:after="0"/>
              <w:ind w:left="0" w:firstLine="0"/>
              <w:jc w:val="left"/>
            </w:pPr>
            <w:r>
              <w:t xml:space="preserve"> </w:t>
            </w:r>
          </w:p>
        </w:tc>
        <w:tc>
          <w:tcPr>
            <w:tcW w:w="374" w:type="dxa"/>
            <w:tcBorders>
              <w:top w:val="single" w:sz="4" w:space="0" w:color="000000"/>
              <w:left w:val="single" w:sz="4" w:space="0" w:color="000000"/>
              <w:bottom w:val="single" w:sz="4" w:space="0" w:color="000000"/>
              <w:right w:val="single" w:sz="4" w:space="0" w:color="000000"/>
            </w:tcBorders>
          </w:tcPr>
          <w:p w14:paraId="3E291519" w14:textId="77777777" w:rsidR="00542C76" w:rsidRDefault="00000000">
            <w:pPr>
              <w:spacing w:after="0"/>
              <w:ind w:left="2" w:firstLine="0"/>
              <w:jc w:val="left"/>
            </w:pPr>
            <w:r>
              <w:t xml:space="preserve"> </w:t>
            </w:r>
          </w:p>
        </w:tc>
      </w:tr>
      <w:tr w:rsidR="00542C76" w14:paraId="4A01139C" w14:textId="77777777">
        <w:trPr>
          <w:trHeight w:val="562"/>
        </w:trPr>
        <w:tc>
          <w:tcPr>
            <w:tcW w:w="7011" w:type="dxa"/>
            <w:tcBorders>
              <w:top w:val="single" w:sz="4" w:space="0" w:color="000000"/>
              <w:left w:val="single" w:sz="4" w:space="0" w:color="000000"/>
              <w:bottom w:val="single" w:sz="4" w:space="0" w:color="000000"/>
              <w:right w:val="single" w:sz="4" w:space="0" w:color="000000"/>
            </w:tcBorders>
          </w:tcPr>
          <w:p w14:paraId="333F5348" w14:textId="77777777" w:rsidR="00542C76" w:rsidRDefault="00000000">
            <w:pPr>
              <w:spacing w:after="0"/>
              <w:ind w:left="2" w:firstLine="0"/>
              <w:jc w:val="left"/>
            </w:pPr>
            <w:r>
              <w:t xml:space="preserve">Improve customer confidence </w:t>
            </w:r>
          </w:p>
        </w:tc>
        <w:tc>
          <w:tcPr>
            <w:tcW w:w="358" w:type="dxa"/>
            <w:tcBorders>
              <w:top w:val="single" w:sz="4" w:space="0" w:color="000000"/>
              <w:left w:val="single" w:sz="4" w:space="0" w:color="000000"/>
              <w:bottom w:val="single" w:sz="4" w:space="0" w:color="000000"/>
              <w:right w:val="single" w:sz="4" w:space="0" w:color="000000"/>
            </w:tcBorders>
          </w:tcPr>
          <w:p w14:paraId="1F6AB1BF" w14:textId="77777777" w:rsidR="00542C76" w:rsidRDefault="00000000">
            <w:pPr>
              <w:spacing w:after="0"/>
              <w:ind w:left="3" w:firstLine="0"/>
              <w:jc w:val="left"/>
            </w:pPr>
            <w:r>
              <w:t xml:space="preserve"> </w:t>
            </w:r>
          </w:p>
        </w:tc>
        <w:tc>
          <w:tcPr>
            <w:tcW w:w="358" w:type="dxa"/>
            <w:tcBorders>
              <w:top w:val="single" w:sz="4" w:space="0" w:color="000000"/>
              <w:left w:val="single" w:sz="4" w:space="0" w:color="000000"/>
              <w:bottom w:val="single" w:sz="4" w:space="0" w:color="000000"/>
              <w:right w:val="single" w:sz="4" w:space="0" w:color="000000"/>
            </w:tcBorders>
          </w:tcPr>
          <w:p w14:paraId="5B31B5E4" w14:textId="77777777" w:rsidR="00542C76" w:rsidRDefault="00000000">
            <w:pPr>
              <w:spacing w:after="0"/>
              <w:ind w:left="2" w:firstLine="0"/>
              <w:jc w:val="left"/>
            </w:pPr>
            <w:r>
              <w:t xml:space="preserve"> </w:t>
            </w:r>
          </w:p>
        </w:tc>
        <w:tc>
          <w:tcPr>
            <w:tcW w:w="358" w:type="dxa"/>
            <w:tcBorders>
              <w:top w:val="single" w:sz="4" w:space="0" w:color="000000"/>
              <w:left w:val="single" w:sz="4" w:space="0" w:color="000000"/>
              <w:bottom w:val="single" w:sz="4" w:space="0" w:color="000000"/>
              <w:right w:val="single" w:sz="4" w:space="0" w:color="000000"/>
            </w:tcBorders>
          </w:tcPr>
          <w:p w14:paraId="1D1BCCF0" w14:textId="77777777" w:rsidR="00542C76" w:rsidRDefault="00000000">
            <w:pPr>
              <w:spacing w:after="0"/>
              <w:ind w:left="0" w:firstLine="0"/>
              <w:jc w:val="left"/>
            </w:pPr>
            <w:r>
              <w:t xml:space="preserve"> </w:t>
            </w:r>
          </w:p>
        </w:tc>
        <w:tc>
          <w:tcPr>
            <w:tcW w:w="355" w:type="dxa"/>
            <w:tcBorders>
              <w:top w:val="single" w:sz="4" w:space="0" w:color="000000"/>
              <w:left w:val="single" w:sz="4" w:space="0" w:color="000000"/>
              <w:bottom w:val="single" w:sz="4" w:space="0" w:color="000000"/>
              <w:right w:val="single" w:sz="4" w:space="0" w:color="000000"/>
            </w:tcBorders>
          </w:tcPr>
          <w:p w14:paraId="4E91D63F" w14:textId="77777777" w:rsidR="00542C76" w:rsidRDefault="00000000">
            <w:pPr>
              <w:spacing w:after="0"/>
              <w:ind w:left="0" w:firstLine="0"/>
              <w:jc w:val="left"/>
            </w:pPr>
            <w:r>
              <w:t xml:space="preserve"> </w:t>
            </w:r>
          </w:p>
        </w:tc>
        <w:tc>
          <w:tcPr>
            <w:tcW w:w="374" w:type="dxa"/>
            <w:tcBorders>
              <w:top w:val="single" w:sz="4" w:space="0" w:color="000000"/>
              <w:left w:val="single" w:sz="4" w:space="0" w:color="000000"/>
              <w:bottom w:val="single" w:sz="4" w:space="0" w:color="000000"/>
              <w:right w:val="single" w:sz="4" w:space="0" w:color="000000"/>
            </w:tcBorders>
          </w:tcPr>
          <w:p w14:paraId="4BD51E88" w14:textId="77777777" w:rsidR="00542C76" w:rsidRDefault="00000000">
            <w:pPr>
              <w:spacing w:after="0"/>
              <w:ind w:left="2" w:firstLine="0"/>
              <w:jc w:val="left"/>
            </w:pPr>
            <w:r>
              <w:t xml:space="preserve"> </w:t>
            </w:r>
          </w:p>
        </w:tc>
      </w:tr>
      <w:tr w:rsidR="00542C76" w14:paraId="1EA56892" w14:textId="77777777">
        <w:trPr>
          <w:trHeight w:val="564"/>
        </w:trPr>
        <w:tc>
          <w:tcPr>
            <w:tcW w:w="7011" w:type="dxa"/>
            <w:tcBorders>
              <w:top w:val="single" w:sz="4" w:space="0" w:color="000000"/>
              <w:left w:val="single" w:sz="4" w:space="0" w:color="000000"/>
              <w:bottom w:val="single" w:sz="4" w:space="0" w:color="000000"/>
              <w:right w:val="single" w:sz="4" w:space="0" w:color="000000"/>
            </w:tcBorders>
          </w:tcPr>
          <w:p w14:paraId="265A1719" w14:textId="77777777" w:rsidR="00542C76" w:rsidRDefault="00000000">
            <w:pPr>
              <w:spacing w:after="0"/>
              <w:ind w:left="2" w:firstLine="0"/>
              <w:jc w:val="left"/>
            </w:pPr>
            <w:r>
              <w:t xml:space="preserve">Increase in future dividends and earning streams </w:t>
            </w:r>
          </w:p>
        </w:tc>
        <w:tc>
          <w:tcPr>
            <w:tcW w:w="358" w:type="dxa"/>
            <w:tcBorders>
              <w:top w:val="single" w:sz="4" w:space="0" w:color="000000"/>
              <w:left w:val="single" w:sz="4" w:space="0" w:color="000000"/>
              <w:bottom w:val="single" w:sz="4" w:space="0" w:color="000000"/>
              <w:right w:val="single" w:sz="4" w:space="0" w:color="000000"/>
            </w:tcBorders>
          </w:tcPr>
          <w:p w14:paraId="6934E23C" w14:textId="77777777" w:rsidR="00542C76" w:rsidRDefault="00000000">
            <w:pPr>
              <w:spacing w:after="0"/>
              <w:ind w:left="3" w:firstLine="0"/>
              <w:jc w:val="left"/>
            </w:pPr>
            <w:r>
              <w:t xml:space="preserve"> </w:t>
            </w:r>
          </w:p>
        </w:tc>
        <w:tc>
          <w:tcPr>
            <w:tcW w:w="358" w:type="dxa"/>
            <w:tcBorders>
              <w:top w:val="single" w:sz="4" w:space="0" w:color="000000"/>
              <w:left w:val="single" w:sz="4" w:space="0" w:color="000000"/>
              <w:bottom w:val="single" w:sz="4" w:space="0" w:color="000000"/>
              <w:right w:val="single" w:sz="4" w:space="0" w:color="000000"/>
            </w:tcBorders>
          </w:tcPr>
          <w:p w14:paraId="2CD814EE" w14:textId="77777777" w:rsidR="00542C76" w:rsidRDefault="00000000">
            <w:pPr>
              <w:spacing w:after="0"/>
              <w:ind w:left="2" w:firstLine="0"/>
              <w:jc w:val="left"/>
            </w:pPr>
            <w:r>
              <w:t xml:space="preserve"> </w:t>
            </w:r>
          </w:p>
        </w:tc>
        <w:tc>
          <w:tcPr>
            <w:tcW w:w="358" w:type="dxa"/>
            <w:tcBorders>
              <w:top w:val="single" w:sz="4" w:space="0" w:color="000000"/>
              <w:left w:val="single" w:sz="4" w:space="0" w:color="000000"/>
              <w:bottom w:val="single" w:sz="4" w:space="0" w:color="000000"/>
              <w:right w:val="single" w:sz="4" w:space="0" w:color="000000"/>
            </w:tcBorders>
          </w:tcPr>
          <w:p w14:paraId="78A7AEF9" w14:textId="77777777" w:rsidR="00542C76" w:rsidRDefault="00000000">
            <w:pPr>
              <w:spacing w:after="0"/>
              <w:ind w:left="0" w:firstLine="0"/>
              <w:jc w:val="left"/>
            </w:pPr>
            <w:r>
              <w:t xml:space="preserve"> </w:t>
            </w:r>
          </w:p>
        </w:tc>
        <w:tc>
          <w:tcPr>
            <w:tcW w:w="355" w:type="dxa"/>
            <w:tcBorders>
              <w:top w:val="single" w:sz="4" w:space="0" w:color="000000"/>
              <w:left w:val="single" w:sz="4" w:space="0" w:color="000000"/>
              <w:bottom w:val="single" w:sz="4" w:space="0" w:color="000000"/>
              <w:right w:val="single" w:sz="4" w:space="0" w:color="000000"/>
            </w:tcBorders>
          </w:tcPr>
          <w:p w14:paraId="53F06F5B" w14:textId="77777777" w:rsidR="00542C76" w:rsidRDefault="00000000">
            <w:pPr>
              <w:spacing w:after="0"/>
              <w:ind w:left="0" w:firstLine="0"/>
              <w:jc w:val="left"/>
            </w:pPr>
            <w:r>
              <w:t xml:space="preserve"> </w:t>
            </w:r>
          </w:p>
        </w:tc>
        <w:tc>
          <w:tcPr>
            <w:tcW w:w="374" w:type="dxa"/>
            <w:tcBorders>
              <w:top w:val="single" w:sz="4" w:space="0" w:color="000000"/>
              <w:left w:val="single" w:sz="4" w:space="0" w:color="000000"/>
              <w:bottom w:val="single" w:sz="4" w:space="0" w:color="000000"/>
              <w:right w:val="single" w:sz="4" w:space="0" w:color="000000"/>
            </w:tcBorders>
          </w:tcPr>
          <w:p w14:paraId="49ECDB49" w14:textId="77777777" w:rsidR="00542C76" w:rsidRDefault="00000000">
            <w:pPr>
              <w:spacing w:after="0"/>
              <w:ind w:left="2" w:firstLine="0"/>
              <w:jc w:val="left"/>
            </w:pPr>
            <w:r>
              <w:t xml:space="preserve"> </w:t>
            </w:r>
          </w:p>
        </w:tc>
      </w:tr>
      <w:tr w:rsidR="00542C76" w14:paraId="53820558" w14:textId="77777777">
        <w:trPr>
          <w:trHeight w:val="562"/>
        </w:trPr>
        <w:tc>
          <w:tcPr>
            <w:tcW w:w="7011" w:type="dxa"/>
            <w:tcBorders>
              <w:top w:val="single" w:sz="4" w:space="0" w:color="000000"/>
              <w:left w:val="single" w:sz="4" w:space="0" w:color="000000"/>
              <w:bottom w:val="single" w:sz="4" w:space="0" w:color="000000"/>
              <w:right w:val="single" w:sz="4" w:space="0" w:color="000000"/>
            </w:tcBorders>
          </w:tcPr>
          <w:p w14:paraId="4AA975D7" w14:textId="77777777" w:rsidR="00542C76" w:rsidRDefault="00000000">
            <w:pPr>
              <w:spacing w:after="0"/>
              <w:ind w:left="2" w:firstLine="0"/>
              <w:jc w:val="left"/>
            </w:pPr>
            <w:r>
              <w:t xml:space="preserve">tax gain purposes </w:t>
            </w:r>
          </w:p>
        </w:tc>
        <w:tc>
          <w:tcPr>
            <w:tcW w:w="358" w:type="dxa"/>
            <w:tcBorders>
              <w:top w:val="single" w:sz="4" w:space="0" w:color="000000"/>
              <w:left w:val="single" w:sz="4" w:space="0" w:color="000000"/>
              <w:bottom w:val="single" w:sz="4" w:space="0" w:color="000000"/>
              <w:right w:val="single" w:sz="4" w:space="0" w:color="000000"/>
            </w:tcBorders>
          </w:tcPr>
          <w:p w14:paraId="621A99E9" w14:textId="77777777" w:rsidR="00542C76" w:rsidRDefault="00000000">
            <w:pPr>
              <w:spacing w:after="0"/>
              <w:ind w:left="3" w:firstLine="0"/>
              <w:jc w:val="left"/>
            </w:pPr>
            <w:r>
              <w:t xml:space="preserve"> </w:t>
            </w:r>
          </w:p>
        </w:tc>
        <w:tc>
          <w:tcPr>
            <w:tcW w:w="358" w:type="dxa"/>
            <w:tcBorders>
              <w:top w:val="single" w:sz="4" w:space="0" w:color="000000"/>
              <w:left w:val="single" w:sz="4" w:space="0" w:color="000000"/>
              <w:bottom w:val="single" w:sz="4" w:space="0" w:color="000000"/>
              <w:right w:val="single" w:sz="4" w:space="0" w:color="000000"/>
            </w:tcBorders>
          </w:tcPr>
          <w:p w14:paraId="318F738F" w14:textId="77777777" w:rsidR="00542C76" w:rsidRDefault="00000000">
            <w:pPr>
              <w:spacing w:after="0"/>
              <w:ind w:left="2" w:firstLine="0"/>
              <w:jc w:val="left"/>
            </w:pPr>
            <w:r>
              <w:t xml:space="preserve"> </w:t>
            </w:r>
          </w:p>
        </w:tc>
        <w:tc>
          <w:tcPr>
            <w:tcW w:w="358" w:type="dxa"/>
            <w:tcBorders>
              <w:top w:val="single" w:sz="4" w:space="0" w:color="000000"/>
              <w:left w:val="single" w:sz="4" w:space="0" w:color="000000"/>
              <w:bottom w:val="single" w:sz="4" w:space="0" w:color="000000"/>
              <w:right w:val="single" w:sz="4" w:space="0" w:color="000000"/>
            </w:tcBorders>
          </w:tcPr>
          <w:p w14:paraId="67510EB6" w14:textId="77777777" w:rsidR="00542C76" w:rsidRDefault="00000000">
            <w:pPr>
              <w:spacing w:after="0"/>
              <w:ind w:left="0" w:firstLine="0"/>
              <w:jc w:val="left"/>
            </w:pPr>
            <w:r>
              <w:t xml:space="preserve"> </w:t>
            </w:r>
          </w:p>
        </w:tc>
        <w:tc>
          <w:tcPr>
            <w:tcW w:w="355" w:type="dxa"/>
            <w:tcBorders>
              <w:top w:val="single" w:sz="4" w:space="0" w:color="000000"/>
              <w:left w:val="single" w:sz="4" w:space="0" w:color="000000"/>
              <w:bottom w:val="single" w:sz="4" w:space="0" w:color="000000"/>
              <w:right w:val="single" w:sz="4" w:space="0" w:color="000000"/>
            </w:tcBorders>
          </w:tcPr>
          <w:p w14:paraId="2BAE4D2F" w14:textId="77777777" w:rsidR="00542C76" w:rsidRDefault="00000000">
            <w:pPr>
              <w:spacing w:after="0"/>
              <w:ind w:left="0" w:firstLine="0"/>
              <w:jc w:val="left"/>
            </w:pPr>
            <w:r>
              <w:t xml:space="preserve"> </w:t>
            </w:r>
          </w:p>
        </w:tc>
        <w:tc>
          <w:tcPr>
            <w:tcW w:w="374" w:type="dxa"/>
            <w:tcBorders>
              <w:top w:val="single" w:sz="4" w:space="0" w:color="000000"/>
              <w:left w:val="single" w:sz="4" w:space="0" w:color="000000"/>
              <w:bottom w:val="single" w:sz="4" w:space="0" w:color="000000"/>
              <w:right w:val="single" w:sz="4" w:space="0" w:color="000000"/>
            </w:tcBorders>
          </w:tcPr>
          <w:p w14:paraId="58D3E195" w14:textId="77777777" w:rsidR="00542C76" w:rsidRDefault="00000000">
            <w:pPr>
              <w:spacing w:after="0"/>
              <w:ind w:left="2" w:firstLine="0"/>
              <w:jc w:val="left"/>
            </w:pPr>
            <w:r>
              <w:t xml:space="preserve"> </w:t>
            </w:r>
          </w:p>
        </w:tc>
      </w:tr>
    </w:tbl>
    <w:p w14:paraId="3E13D03E" w14:textId="77777777" w:rsidR="00542C76" w:rsidRDefault="00000000">
      <w:pPr>
        <w:spacing w:after="254"/>
        <w:ind w:left="0" w:firstLine="0"/>
        <w:jc w:val="left"/>
      </w:pPr>
      <w:r>
        <w:t xml:space="preserve"> </w:t>
      </w:r>
    </w:p>
    <w:p w14:paraId="1928BB1C" w14:textId="77777777" w:rsidR="00542C76" w:rsidRDefault="00000000">
      <w:pPr>
        <w:spacing w:after="0"/>
        <w:ind w:left="0" w:firstLine="0"/>
        <w:jc w:val="left"/>
      </w:pPr>
      <w:r>
        <w:t xml:space="preserve"> </w:t>
      </w:r>
      <w:r>
        <w:tab/>
        <w:t xml:space="preserve"> </w:t>
      </w:r>
    </w:p>
    <w:p w14:paraId="4A9ED9D1" w14:textId="77777777" w:rsidR="00542C76" w:rsidRDefault="00000000">
      <w:pPr>
        <w:numPr>
          <w:ilvl w:val="0"/>
          <w:numId w:val="8"/>
        </w:numPr>
        <w:ind w:right="1074" w:hanging="360"/>
      </w:pPr>
      <w:r>
        <w:t xml:space="preserve">Please indicate your level of agreement to the underlisted factors as the perceived critical success factors that need to be considered if MFIs are to be successful with mergers and acquisitions by choosing from a scale of 1 (strongly disagree) to 5 (strongly agree). (1-strongly disagree, 2-disagree, 3-fairly agree, 4-agree and 5strongly agree) </w:t>
      </w:r>
    </w:p>
    <w:tbl>
      <w:tblPr>
        <w:tblStyle w:val="TableGrid"/>
        <w:tblW w:w="9578" w:type="dxa"/>
        <w:tblInd w:w="-108" w:type="dxa"/>
        <w:tblCellMar>
          <w:top w:w="7" w:type="dxa"/>
          <w:left w:w="0" w:type="dxa"/>
          <w:bottom w:w="0" w:type="dxa"/>
          <w:right w:w="0" w:type="dxa"/>
        </w:tblCellMar>
        <w:tblLook w:val="04A0" w:firstRow="1" w:lastRow="0" w:firstColumn="1" w:lastColumn="0" w:noHBand="0" w:noVBand="1"/>
      </w:tblPr>
      <w:tblGrid>
        <w:gridCol w:w="8301"/>
        <w:gridCol w:w="269"/>
        <w:gridCol w:w="271"/>
        <w:gridCol w:w="264"/>
        <w:gridCol w:w="238"/>
        <w:gridCol w:w="235"/>
      </w:tblGrid>
      <w:tr w:rsidR="00542C76" w14:paraId="20D074B8" w14:textId="77777777">
        <w:trPr>
          <w:trHeight w:val="562"/>
        </w:trPr>
        <w:tc>
          <w:tcPr>
            <w:tcW w:w="8301" w:type="dxa"/>
            <w:tcBorders>
              <w:top w:val="single" w:sz="4" w:space="0" w:color="000000"/>
              <w:left w:val="single" w:sz="4" w:space="0" w:color="000000"/>
              <w:bottom w:val="single" w:sz="4" w:space="0" w:color="000000"/>
              <w:right w:val="single" w:sz="4" w:space="0" w:color="000000"/>
            </w:tcBorders>
          </w:tcPr>
          <w:p w14:paraId="4B170D0D" w14:textId="77777777" w:rsidR="00542C76" w:rsidRDefault="00000000">
            <w:pPr>
              <w:spacing w:after="0"/>
              <w:ind w:left="108" w:firstLine="0"/>
              <w:jc w:val="left"/>
            </w:pPr>
            <w:r>
              <w:t xml:space="preserve">Factors </w:t>
            </w:r>
          </w:p>
        </w:tc>
        <w:tc>
          <w:tcPr>
            <w:tcW w:w="269" w:type="dxa"/>
            <w:tcBorders>
              <w:top w:val="single" w:sz="4" w:space="0" w:color="000000"/>
              <w:left w:val="single" w:sz="4" w:space="0" w:color="000000"/>
              <w:bottom w:val="single" w:sz="4" w:space="0" w:color="000000"/>
              <w:right w:val="single" w:sz="4" w:space="0" w:color="000000"/>
            </w:tcBorders>
          </w:tcPr>
          <w:p w14:paraId="4E5C9BAA" w14:textId="77777777" w:rsidR="00542C76" w:rsidRDefault="00000000">
            <w:pPr>
              <w:spacing w:after="0"/>
              <w:ind w:left="106" w:firstLine="0"/>
              <w:jc w:val="left"/>
            </w:pPr>
            <w:r>
              <w:t xml:space="preserve">1 </w:t>
            </w:r>
          </w:p>
        </w:tc>
        <w:tc>
          <w:tcPr>
            <w:tcW w:w="271" w:type="dxa"/>
            <w:tcBorders>
              <w:top w:val="single" w:sz="4" w:space="0" w:color="000000"/>
              <w:left w:val="single" w:sz="4" w:space="0" w:color="000000"/>
              <w:bottom w:val="single" w:sz="4" w:space="0" w:color="000000"/>
              <w:right w:val="single" w:sz="4" w:space="0" w:color="000000"/>
            </w:tcBorders>
          </w:tcPr>
          <w:p w14:paraId="51CCB0D5" w14:textId="77777777" w:rsidR="00542C76" w:rsidRDefault="00000000">
            <w:pPr>
              <w:spacing w:after="0"/>
              <w:ind w:left="108" w:firstLine="0"/>
              <w:jc w:val="left"/>
            </w:pPr>
            <w:r>
              <w:t xml:space="preserve">2 </w:t>
            </w:r>
          </w:p>
        </w:tc>
        <w:tc>
          <w:tcPr>
            <w:tcW w:w="264" w:type="dxa"/>
            <w:tcBorders>
              <w:top w:val="single" w:sz="4" w:space="0" w:color="000000"/>
              <w:left w:val="single" w:sz="4" w:space="0" w:color="000000"/>
              <w:bottom w:val="single" w:sz="4" w:space="0" w:color="000000"/>
              <w:right w:val="single" w:sz="4" w:space="0" w:color="000000"/>
            </w:tcBorders>
          </w:tcPr>
          <w:p w14:paraId="34A8C0AF" w14:textId="77777777" w:rsidR="00542C76" w:rsidRDefault="00000000">
            <w:pPr>
              <w:spacing w:after="0"/>
              <w:ind w:left="106" w:firstLine="0"/>
              <w:jc w:val="left"/>
            </w:pPr>
            <w:r>
              <w:t xml:space="preserve">3 </w:t>
            </w:r>
          </w:p>
        </w:tc>
        <w:tc>
          <w:tcPr>
            <w:tcW w:w="238" w:type="dxa"/>
            <w:tcBorders>
              <w:top w:val="single" w:sz="4" w:space="0" w:color="000000"/>
              <w:left w:val="single" w:sz="4" w:space="0" w:color="000000"/>
              <w:bottom w:val="single" w:sz="4" w:space="0" w:color="000000"/>
              <w:right w:val="single" w:sz="4" w:space="0" w:color="000000"/>
            </w:tcBorders>
          </w:tcPr>
          <w:p w14:paraId="48F4C33A" w14:textId="77777777" w:rsidR="00542C76" w:rsidRDefault="00000000">
            <w:pPr>
              <w:spacing w:after="0"/>
              <w:ind w:left="108" w:firstLine="0"/>
            </w:pPr>
            <w:r>
              <w:t>4</w:t>
            </w:r>
          </w:p>
        </w:tc>
        <w:tc>
          <w:tcPr>
            <w:tcW w:w="235" w:type="dxa"/>
            <w:tcBorders>
              <w:top w:val="single" w:sz="4" w:space="0" w:color="000000"/>
              <w:left w:val="single" w:sz="4" w:space="0" w:color="000000"/>
              <w:bottom w:val="single" w:sz="4" w:space="0" w:color="000000"/>
              <w:right w:val="single" w:sz="4" w:space="0" w:color="000000"/>
            </w:tcBorders>
          </w:tcPr>
          <w:p w14:paraId="70F2771D" w14:textId="77777777" w:rsidR="00542C76" w:rsidRDefault="00000000">
            <w:pPr>
              <w:spacing w:after="0"/>
              <w:ind w:left="-10" w:firstLine="0"/>
            </w:pPr>
            <w:r>
              <w:t xml:space="preserve"> 5</w:t>
            </w:r>
          </w:p>
        </w:tc>
      </w:tr>
      <w:tr w:rsidR="00542C76" w14:paraId="23DEB8E7" w14:textId="77777777">
        <w:trPr>
          <w:trHeight w:val="562"/>
        </w:trPr>
        <w:tc>
          <w:tcPr>
            <w:tcW w:w="8301" w:type="dxa"/>
            <w:tcBorders>
              <w:top w:val="single" w:sz="4" w:space="0" w:color="000000"/>
              <w:left w:val="single" w:sz="4" w:space="0" w:color="000000"/>
              <w:bottom w:val="single" w:sz="4" w:space="0" w:color="000000"/>
              <w:right w:val="single" w:sz="4" w:space="0" w:color="000000"/>
            </w:tcBorders>
          </w:tcPr>
          <w:p w14:paraId="781A80F2" w14:textId="77777777" w:rsidR="00542C76" w:rsidRDefault="00000000">
            <w:pPr>
              <w:spacing w:after="0"/>
              <w:ind w:left="108" w:firstLine="0"/>
              <w:jc w:val="left"/>
            </w:pPr>
            <w:r>
              <w:t xml:space="preserve">Adequate research and planning </w:t>
            </w:r>
          </w:p>
        </w:tc>
        <w:tc>
          <w:tcPr>
            <w:tcW w:w="269" w:type="dxa"/>
            <w:tcBorders>
              <w:top w:val="single" w:sz="4" w:space="0" w:color="000000"/>
              <w:left w:val="single" w:sz="4" w:space="0" w:color="000000"/>
              <w:bottom w:val="single" w:sz="4" w:space="0" w:color="000000"/>
              <w:right w:val="single" w:sz="4" w:space="0" w:color="000000"/>
            </w:tcBorders>
          </w:tcPr>
          <w:p w14:paraId="2BD1B668" w14:textId="77777777" w:rsidR="00542C76" w:rsidRDefault="00000000">
            <w:pPr>
              <w:spacing w:after="0"/>
              <w:ind w:left="106" w:firstLine="0"/>
              <w:jc w:val="left"/>
            </w:pPr>
            <w:r>
              <w:t xml:space="preserve"> </w:t>
            </w:r>
          </w:p>
        </w:tc>
        <w:tc>
          <w:tcPr>
            <w:tcW w:w="271" w:type="dxa"/>
            <w:tcBorders>
              <w:top w:val="single" w:sz="4" w:space="0" w:color="000000"/>
              <w:left w:val="single" w:sz="4" w:space="0" w:color="000000"/>
              <w:bottom w:val="single" w:sz="4" w:space="0" w:color="000000"/>
              <w:right w:val="single" w:sz="4" w:space="0" w:color="000000"/>
            </w:tcBorders>
          </w:tcPr>
          <w:p w14:paraId="274F7C3D" w14:textId="77777777" w:rsidR="00542C76" w:rsidRDefault="00000000">
            <w:pPr>
              <w:spacing w:after="0"/>
              <w:ind w:left="108" w:firstLine="0"/>
              <w:jc w:val="left"/>
            </w:pPr>
            <w:r>
              <w:t xml:space="preserve"> </w:t>
            </w:r>
          </w:p>
        </w:tc>
        <w:tc>
          <w:tcPr>
            <w:tcW w:w="264" w:type="dxa"/>
            <w:tcBorders>
              <w:top w:val="single" w:sz="4" w:space="0" w:color="000000"/>
              <w:left w:val="single" w:sz="4" w:space="0" w:color="000000"/>
              <w:bottom w:val="single" w:sz="4" w:space="0" w:color="000000"/>
              <w:right w:val="single" w:sz="4" w:space="0" w:color="000000"/>
            </w:tcBorders>
          </w:tcPr>
          <w:p w14:paraId="2F5DFC70" w14:textId="77777777" w:rsidR="00542C76" w:rsidRDefault="00000000">
            <w:pPr>
              <w:spacing w:after="0"/>
              <w:ind w:left="106" w:firstLine="0"/>
              <w:jc w:val="left"/>
            </w:pPr>
            <w:r>
              <w:t xml:space="preserve"> </w:t>
            </w:r>
          </w:p>
        </w:tc>
        <w:tc>
          <w:tcPr>
            <w:tcW w:w="238" w:type="dxa"/>
            <w:tcBorders>
              <w:top w:val="single" w:sz="4" w:space="0" w:color="000000"/>
              <w:left w:val="single" w:sz="4" w:space="0" w:color="000000"/>
              <w:bottom w:val="single" w:sz="4" w:space="0" w:color="000000"/>
              <w:right w:val="single" w:sz="4" w:space="0" w:color="000000"/>
            </w:tcBorders>
          </w:tcPr>
          <w:p w14:paraId="43AA2B14" w14:textId="77777777" w:rsidR="00542C76" w:rsidRDefault="00000000">
            <w:pPr>
              <w:spacing w:after="0"/>
              <w:ind w:left="108" w:firstLine="0"/>
              <w:jc w:val="left"/>
            </w:pPr>
            <w:r>
              <w:t xml:space="preserve"> </w:t>
            </w:r>
          </w:p>
        </w:tc>
        <w:tc>
          <w:tcPr>
            <w:tcW w:w="235" w:type="dxa"/>
            <w:tcBorders>
              <w:top w:val="single" w:sz="4" w:space="0" w:color="000000"/>
              <w:left w:val="single" w:sz="4" w:space="0" w:color="000000"/>
              <w:bottom w:val="single" w:sz="4" w:space="0" w:color="000000"/>
              <w:right w:val="single" w:sz="4" w:space="0" w:color="000000"/>
            </w:tcBorders>
          </w:tcPr>
          <w:p w14:paraId="724388A9" w14:textId="77777777" w:rsidR="00542C76" w:rsidRDefault="00000000">
            <w:pPr>
              <w:spacing w:after="0"/>
              <w:ind w:left="106" w:firstLine="0"/>
              <w:jc w:val="left"/>
            </w:pPr>
            <w:r>
              <w:t xml:space="preserve"> </w:t>
            </w:r>
          </w:p>
        </w:tc>
      </w:tr>
      <w:tr w:rsidR="00542C76" w14:paraId="417A36E1" w14:textId="77777777">
        <w:trPr>
          <w:trHeight w:val="562"/>
        </w:trPr>
        <w:tc>
          <w:tcPr>
            <w:tcW w:w="8301" w:type="dxa"/>
            <w:tcBorders>
              <w:top w:val="single" w:sz="4" w:space="0" w:color="000000"/>
              <w:left w:val="single" w:sz="4" w:space="0" w:color="000000"/>
              <w:bottom w:val="single" w:sz="4" w:space="0" w:color="000000"/>
              <w:right w:val="single" w:sz="4" w:space="0" w:color="000000"/>
            </w:tcBorders>
          </w:tcPr>
          <w:p w14:paraId="326832FC" w14:textId="77777777" w:rsidR="00542C76" w:rsidRDefault="00000000">
            <w:pPr>
              <w:spacing w:after="0"/>
              <w:ind w:left="108" w:firstLine="0"/>
              <w:jc w:val="left"/>
            </w:pPr>
            <w:r>
              <w:t xml:space="preserve">Selection of right partner </w:t>
            </w:r>
          </w:p>
        </w:tc>
        <w:tc>
          <w:tcPr>
            <w:tcW w:w="269" w:type="dxa"/>
            <w:tcBorders>
              <w:top w:val="single" w:sz="4" w:space="0" w:color="000000"/>
              <w:left w:val="single" w:sz="4" w:space="0" w:color="000000"/>
              <w:bottom w:val="single" w:sz="4" w:space="0" w:color="000000"/>
              <w:right w:val="single" w:sz="4" w:space="0" w:color="000000"/>
            </w:tcBorders>
          </w:tcPr>
          <w:p w14:paraId="6278C8CF" w14:textId="77777777" w:rsidR="00542C76" w:rsidRDefault="00000000">
            <w:pPr>
              <w:spacing w:after="0"/>
              <w:ind w:left="106" w:firstLine="0"/>
              <w:jc w:val="left"/>
            </w:pPr>
            <w:r>
              <w:t xml:space="preserve"> </w:t>
            </w:r>
          </w:p>
        </w:tc>
        <w:tc>
          <w:tcPr>
            <w:tcW w:w="271" w:type="dxa"/>
            <w:tcBorders>
              <w:top w:val="single" w:sz="4" w:space="0" w:color="000000"/>
              <w:left w:val="single" w:sz="4" w:space="0" w:color="000000"/>
              <w:bottom w:val="single" w:sz="4" w:space="0" w:color="000000"/>
              <w:right w:val="single" w:sz="4" w:space="0" w:color="000000"/>
            </w:tcBorders>
          </w:tcPr>
          <w:p w14:paraId="4EBC902E" w14:textId="77777777" w:rsidR="00542C76" w:rsidRDefault="00000000">
            <w:pPr>
              <w:spacing w:after="0"/>
              <w:ind w:left="108" w:firstLine="0"/>
              <w:jc w:val="left"/>
            </w:pPr>
            <w:r>
              <w:t xml:space="preserve"> </w:t>
            </w:r>
          </w:p>
        </w:tc>
        <w:tc>
          <w:tcPr>
            <w:tcW w:w="264" w:type="dxa"/>
            <w:tcBorders>
              <w:top w:val="single" w:sz="4" w:space="0" w:color="000000"/>
              <w:left w:val="single" w:sz="4" w:space="0" w:color="000000"/>
              <w:bottom w:val="single" w:sz="4" w:space="0" w:color="000000"/>
              <w:right w:val="single" w:sz="4" w:space="0" w:color="000000"/>
            </w:tcBorders>
          </w:tcPr>
          <w:p w14:paraId="32F40C87" w14:textId="77777777" w:rsidR="00542C76" w:rsidRDefault="00000000">
            <w:pPr>
              <w:spacing w:after="0"/>
              <w:ind w:left="106" w:firstLine="0"/>
              <w:jc w:val="left"/>
            </w:pPr>
            <w:r>
              <w:t xml:space="preserve"> </w:t>
            </w:r>
          </w:p>
        </w:tc>
        <w:tc>
          <w:tcPr>
            <w:tcW w:w="238" w:type="dxa"/>
            <w:tcBorders>
              <w:top w:val="single" w:sz="4" w:space="0" w:color="000000"/>
              <w:left w:val="single" w:sz="4" w:space="0" w:color="000000"/>
              <w:bottom w:val="single" w:sz="4" w:space="0" w:color="000000"/>
              <w:right w:val="single" w:sz="4" w:space="0" w:color="000000"/>
            </w:tcBorders>
          </w:tcPr>
          <w:p w14:paraId="57916C63" w14:textId="77777777" w:rsidR="00542C76" w:rsidRDefault="00000000">
            <w:pPr>
              <w:spacing w:after="0"/>
              <w:ind w:left="108" w:firstLine="0"/>
              <w:jc w:val="left"/>
            </w:pPr>
            <w:r>
              <w:t xml:space="preserve"> </w:t>
            </w:r>
          </w:p>
        </w:tc>
        <w:tc>
          <w:tcPr>
            <w:tcW w:w="235" w:type="dxa"/>
            <w:tcBorders>
              <w:top w:val="single" w:sz="4" w:space="0" w:color="000000"/>
              <w:left w:val="single" w:sz="4" w:space="0" w:color="000000"/>
              <w:bottom w:val="single" w:sz="4" w:space="0" w:color="000000"/>
              <w:right w:val="single" w:sz="4" w:space="0" w:color="000000"/>
            </w:tcBorders>
          </w:tcPr>
          <w:p w14:paraId="00F7E78A" w14:textId="77777777" w:rsidR="00542C76" w:rsidRDefault="00000000">
            <w:pPr>
              <w:spacing w:after="0"/>
              <w:ind w:left="106" w:firstLine="0"/>
              <w:jc w:val="left"/>
            </w:pPr>
            <w:r>
              <w:t xml:space="preserve"> </w:t>
            </w:r>
          </w:p>
        </w:tc>
      </w:tr>
      <w:tr w:rsidR="00542C76" w14:paraId="7DF8B32F" w14:textId="77777777">
        <w:trPr>
          <w:trHeight w:val="562"/>
        </w:trPr>
        <w:tc>
          <w:tcPr>
            <w:tcW w:w="8301" w:type="dxa"/>
            <w:tcBorders>
              <w:top w:val="single" w:sz="4" w:space="0" w:color="000000"/>
              <w:left w:val="single" w:sz="4" w:space="0" w:color="000000"/>
              <w:bottom w:val="single" w:sz="4" w:space="0" w:color="000000"/>
              <w:right w:val="single" w:sz="4" w:space="0" w:color="000000"/>
            </w:tcBorders>
          </w:tcPr>
          <w:p w14:paraId="089833DA" w14:textId="77777777" w:rsidR="00542C76" w:rsidRDefault="00000000">
            <w:pPr>
              <w:spacing w:after="0"/>
              <w:ind w:left="108" w:firstLine="0"/>
              <w:jc w:val="left"/>
            </w:pPr>
            <w:r>
              <w:t xml:space="preserve">Change of management system and culture </w:t>
            </w:r>
          </w:p>
        </w:tc>
        <w:tc>
          <w:tcPr>
            <w:tcW w:w="269" w:type="dxa"/>
            <w:tcBorders>
              <w:top w:val="single" w:sz="4" w:space="0" w:color="000000"/>
              <w:left w:val="single" w:sz="4" w:space="0" w:color="000000"/>
              <w:bottom w:val="single" w:sz="4" w:space="0" w:color="000000"/>
              <w:right w:val="single" w:sz="4" w:space="0" w:color="000000"/>
            </w:tcBorders>
          </w:tcPr>
          <w:p w14:paraId="5209F687" w14:textId="77777777" w:rsidR="00542C76" w:rsidRDefault="00000000">
            <w:pPr>
              <w:spacing w:after="0"/>
              <w:ind w:left="106" w:firstLine="0"/>
              <w:jc w:val="left"/>
            </w:pPr>
            <w:r>
              <w:t xml:space="preserve"> </w:t>
            </w:r>
          </w:p>
        </w:tc>
        <w:tc>
          <w:tcPr>
            <w:tcW w:w="271" w:type="dxa"/>
            <w:tcBorders>
              <w:top w:val="single" w:sz="4" w:space="0" w:color="000000"/>
              <w:left w:val="single" w:sz="4" w:space="0" w:color="000000"/>
              <w:bottom w:val="single" w:sz="4" w:space="0" w:color="000000"/>
              <w:right w:val="single" w:sz="4" w:space="0" w:color="000000"/>
            </w:tcBorders>
          </w:tcPr>
          <w:p w14:paraId="63438C0E" w14:textId="77777777" w:rsidR="00542C76" w:rsidRDefault="00000000">
            <w:pPr>
              <w:spacing w:after="0"/>
              <w:ind w:left="108" w:firstLine="0"/>
              <w:jc w:val="left"/>
            </w:pPr>
            <w:r>
              <w:t xml:space="preserve"> </w:t>
            </w:r>
          </w:p>
        </w:tc>
        <w:tc>
          <w:tcPr>
            <w:tcW w:w="264" w:type="dxa"/>
            <w:tcBorders>
              <w:top w:val="single" w:sz="4" w:space="0" w:color="000000"/>
              <w:left w:val="single" w:sz="4" w:space="0" w:color="000000"/>
              <w:bottom w:val="single" w:sz="4" w:space="0" w:color="000000"/>
              <w:right w:val="single" w:sz="4" w:space="0" w:color="000000"/>
            </w:tcBorders>
          </w:tcPr>
          <w:p w14:paraId="3160EE52" w14:textId="77777777" w:rsidR="00542C76" w:rsidRDefault="00000000">
            <w:pPr>
              <w:spacing w:after="0"/>
              <w:ind w:left="106" w:firstLine="0"/>
              <w:jc w:val="left"/>
            </w:pPr>
            <w:r>
              <w:t xml:space="preserve"> </w:t>
            </w:r>
          </w:p>
        </w:tc>
        <w:tc>
          <w:tcPr>
            <w:tcW w:w="238" w:type="dxa"/>
            <w:tcBorders>
              <w:top w:val="single" w:sz="4" w:space="0" w:color="000000"/>
              <w:left w:val="single" w:sz="4" w:space="0" w:color="000000"/>
              <w:bottom w:val="single" w:sz="4" w:space="0" w:color="000000"/>
              <w:right w:val="single" w:sz="4" w:space="0" w:color="000000"/>
            </w:tcBorders>
          </w:tcPr>
          <w:p w14:paraId="6EA39594" w14:textId="77777777" w:rsidR="00542C76" w:rsidRDefault="00000000">
            <w:pPr>
              <w:spacing w:after="0"/>
              <w:ind w:left="108" w:firstLine="0"/>
              <w:jc w:val="left"/>
            </w:pPr>
            <w:r>
              <w:t xml:space="preserve"> </w:t>
            </w:r>
          </w:p>
        </w:tc>
        <w:tc>
          <w:tcPr>
            <w:tcW w:w="235" w:type="dxa"/>
            <w:tcBorders>
              <w:top w:val="single" w:sz="4" w:space="0" w:color="000000"/>
              <w:left w:val="single" w:sz="4" w:space="0" w:color="000000"/>
              <w:bottom w:val="single" w:sz="4" w:space="0" w:color="000000"/>
              <w:right w:val="single" w:sz="4" w:space="0" w:color="000000"/>
            </w:tcBorders>
          </w:tcPr>
          <w:p w14:paraId="14AE4E26" w14:textId="77777777" w:rsidR="00542C76" w:rsidRDefault="00000000">
            <w:pPr>
              <w:spacing w:after="0"/>
              <w:ind w:left="106" w:firstLine="0"/>
              <w:jc w:val="left"/>
            </w:pPr>
            <w:r>
              <w:t xml:space="preserve"> </w:t>
            </w:r>
          </w:p>
        </w:tc>
      </w:tr>
      <w:tr w:rsidR="00542C76" w14:paraId="78315EB9" w14:textId="77777777">
        <w:trPr>
          <w:trHeight w:val="564"/>
        </w:trPr>
        <w:tc>
          <w:tcPr>
            <w:tcW w:w="8301" w:type="dxa"/>
            <w:tcBorders>
              <w:top w:val="single" w:sz="4" w:space="0" w:color="000000"/>
              <w:left w:val="single" w:sz="4" w:space="0" w:color="000000"/>
              <w:bottom w:val="single" w:sz="4" w:space="0" w:color="000000"/>
              <w:right w:val="single" w:sz="4" w:space="0" w:color="000000"/>
            </w:tcBorders>
          </w:tcPr>
          <w:p w14:paraId="48FF18CC" w14:textId="77777777" w:rsidR="00542C76" w:rsidRDefault="00000000">
            <w:pPr>
              <w:spacing w:after="0"/>
              <w:ind w:left="108" w:firstLine="0"/>
              <w:jc w:val="left"/>
            </w:pPr>
            <w:r>
              <w:t xml:space="preserve">Effective and well-coordinated communication </w:t>
            </w:r>
          </w:p>
        </w:tc>
        <w:tc>
          <w:tcPr>
            <w:tcW w:w="269" w:type="dxa"/>
            <w:tcBorders>
              <w:top w:val="single" w:sz="4" w:space="0" w:color="000000"/>
              <w:left w:val="single" w:sz="4" w:space="0" w:color="000000"/>
              <w:bottom w:val="single" w:sz="4" w:space="0" w:color="000000"/>
              <w:right w:val="single" w:sz="4" w:space="0" w:color="000000"/>
            </w:tcBorders>
          </w:tcPr>
          <w:p w14:paraId="7D67145C" w14:textId="77777777" w:rsidR="00542C76" w:rsidRDefault="00000000">
            <w:pPr>
              <w:spacing w:after="0"/>
              <w:ind w:left="106" w:firstLine="0"/>
              <w:jc w:val="left"/>
            </w:pPr>
            <w:r>
              <w:t xml:space="preserve"> </w:t>
            </w:r>
          </w:p>
        </w:tc>
        <w:tc>
          <w:tcPr>
            <w:tcW w:w="271" w:type="dxa"/>
            <w:tcBorders>
              <w:top w:val="single" w:sz="4" w:space="0" w:color="000000"/>
              <w:left w:val="single" w:sz="4" w:space="0" w:color="000000"/>
              <w:bottom w:val="single" w:sz="4" w:space="0" w:color="000000"/>
              <w:right w:val="single" w:sz="4" w:space="0" w:color="000000"/>
            </w:tcBorders>
          </w:tcPr>
          <w:p w14:paraId="76850DD9" w14:textId="77777777" w:rsidR="00542C76" w:rsidRDefault="00000000">
            <w:pPr>
              <w:spacing w:after="0"/>
              <w:ind w:left="108" w:firstLine="0"/>
              <w:jc w:val="left"/>
            </w:pPr>
            <w:r>
              <w:t xml:space="preserve"> </w:t>
            </w:r>
          </w:p>
        </w:tc>
        <w:tc>
          <w:tcPr>
            <w:tcW w:w="264" w:type="dxa"/>
            <w:tcBorders>
              <w:top w:val="single" w:sz="4" w:space="0" w:color="000000"/>
              <w:left w:val="single" w:sz="4" w:space="0" w:color="000000"/>
              <w:bottom w:val="single" w:sz="4" w:space="0" w:color="000000"/>
              <w:right w:val="single" w:sz="4" w:space="0" w:color="000000"/>
            </w:tcBorders>
          </w:tcPr>
          <w:p w14:paraId="6971248E" w14:textId="77777777" w:rsidR="00542C76" w:rsidRDefault="00000000">
            <w:pPr>
              <w:spacing w:after="0"/>
              <w:ind w:left="106" w:firstLine="0"/>
              <w:jc w:val="left"/>
            </w:pPr>
            <w:r>
              <w:t xml:space="preserve"> </w:t>
            </w:r>
          </w:p>
        </w:tc>
        <w:tc>
          <w:tcPr>
            <w:tcW w:w="238" w:type="dxa"/>
            <w:tcBorders>
              <w:top w:val="single" w:sz="4" w:space="0" w:color="000000"/>
              <w:left w:val="single" w:sz="4" w:space="0" w:color="000000"/>
              <w:bottom w:val="single" w:sz="4" w:space="0" w:color="000000"/>
              <w:right w:val="single" w:sz="4" w:space="0" w:color="000000"/>
            </w:tcBorders>
          </w:tcPr>
          <w:p w14:paraId="34945CFD" w14:textId="77777777" w:rsidR="00542C76" w:rsidRDefault="00000000">
            <w:pPr>
              <w:spacing w:after="0"/>
              <w:ind w:left="108" w:firstLine="0"/>
              <w:jc w:val="left"/>
            </w:pPr>
            <w:r>
              <w:t xml:space="preserve"> </w:t>
            </w:r>
          </w:p>
        </w:tc>
        <w:tc>
          <w:tcPr>
            <w:tcW w:w="235" w:type="dxa"/>
            <w:tcBorders>
              <w:top w:val="single" w:sz="4" w:space="0" w:color="000000"/>
              <w:left w:val="single" w:sz="4" w:space="0" w:color="000000"/>
              <w:bottom w:val="single" w:sz="4" w:space="0" w:color="000000"/>
              <w:right w:val="single" w:sz="4" w:space="0" w:color="000000"/>
            </w:tcBorders>
          </w:tcPr>
          <w:p w14:paraId="3AC023FC" w14:textId="77777777" w:rsidR="00542C76" w:rsidRDefault="00000000">
            <w:pPr>
              <w:spacing w:after="0"/>
              <w:ind w:left="106" w:firstLine="0"/>
              <w:jc w:val="left"/>
            </w:pPr>
            <w:r>
              <w:t xml:space="preserve"> </w:t>
            </w:r>
          </w:p>
        </w:tc>
      </w:tr>
      <w:tr w:rsidR="00542C76" w14:paraId="78927E51" w14:textId="77777777">
        <w:trPr>
          <w:trHeight w:val="1114"/>
        </w:trPr>
        <w:tc>
          <w:tcPr>
            <w:tcW w:w="8301" w:type="dxa"/>
            <w:tcBorders>
              <w:top w:val="single" w:sz="4" w:space="0" w:color="000000"/>
              <w:left w:val="single" w:sz="4" w:space="0" w:color="000000"/>
              <w:bottom w:val="single" w:sz="4" w:space="0" w:color="000000"/>
              <w:right w:val="single" w:sz="4" w:space="0" w:color="000000"/>
            </w:tcBorders>
          </w:tcPr>
          <w:p w14:paraId="190BD9CB" w14:textId="77777777" w:rsidR="00542C76" w:rsidRDefault="00000000">
            <w:pPr>
              <w:spacing w:after="0"/>
              <w:ind w:left="108" w:firstLine="0"/>
              <w:jc w:val="left"/>
            </w:pPr>
            <w:r>
              <w:t xml:space="preserve">Remuneration, reward and operational issues must be well specified and coordinated </w:t>
            </w:r>
          </w:p>
        </w:tc>
        <w:tc>
          <w:tcPr>
            <w:tcW w:w="269" w:type="dxa"/>
            <w:tcBorders>
              <w:top w:val="single" w:sz="4" w:space="0" w:color="000000"/>
              <w:left w:val="single" w:sz="4" w:space="0" w:color="000000"/>
              <w:bottom w:val="single" w:sz="4" w:space="0" w:color="000000"/>
              <w:right w:val="single" w:sz="4" w:space="0" w:color="000000"/>
            </w:tcBorders>
          </w:tcPr>
          <w:p w14:paraId="76AEFA83" w14:textId="77777777" w:rsidR="00542C76" w:rsidRDefault="00000000">
            <w:pPr>
              <w:spacing w:after="0"/>
              <w:ind w:left="106" w:firstLine="0"/>
              <w:jc w:val="left"/>
            </w:pPr>
            <w:r>
              <w:t xml:space="preserve"> </w:t>
            </w:r>
          </w:p>
        </w:tc>
        <w:tc>
          <w:tcPr>
            <w:tcW w:w="271" w:type="dxa"/>
            <w:tcBorders>
              <w:top w:val="single" w:sz="4" w:space="0" w:color="000000"/>
              <w:left w:val="single" w:sz="4" w:space="0" w:color="000000"/>
              <w:bottom w:val="single" w:sz="4" w:space="0" w:color="000000"/>
              <w:right w:val="single" w:sz="4" w:space="0" w:color="000000"/>
            </w:tcBorders>
          </w:tcPr>
          <w:p w14:paraId="31CD7584" w14:textId="77777777" w:rsidR="00542C76" w:rsidRDefault="00000000">
            <w:pPr>
              <w:spacing w:after="0"/>
              <w:ind w:left="108" w:firstLine="0"/>
              <w:jc w:val="left"/>
            </w:pPr>
            <w:r>
              <w:t xml:space="preserve"> </w:t>
            </w:r>
          </w:p>
        </w:tc>
        <w:tc>
          <w:tcPr>
            <w:tcW w:w="264" w:type="dxa"/>
            <w:tcBorders>
              <w:top w:val="single" w:sz="4" w:space="0" w:color="000000"/>
              <w:left w:val="single" w:sz="4" w:space="0" w:color="000000"/>
              <w:bottom w:val="single" w:sz="4" w:space="0" w:color="000000"/>
              <w:right w:val="single" w:sz="4" w:space="0" w:color="000000"/>
            </w:tcBorders>
          </w:tcPr>
          <w:p w14:paraId="32222198" w14:textId="77777777" w:rsidR="00542C76" w:rsidRDefault="00000000">
            <w:pPr>
              <w:spacing w:after="0"/>
              <w:ind w:left="106" w:firstLine="0"/>
              <w:jc w:val="left"/>
            </w:pPr>
            <w:r>
              <w:t xml:space="preserve"> </w:t>
            </w:r>
          </w:p>
        </w:tc>
        <w:tc>
          <w:tcPr>
            <w:tcW w:w="238" w:type="dxa"/>
            <w:tcBorders>
              <w:top w:val="single" w:sz="4" w:space="0" w:color="000000"/>
              <w:left w:val="single" w:sz="4" w:space="0" w:color="000000"/>
              <w:bottom w:val="single" w:sz="4" w:space="0" w:color="000000"/>
              <w:right w:val="single" w:sz="4" w:space="0" w:color="000000"/>
            </w:tcBorders>
          </w:tcPr>
          <w:p w14:paraId="626F997C" w14:textId="77777777" w:rsidR="00542C76" w:rsidRDefault="00000000">
            <w:pPr>
              <w:spacing w:after="0"/>
              <w:ind w:left="108" w:firstLine="0"/>
              <w:jc w:val="left"/>
            </w:pPr>
            <w:r>
              <w:t xml:space="preserve"> </w:t>
            </w:r>
          </w:p>
        </w:tc>
        <w:tc>
          <w:tcPr>
            <w:tcW w:w="235" w:type="dxa"/>
            <w:tcBorders>
              <w:top w:val="single" w:sz="4" w:space="0" w:color="000000"/>
              <w:left w:val="single" w:sz="4" w:space="0" w:color="000000"/>
              <w:bottom w:val="single" w:sz="4" w:space="0" w:color="000000"/>
              <w:right w:val="single" w:sz="4" w:space="0" w:color="000000"/>
            </w:tcBorders>
          </w:tcPr>
          <w:p w14:paraId="6E601F02" w14:textId="77777777" w:rsidR="00542C76" w:rsidRDefault="00000000">
            <w:pPr>
              <w:spacing w:after="0"/>
              <w:ind w:left="106" w:firstLine="0"/>
              <w:jc w:val="left"/>
            </w:pPr>
            <w:r>
              <w:t xml:space="preserve"> </w:t>
            </w:r>
          </w:p>
        </w:tc>
      </w:tr>
      <w:tr w:rsidR="00542C76" w14:paraId="2CD3F07E" w14:textId="77777777">
        <w:trPr>
          <w:trHeight w:val="562"/>
        </w:trPr>
        <w:tc>
          <w:tcPr>
            <w:tcW w:w="8301" w:type="dxa"/>
            <w:tcBorders>
              <w:top w:val="single" w:sz="4" w:space="0" w:color="000000"/>
              <w:left w:val="single" w:sz="4" w:space="0" w:color="000000"/>
              <w:bottom w:val="single" w:sz="4" w:space="0" w:color="000000"/>
              <w:right w:val="single" w:sz="4" w:space="0" w:color="000000"/>
            </w:tcBorders>
          </w:tcPr>
          <w:p w14:paraId="2704ED87" w14:textId="77777777" w:rsidR="00542C76" w:rsidRDefault="00000000">
            <w:pPr>
              <w:spacing w:after="0"/>
              <w:ind w:left="108" w:firstLine="0"/>
              <w:jc w:val="left"/>
            </w:pPr>
            <w:r>
              <w:t xml:space="preserve">IT infrastructure of the two companies must be properly aligned </w:t>
            </w:r>
          </w:p>
        </w:tc>
        <w:tc>
          <w:tcPr>
            <w:tcW w:w="269" w:type="dxa"/>
            <w:tcBorders>
              <w:top w:val="single" w:sz="4" w:space="0" w:color="000000"/>
              <w:left w:val="single" w:sz="4" w:space="0" w:color="000000"/>
              <w:bottom w:val="single" w:sz="4" w:space="0" w:color="000000"/>
              <w:right w:val="single" w:sz="4" w:space="0" w:color="000000"/>
            </w:tcBorders>
          </w:tcPr>
          <w:p w14:paraId="03191084" w14:textId="77777777" w:rsidR="00542C76" w:rsidRDefault="00000000">
            <w:pPr>
              <w:spacing w:after="0"/>
              <w:ind w:left="106" w:firstLine="0"/>
              <w:jc w:val="left"/>
            </w:pPr>
            <w:r>
              <w:t xml:space="preserve"> </w:t>
            </w:r>
          </w:p>
        </w:tc>
        <w:tc>
          <w:tcPr>
            <w:tcW w:w="271" w:type="dxa"/>
            <w:tcBorders>
              <w:top w:val="single" w:sz="4" w:space="0" w:color="000000"/>
              <w:left w:val="single" w:sz="4" w:space="0" w:color="000000"/>
              <w:bottom w:val="single" w:sz="4" w:space="0" w:color="000000"/>
              <w:right w:val="single" w:sz="4" w:space="0" w:color="000000"/>
            </w:tcBorders>
          </w:tcPr>
          <w:p w14:paraId="739B3B77" w14:textId="77777777" w:rsidR="00542C76" w:rsidRDefault="00000000">
            <w:pPr>
              <w:spacing w:after="0"/>
              <w:ind w:left="108" w:firstLine="0"/>
              <w:jc w:val="left"/>
            </w:pPr>
            <w:r>
              <w:t xml:space="preserve"> </w:t>
            </w:r>
          </w:p>
        </w:tc>
        <w:tc>
          <w:tcPr>
            <w:tcW w:w="264" w:type="dxa"/>
            <w:tcBorders>
              <w:top w:val="single" w:sz="4" w:space="0" w:color="000000"/>
              <w:left w:val="single" w:sz="4" w:space="0" w:color="000000"/>
              <w:bottom w:val="single" w:sz="4" w:space="0" w:color="000000"/>
              <w:right w:val="single" w:sz="4" w:space="0" w:color="000000"/>
            </w:tcBorders>
          </w:tcPr>
          <w:p w14:paraId="2545482F" w14:textId="77777777" w:rsidR="00542C76" w:rsidRDefault="00000000">
            <w:pPr>
              <w:spacing w:after="0"/>
              <w:ind w:left="106" w:firstLine="0"/>
              <w:jc w:val="left"/>
            </w:pPr>
            <w:r>
              <w:t xml:space="preserve"> </w:t>
            </w:r>
          </w:p>
        </w:tc>
        <w:tc>
          <w:tcPr>
            <w:tcW w:w="238" w:type="dxa"/>
            <w:tcBorders>
              <w:top w:val="single" w:sz="4" w:space="0" w:color="000000"/>
              <w:left w:val="single" w:sz="4" w:space="0" w:color="000000"/>
              <w:bottom w:val="single" w:sz="4" w:space="0" w:color="000000"/>
              <w:right w:val="single" w:sz="4" w:space="0" w:color="000000"/>
            </w:tcBorders>
          </w:tcPr>
          <w:p w14:paraId="6DEEF888" w14:textId="77777777" w:rsidR="00542C76" w:rsidRDefault="00000000">
            <w:pPr>
              <w:spacing w:after="0"/>
              <w:ind w:left="108" w:firstLine="0"/>
              <w:jc w:val="left"/>
            </w:pPr>
            <w:r>
              <w:t xml:space="preserve"> </w:t>
            </w:r>
          </w:p>
        </w:tc>
        <w:tc>
          <w:tcPr>
            <w:tcW w:w="235" w:type="dxa"/>
            <w:tcBorders>
              <w:top w:val="single" w:sz="4" w:space="0" w:color="000000"/>
              <w:left w:val="single" w:sz="4" w:space="0" w:color="000000"/>
              <w:bottom w:val="single" w:sz="4" w:space="0" w:color="000000"/>
              <w:right w:val="single" w:sz="4" w:space="0" w:color="000000"/>
            </w:tcBorders>
          </w:tcPr>
          <w:p w14:paraId="03C161DC" w14:textId="77777777" w:rsidR="00542C76" w:rsidRDefault="00000000">
            <w:pPr>
              <w:spacing w:after="0"/>
              <w:ind w:left="106" w:firstLine="0"/>
              <w:jc w:val="left"/>
            </w:pPr>
            <w:r>
              <w:t xml:space="preserve"> </w:t>
            </w:r>
          </w:p>
        </w:tc>
      </w:tr>
      <w:tr w:rsidR="00542C76" w14:paraId="0DED155D" w14:textId="77777777">
        <w:trPr>
          <w:trHeight w:val="562"/>
        </w:trPr>
        <w:tc>
          <w:tcPr>
            <w:tcW w:w="8301" w:type="dxa"/>
            <w:tcBorders>
              <w:top w:val="single" w:sz="4" w:space="0" w:color="000000"/>
              <w:left w:val="single" w:sz="4" w:space="0" w:color="000000"/>
              <w:bottom w:val="single" w:sz="4" w:space="0" w:color="000000"/>
              <w:right w:val="single" w:sz="4" w:space="0" w:color="000000"/>
            </w:tcBorders>
          </w:tcPr>
          <w:p w14:paraId="59BDD4C2" w14:textId="77777777" w:rsidR="00542C76" w:rsidRDefault="00000000">
            <w:pPr>
              <w:spacing w:after="0"/>
              <w:ind w:left="108" w:firstLine="0"/>
              <w:jc w:val="left"/>
            </w:pPr>
            <w:r>
              <w:t xml:space="preserve">Harmonious labour, social and political relations </w:t>
            </w:r>
          </w:p>
        </w:tc>
        <w:tc>
          <w:tcPr>
            <w:tcW w:w="269" w:type="dxa"/>
            <w:tcBorders>
              <w:top w:val="single" w:sz="4" w:space="0" w:color="000000"/>
              <w:left w:val="single" w:sz="4" w:space="0" w:color="000000"/>
              <w:bottom w:val="single" w:sz="4" w:space="0" w:color="000000"/>
              <w:right w:val="single" w:sz="4" w:space="0" w:color="000000"/>
            </w:tcBorders>
          </w:tcPr>
          <w:p w14:paraId="6297FF26" w14:textId="77777777" w:rsidR="00542C76" w:rsidRDefault="00000000">
            <w:pPr>
              <w:spacing w:after="0"/>
              <w:ind w:left="106" w:firstLine="0"/>
              <w:jc w:val="left"/>
            </w:pPr>
            <w:r>
              <w:t xml:space="preserve"> </w:t>
            </w:r>
          </w:p>
        </w:tc>
        <w:tc>
          <w:tcPr>
            <w:tcW w:w="271" w:type="dxa"/>
            <w:tcBorders>
              <w:top w:val="single" w:sz="4" w:space="0" w:color="000000"/>
              <w:left w:val="single" w:sz="4" w:space="0" w:color="000000"/>
              <w:bottom w:val="single" w:sz="4" w:space="0" w:color="000000"/>
              <w:right w:val="single" w:sz="4" w:space="0" w:color="000000"/>
            </w:tcBorders>
          </w:tcPr>
          <w:p w14:paraId="7C244B7D" w14:textId="77777777" w:rsidR="00542C76" w:rsidRDefault="00000000">
            <w:pPr>
              <w:spacing w:after="0"/>
              <w:ind w:left="108" w:firstLine="0"/>
              <w:jc w:val="left"/>
            </w:pPr>
            <w:r>
              <w:t xml:space="preserve"> </w:t>
            </w:r>
          </w:p>
        </w:tc>
        <w:tc>
          <w:tcPr>
            <w:tcW w:w="264" w:type="dxa"/>
            <w:tcBorders>
              <w:top w:val="single" w:sz="4" w:space="0" w:color="000000"/>
              <w:left w:val="single" w:sz="4" w:space="0" w:color="000000"/>
              <w:bottom w:val="single" w:sz="4" w:space="0" w:color="000000"/>
              <w:right w:val="single" w:sz="4" w:space="0" w:color="000000"/>
            </w:tcBorders>
          </w:tcPr>
          <w:p w14:paraId="1770EFD3" w14:textId="77777777" w:rsidR="00542C76" w:rsidRDefault="00000000">
            <w:pPr>
              <w:spacing w:after="0"/>
              <w:ind w:left="106" w:firstLine="0"/>
              <w:jc w:val="left"/>
            </w:pPr>
            <w:r>
              <w:t xml:space="preserve"> </w:t>
            </w:r>
          </w:p>
        </w:tc>
        <w:tc>
          <w:tcPr>
            <w:tcW w:w="238" w:type="dxa"/>
            <w:tcBorders>
              <w:top w:val="single" w:sz="4" w:space="0" w:color="000000"/>
              <w:left w:val="single" w:sz="4" w:space="0" w:color="000000"/>
              <w:bottom w:val="single" w:sz="4" w:space="0" w:color="000000"/>
              <w:right w:val="single" w:sz="4" w:space="0" w:color="000000"/>
            </w:tcBorders>
          </w:tcPr>
          <w:p w14:paraId="62AD3D67" w14:textId="77777777" w:rsidR="00542C76" w:rsidRDefault="00000000">
            <w:pPr>
              <w:spacing w:after="0"/>
              <w:ind w:left="108" w:firstLine="0"/>
              <w:jc w:val="left"/>
            </w:pPr>
            <w:r>
              <w:t xml:space="preserve"> </w:t>
            </w:r>
          </w:p>
        </w:tc>
        <w:tc>
          <w:tcPr>
            <w:tcW w:w="235" w:type="dxa"/>
            <w:tcBorders>
              <w:top w:val="single" w:sz="4" w:space="0" w:color="000000"/>
              <w:left w:val="single" w:sz="4" w:space="0" w:color="000000"/>
              <w:bottom w:val="single" w:sz="4" w:space="0" w:color="000000"/>
              <w:right w:val="single" w:sz="4" w:space="0" w:color="000000"/>
            </w:tcBorders>
          </w:tcPr>
          <w:p w14:paraId="2B198AC3" w14:textId="77777777" w:rsidR="00542C76" w:rsidRDefault="00000000">
            <w:pPr>
              <w:spacing w:after="0"/>
              <w:ind w:left="106" w:firstLine="0"/>
              <w:jc w:val="left"/>
            </w:pPr>
            <w:r>
              <w:t xml:space="preserve"> </w:t>
            </w:r>
          </w:p>
        </w:tc>
      </w:tr>
      <w:tr w:rsidR="00542C76" w14:paraId="570ED7D2" w14:textId="77777777">
        <w:trPr>
          <w:trHeight w:val="562"/>
        </w:trPr>
        <w:tc>
          <w:tcPr>
            <w:tcW w:w="8301" w:type="dxa"/>
            <w:tcBorders>
              <w:top w:val="single" w:sz="4" w:space="0" w:color="000000"/>
              <w:left w:val="single" w:sz="4" w:space="0" w:color="000000"/>
              <w:bottom w:val="single" w:sz="4" w:space="0" w:color="000000"/>
              <w:right w:val="single" w:sz="4" w:space="0" w:color="000000"/>
            </w:tcBorders>
          </w:tcPr>
          <w:p w14:paraId="5B593EF1" w14:textId="77777777" w:rsidR="00542C76" w:rsidRDefault="00000000">
            <w:pPr>
              <w:spacing w:after="0"/>
              <w:ind w:left="108" w:firstLine="0"/>
              <w:jc w:val="left"/>
            </w:pPr>
            <w:r>
              <w:t xml:space="preserve">Adequate and objective performance evaluation and reward system </w:t>
            </w:r>
          </w:p>
        </w:tc>
        <w:tc>
          <w:tcPr>
            <w:tcW w:w="269" w:type="dxa"/>
            <w:tcBorders>
              <w:top w:val="single" w:sz="4" w:space="0" w:color="000000"/>
              <w:left w:val="single" w:sz="4" w:space="0" w:color="000000"/>
              <w:bottom w:val="single" w:sz="4" w:space="0" w:color="000000"/>
              <w:right w:val="single" w:sz="4" w:space="0" w:color="000000"/>
            </w:tcBorders>
          </w:tcPr>
          <w:p w14:paraId="09D07933" w14:textId="77777777" w:rsidR="00542C76" w:rsidRDefault="00000000">
            <w:pPr>
              <w:spacing w:after="0"/>
              <w:ind w:left="106" w:firstLine="0"/>
              <w:jc w:val="left"/>
            </w:pPr>
            <w:r>
              <w:t xml:space="preserve"> </w:t>
            </w:r>
          </w:p>
        </w:tc>
        <w:tc>
          <w:tcPr>
            <w:tcW w:w="271" w:type="dxa"/>
            <w:tcBorders>
              <w:top w:val="single" w:sz="4" w:space="0" w:color="000000"/>
              <w:left w:val="single" w:sz="4" w:space="0" w:color="000000"/>
              <w:bottom w:val="single" w:sz="4" w:space="0" w:color="000000"/>
              <w:right w:val="single" w:sz="4" w:space="0" w:color="000000"/>
            </w:tcBorders>
          </w:tcPr>
          <w:p w14:paraId="1DC63E3F" w14:textId="77777777" w:rsidR="00542C76" w:rsidRDefault="00000000">
            <w:pPr>
              <w:spacing w:after="0"/>
              <w:ind w:left="108" w:firstLine="0"/>
              <w:jc w:val="left"/>
            </w:pPr>
            <w:r>
              <w:t xml:space="preserve"> </w:t>
            </w:r>
          </w:p>
        </w:tc>
        <w:tc>
          <w:tcPr>
            <w:tcW w:w="264" w:type="dxa"/>
            <w:tcBorders>
              <w:top w:val="single" w:sz="4" w:space="0" w:color="000000"/>
              <w:left w:val="single" w:sz="4" w:space="0" w:color="000000"/>
              <w:bottom w:val="single" w:sz="4" w:space="0" w:color="000000"/>
              <w:right w:val="single" w:sz="4" w:space="0" w:color="000000"/>
            </w:tcBorders>
          </w:tcPr>
          <w:p w14:paraId="594EAA83" w14:textId="77777777" w:rsidR="00542C76" w:rsidRDefault="00000000">
            <w:pPr>
              <w:spacing w:after="0"/>
              <w:ind w:left="106" w:firstLine="0"/>
              <w:jc w:val="left"/>
            </w:pPr>
            <w:r>
              <w:t xml:space="preserve"> </w:t>
            </w:r>
          </w:p>
        </w:tc>
        <w:tc>
          <w:tcPr>
            <w:tcW w:w="238" w:type="dxa"/>
            <w:tcBorders>
              <w:top w:val="single" w:sz="4" w:space="0" w:color="000000"/>
              <w:left w:val="single" w:sz="4" w:space="0" w:color="000000"/>
              <w:bottom w:val="single" w:sz="4" w:space="0" w:color="000000"/>
              <w:right w:val="single" w:sz="4" w:space="0" w:color="000000"/>
            </w:tcBorders>
          </w:tcPr>
          <w:p w14:paraId="39F04333" w14:textId="77777777" w:rsidR="00542C76" w:rsidRDefault="00000000">
            <w:pPr>
              <w:spacing w:after="0"/>
              <w:ind w:left="108" w:firstLine="0"/>
              <w:jc w:val="left"/>
            </w:pPr>
            <w:r>
              <w:t xml:space="preserve"> </w:t>
            </w:r>
          </w:p>
        </w:tc>
        <w:tc>
          <w:tcPr>
            <w:tcW w:w="235" w:type="dxa"/>
            <w:tcBorders>
              <w:top w:val="single" w:sz="4" w:space="0" w:color="000000"/>
              <w:left w:val="single" w:sz="4" w:space="0" w:color="000000"/>
              <w:bottom w:val="single" w:sz="4" w:space="0" w:color="000000"/>
              <w:right w:val="single" w:sz="4" w:space="0" w:color="000000"/>
            </w:tcBorders>
          </w:tcPr>
          <w:p w14:paraId="514ECCAD" w14:textId="77777777" w:rsidR="00542C76" w:rsidRDefault="00000000">
            <w:pPr>
              <w:spacing w:after="0"/>
              <w:ind w:left="106" w:firstLine="0"/>
              <w:jc w:val="left"/>
            </w:pPr>
            <w:r>
              <w:t xml:space="preserve"> </w:t>
            </w:r>
          </w:p>
        </w:tc>
      </w:tr>
      <w:tr w:rsidR="00542C76" w14:paraId="1A3C23FF" w14:textId="77777777">
        <w:trPr>
          <w:trHeight w:val="1116"/>
        </w:trPr>
        <w:tc>
          <w:tcPr>
            <w:tcW w:w="8301" w:type="dxa"/>
            <w:tcBorders>
              <w:top w:val="single" w:sz="4" w:space="0" w:color="000000"/>
              <w:left w:val="single" w:sz="4" w:space="0" w:color="000000"/>
              <w:bottom w:val="single" w:sz="4" w:space="0" w:color="000000"/>
              <w:right w:val="single" w:sz="4" w:space="0" w:color="000000"/>
            </w:tcBorders>
          </w:tcPr>
          <w:p w14:paraId="6F7A7E5C" w14:textId="77777777" w:rsidR="00542C76" w:rsidRDefault="00000000">
            <w:pPr>
              <w:spacing w:after="0"/>
              <w:ind w:left="108" w:firstLine="0"/>
              <w:jc w:val="left"/>
            </w:pPr>
            <w:r>
              <w:lastRenderedPageBreak/>
              <w:t xml:space="preserve">Feedback and corrective mechanism on the M&amp;As programme must be properly elucidated </w:t>
            </w:r>
          </w:p>
        </w:tc>
        <w:tc>
          <w:tcPr>
            <w:tcW w:w="269" w:type="dxa"/>
            <w:tcBorders>
              <w:top w:val="single" w:sz="4" w:space="0" w:color="000000"/>
              <w:left w:val="single" w:sz="4" w:space="0" w:color="000000"/>
              <w:bottom w:val="single" w:sz="4" w:space="0" w:color="000000"/>
              <w:right w:val="single" w:sz="4" w:space="0" w:color="000000"/>
            </w:tcBorders>
          </w:tcPr>
          <w:p w14:paraId="494E7EEA" w14:textId="77777777" w:rsidR="00542C76" w:rsidRDefault="00000000">
            <w:pPr>
              <w:spacing w:after="0"/>
              <w:ind w:left="106" w:firstLine="0"/>
              <w:jc w:val="left"/>
            </w:pPr>
            <w:r>
              <w:t xml:space="preserve"> </w:t>
            </w:r>
          </w:p>
        </w:tc>
        <w:tc>
          <w:tcPr>
            <w:tcW w:w="271" w:type="dxa"/>
            <w:tcBorders>
              <w:top w:val="single" w:sz="4" w:space="0" w:color="000000"/>
              <w:left w:val="single" w:sz="4" w:space="0" w:color="000000"/>
              <w:bottom w:val="single" w:sz="4" w:space="0" w:color="000000"/>
              <w:right w:val="single" w:sz="4" w:space="0" w:color="000000"/>
            </w:tcBorders>
          </w:tcPr>
          <w:p w14:paraId="6367BBA2" w14:textId="77777777" w:rsidR="00542C76" w:rsidRDefault="00000000">
            <w:pPr>
              <w:spacing w:after="0"/>
              <w:ind w:left="108" w:firstLine="0"/>
              <w:jc w:val="left"/>
            </w:pPr>
            <w:r>
              <w:t xml:space="preserve"> </w:t>
            </w:r>
          </w:p>
        </w:tc>
        <w:tc>
          <w:tcPr>
            <w:tcW w:w="264" w:type="dxa"/>
            <w:tcBorders>
              <w:top w:val="single" w:sz="4" w:space="0" w:color="000000"/>
              <w:left w:val="single" w:sz="4" w:space="0" w:color="000000"/>
              <w:bottom w:val="single" w:sz="4" w:space="0" w:color="000000"/>
              <w:right w:val="single" w:sz="4" w:space="0" w:color="000000"/>
            </w:tcBorders>
          </w:tcPr>
          <w:p w14:paraId="1D9633E2" w14:textId="77777777" w:rsidR="00542C76" w:rsidRDefault="00000000">
            <w:pPr>
              <w:spacing w:after="0"/>
              <w:ind w:left="106" w:firstLine="0"/>
              <w:jc w:val="left"/>
            </w:pPr>
            <w:r>
              <w:t xml:space="preserve"> </w:t>
            </w:r>
          </w:p>
        </w:tc>
        <w:tc>
          <w:tcPr>
            <w:tcW w:w="238" w:type="dxa"/>
            <w:tcBorders>
              <w:top w:val="single" w:sz="4" w:space="0" w:color="000000"/>
              <w:left w:val="single" w:sz="4" w:space="0" w:color="000000"/>
              <w:bottom w:val="single" w:sz="4" w:space="0" w:color="000000"/>
              <w:right w:val="single" w:sz="4" w:space="0" w:color="000000"/>
            </w:tcBorders>
          </w:tcPr>
          <w:p w14:paraId="26512C83" w14:textId="77777777" w:rsidR="00542C76" w:rsidRDefault="00000000">
            <w:pPr>
              <w:spacing w:after="0"/>
              <w:ind w:left="108" w:firstLine="0"/>
              <w:jc w:val="left"/>
            </w:pPr>
            <w:r>
              <w:t xml:space="preserve"> </w:t>
            </w:r>
          </w:p>
        </w:tc>
        <w:tc>
          <w:tcPr>
            <w:tcW w:w="235" w:type="dxa"/>
            <w:tcBorders>
              <w:top w:val="single" w:sz="4" w:space="0" w:color="000000"/>
              <w:left w:val="single" w:sz="4" w:space="0" w:color="000000"/>
              <w:bottom w:val="single" w:sz="4" w:space="0" w:color="000000"/>
              <w:right w:val="single" w:sz="4" w:space="0" w:color="000000"/>
            </w:tcBorders>
          </w:tcPr>
          <w:p w14:paraId="1325550A" w14:textId="77777777" w:rsidR="00542C76" w:rsidRDefault="00000000">
            <w:pPr>
              <w:spacing w:after="0"/>
              <w:ind w:left="106" w:firstLine="0"/>
              <w:jc w:val="left"/>
            </w:pPr>
            <w:r>
              <w:t xml:space="preserve"> </w:t>
            </w:r>
          </w:p>
        </w:tc>
      </w:tr>
    </w:tbl>
    <w:p w14:paraId="103DAC6E" w14:textId="77777777" w:rsidR="00542C76" w:rsidRDefault="00000000">
      <w:pPr>
        <w:spacing w:after="252"/>
        <w:ind w:left="0" w:firstLine="0"/>
        <w:jc w:val="left"/>
      </w:pPr>
      <w:r>
        <w:t xml:space="preserve"> </w:t>
      </w:r>
    </w:p>
    <w:p w14:paraId="290CB3AE" w14:textId="77777777" w:rsidR="00542C76" w:rsidRDefault="00000000">
      <w:pPr>
        <w:spacing w:after="0"/>
        <w:ind w:left="0" w:firstLine="0"/>
        <w:jc w:val="left"/>
      </w:pPr>
      <w:r>
        <w:t xml:space="preserve"> </w:t>
      </w:r>
      <w:r>
        <w:tab/>
        <w:t xml:space="preserve"> </w:t>
      </w:r>
    </w:p>
    <w:p w14:paraId="6755EB22" w14:textId="77777777" w:rsidR="00542C76" w:rsidRDefault="00000000">
      <w:pPr>
        <w:numPr>
          <w:ilvl w:val="0"/>
          <w:numId w:val="8"/>
        </w:numPr>
        <w:ind w:right="1074" w:hanging="360"/>
      </w:pPr>
      <w:r>
        <w:t xml:space="preserve">Please indicate your level of agreement to the underlisted factors as perceived benefits to MFIs successful mergers and acquisitions by choosing from a scale of 1 (strongly disagree) to 5 (strongly agree). (1-strongly disagree, 2-disagree, 3-fairly agree, 4-agree and 5-strongly agree) </w:t>
      </w:r>
    </w:p>
    <w:tbl>
      <w:tblPr>
        <w:tblStyle w:val="TableGrid"/>
        <w:tblW w:w="8814" w:type="dxa"/>
        <w:tblInd w:w="-108" w:type="dxa"/>
        <w:tblCellMar>
          <w:top w:w="7" w:type="dxa"/>
          <w:left w:w="106" w:type="dxa"/>
          <w:bottom w:w="0" w:type="dxa"/>
          <w:right w:w="50" w:type="dxa"/>
        </w:tblCellMar>
        <w:tblLook w:val="04A0" w:firstRow="1" w:lastRow="0" w:firstColumn="1" w:lastColumn="0" w:noHBand="0" w:noVBand="1"/>
      </w:tblPr>
      <w:tblGrid>
        <w:gridCol w:w="7092"/>
        <w:gridCol w:w="358"/>
        <w:gridCol w:w="350"/>
        <w:gridCol w:w="338"/>
        <w:gridCol w:w="338"/>
        <w:gridCol w:w="338"/>
      </w:tblGrid>
      <w:tr w:rsidR="00542C76" w14:paraId="79991CE4" w14:textId="77777777">
        <w:trPr>
          <w:trHeight w:val="562"/>
        </w:trPr>
        <w:tc>
          <w:tcPr>
            <w:tcW w:w="7091" w:type="dxa"/>
            <w:tcBorders>
              <w:top w:val="single" w:sz="4" w:space="0" w:color="000000"/>
              <w:left w:val="single" w:sz="4" w:space="0" w:color="000000"/>
              <w:bottom w:val="single" w:sz="4" w:space="0" w:color="000000"/>
              <w:right w:val="single" w:sz="4" w:space="0" w:color="000000"/>
            </w:tcBorders>
          </w:tcPr>
          <w:p w14:paraId="662A57C8" w14:textId="77777777" w:rsidR="00542C76" w:rsidRDefault="00000000">
            <w:pPr>
              <w:spacing w:after="0"/>
              <w:ind w:left="2" w:firstLine="0"/>
              <w:jc w:val="left"/>
            </w:pPr>
            <w:r>
              <w:t xml:space="preserve"> </w:t>
            </w:r>
          </w:p>
        </w:tc>
        <w:tc>
          <w:tcPr>
            <w:tcW w:w="358" w:type="dxa"/>
            <w:tcBorders>
              <w:top w:val="single" w:sz="4" w:space="0" w:color="000000"/>
              <w:left w:val="single" w:sz="4" w:space="0" w:color="000000"/>
              <w:bottom w:val="single" w:sz="4" w:space="0" w:color="000000"/>
              <w:right w:val="single" w:sz="4" w:space="0" w:color="000000"/>
            </w:tcBorders>
          </w:tcPr>
          <w:p w14:paraId="01768B19" w14:textId="77777777" w:rsidR="00542C76" w:rsidRDefault="00000000">
            <w:pPr>
              <w:spacing w:after="0"/>
              <w:ind w:left="1" w:firstLine="0"/>
              <w:jc w:val="left"/>
            </w:pPr>
            <w:r>
              <w:t xml:space="preserve">1 </w:t>
            </w:r>
          </w:p>
        </w:tc>
        <w:tc>
          <w:tcPr>
            <w:tcW w:w="350" w:type="dxa"/>
            <w:tcBorders>
              <w:top w:val="single" w:sz="4" w:space="0" w:color="000000"/>
              <w:left w:val="single" w:sz="4" w:space="0" w:color="000000"/>
              <w:bottom w:val="single" w:sz="4" w:space="0" w:color="000000"/>
              <w:right w:val="single" w:sz="4" w:space="0" w:color="000000"/>
            </w:tcBorders>
          </w:tcPr>
          <w:p w14:paraId="3BC2DFBA" w14:textId="77777777" w:rsidR="00542C76" w:rsidRDefault="00000000">
            <w:pPr>
              <w:spacing w:after="0"/>
              <w:ind w:left="0" w:firstLine="0"/>
              <w:jc w:val="left"/>
            </w:pPr>
            <w:r>
              <w:t xml:space="preserve">2 </w:t>
            </w:r>
          </w:p>
        </w:tc>
        <w:tc>
          <w:tcPr>
            <w:tcW w:w="338" w:type="dxa"/>
            <w:tcBorders>
              <w:top w:val="single" w:sz="4" w:space="0" w:color="000000"/>
              <w:left w:val="single" w:sz="4" w:space="0" w:color="000000"/>
              <w:bottom w:val="single" w:sz="4" w:space="0" w:color="000000"/>
              <w:right w:val="single" w:sz="4" w:space="0" w:color="000000"/>
            </w:tcBorders>
          </w:tcPr>
          <w:p w14:paraId="3E0DAB67" w14:textId="77777777" w:rsidR="00542C76" w:rsidRDefault="00000000">
            <w:pPr>
              <w:spacing w:after="0"/>
              <w:ind w:left="2" w:firstLine="0"/>
              <w:jc w:val="left"/>
            </w:pPr>
            <w:r>
              <w:t xml:space="preserve">3 </w:t>
            </w:r>
          </w:p>
        </w:tc>
        <w:tc>
          <w:tcPr>
            <w:tcW w:w="338" w:type="dxa"/>
            <w:tcBorders>
              <w:top w:val="single" w:sz="4" w:space="0" w:color="000000"/>
              <w:left w:val="single" w:sz="4" w:space="0" w:color="000000"/>
              <w:bottom w:val="single" w:sz="4" w:space="0" w:color="000000"/>
              <w:right w:val="single" w:sz="4" w:space="0" w:color="000000"/>
            </w:tcBorders>
          </w:tcPr>
          <w:p w14:paraId="2D7562A4" w14:textId="77777777" w:rsidR="00542C76" w:rsidRDefault="00000000">
            <w:pPr>
              <w:spacing w:after="0"/>
              <w:ind w:left="2" w:firstLine="0"/>
              <w:jc w:val="left"/>
            </w:pPr>
            <w:r>
              <w:t xml:space="preserve">4 </w:t>
            </w:r>
          </w:p>
        </w:tc>
        <w:tc>
          <w:tcPr>
            <w:tcW w:w="338" w:type="dxa"/>
            <w:tcBorders>
              <w:top w:val="single" w:sz="4" w:space="0" w:color="000000"/>
              <w:left w:val="single" w:sz="4" w:space="0" w:color="000000"/>
              <w:bottom w:val="single" w:sz="4" w:space="0" w:color="000000"/>
              <w:right w:val="single" w:sz="4" w:space="0" w:color="000000"/>
            </w:tcBorders>
          </w:tcPr>
          <w:p w14:paraId="0B55E75A" w14:textId="77777777" w:rsidR="00542C76" w:rsidRDefault="00000000">
            <w:pPr>
              <w:spacing w:after="0"/>
              <w:ind w:left="0" w:firstLine="0"/>
              <w:jc w:val="left"/>
            </w:pPr>
            <w:r>
              <w:t xml:space="preserve">5 </w:t>
            </w:r>
          </w:p>
        </w:tc>
      </w:tr>
      <w:tr w:rsidR="00542C76" w14:paraId="3034F667" w14:textId="77777777">
        <w:trPr>
          <w:trHeight w:val="562"/>
        </w:trPr>
        <w:tc>
          <w:tcPr>
            <w:tcW w:w="7091" w:type="dxa"/>
            <w:tcBorders>
              <w:top w:val="single" w:sz="4" w:space="0" w:color="000000"/>
              <w:left w:val="single" w:sz="4" w:space="0" w:color="000000"/>
              <w:bottom w:val="single" w:sz="4" w:space="0" w:color="000000"/>
              <w:right w:val="single" w:sz="4" w:space="0" w:color="000000"/>
            </w:tcBorders>
          </w:tcPr>
          <w:p w14:paraId="01F655B0" w14:textId="77777777" w:rsidR="00542C76" w:rsidRDefault="00000000">
            <w:pPr>
              <w:spacing w:after="0"/>
              <w:ind w:left="2" w:firstLine="0"/>
              <w:jc w:val="left"/>
            </w:pPr>
            <w:r>
              <w:t xml:space="preserve">Medium to expand product portfolios </w:t>
            </w:r>
          </w:p>
        </w:tc>
        <w:tc>
          <w:tcPr>
            <w:tcW w:w="358" w:type="dxa"/>
            <w:tcBorders>
              <w:top w:val="single" w:sz="4" w:space="0" w:color="000000"/>
              <w:left w:val="single" w:sz="4" w:space="0" w:color="000000"/>
              <w:bottom w:val="single" w:sz="4" w:space="0" w:color="000000"/>
              <w:right w:val="single" w:sz="4" w:space="0" w:color="000000"/>
            </w:tcBorders>
          </w:tcPr>
          <w:p w14:paraId="6241E1FB" w14:textId="77777777" w:rsidR="00542C76" w:rsidRDefault="00000000">
            <w:pPr>
              <w:spacing w:after="0"/>
              <w:ind w:left="1" w:firstLine="0"/>
              <w:jc w:val="left"/>
            </w:pPr>
            <w:r>
              <w:t xml:space="preserve"> </w:t>
            </w:r>
          </w:p>
        </w:tc>
        <w:tc>
          <w:tcPr>
            <w:tcW w:w="350" w:type="dxa"/>
            <w:tcBorders>
              <w:top w:val="single" w:sz="4" w:space="0" w:color="000000"/>
              <w:left w:val="single" w:sz="4" w:space="0" w:color="000000"/>
              <w:bottom w:val="single" w:sz="4" w:space="0" w:color="000000"/>
              <w:right w:val="single" w:sz="4" w:space="0" w:color="000000"/>
            </w:tcBorders>
          </w:tcPr>
          <w:p w14:paraId="14873800" w14:textId="77777777" w:rsidR="00542C76" w:rsidRDefault="00000000">
            <w:pPr>
              <w:spacing w:after="0"/>
              <w:ind w:left="0" w:firstLine="0"/>
              <w:jc w:val="left"/>
            </w:pPr>
            <w:r>
              <w:t xml:space="preserve"> </w:t>
            </w:r>
          </w:p>
        </w:tc>
        <w:tc>
          <w:tcPr>
            <w:tcW w:w="338" w:type="dxa"/>
            <w:tcBorders>
              <w:top w:val="single" w:sz="4" w:space="0" w:color="000000"/>
              <w:left w:val="single" w:sz="4" w:space="0" w:color="000000"/>
              <w:bottom w:val="single" w:sz="4" w:space="0" w:color="000000"/>
              <w:right w:val="single" w:sz="4" w:space="0" w:color="000000"/>
            </w:tcBorders>
          </w:tcPr>
          <w:p w14:paraId="227C0C01" w14:textId="77777777" w:rsidR="00542C76" w:rsidRDefault="00000000">
            <w:pPr>
              <w:spacing w:after="0"/>
              <w:ind w:left="2" w:firstLine="0"/>
              <w:jc w:val="left"/>
            </w:pPr>
            <w:r>
              <w:t xml:space="preserve"> </w:t>
            </w:r>
          </w:p>
        </w:tc>
        <w:tc>
          <w:tcPr>
            <w:tcW w:w="338" w:type="dxa"/>
            <w:tcBorders>
              <w:top w:val="single" w:sz="4" w:space="0" w:color="000000"/>
              <w:left w:val="single" w:sz="4" w:space="0" w:color="000000"/>
              <w:bottom w:val="single" w:sz="4" w:space="0" w:color="000000"/>
              <w:right w:val="single" w:sz="4" w:space="0" w:color="000000"/>
            </w:tcBorders>
          </w:tcPr>
          <w:p w14:paraId="0BE53817" w14:textId="77777777" w:rsidR="00542C76" w:rsidRDefault="00000000">
            <w:pPr>
              <w:spacing w:after="0"/>
              <w:ind w:left="2" w:firstLine="0"/>
              <w:jc w:val="left"/>
            </w:pPr>
            <w:r>
              <w:t xml:space="preserve"> </w:t>
            </w:r>
          </w:p>
        </w:tc>
        <w:tc>
          <w:tcPr>
            <w:tcW w:w="338" w:type="dxa"/>
            <w:tcBorders>
              <w:top w:val="single" w:sz="4" w:space="0" w:color="000000"/>
              <w:left w:val="single" w:sz="4" w:space="0" w:color="000000"/>
              <w:bottom w:val="single" w:sz="4" w:space="0" w:color="000000"/>
              <w:right w:val="single" w:sz="4" w:space="0" w:color="000000"/>
            </w:tcBorders>
          </w:tcPr>
          <w:p w14:paraId="73A586E5" w14:textId="77777777" w:rsidR="00542C76" w:rsidRDefault="00000000">
            <w:pPr>
              <w:spacing w:after="0"/>
              <w:ind w:left="0" w:firstLine="0"/>
              <w:jc w:val="left"/>
            </w:pPr>
            <w:r>
              <w:t xml:space="preserve"> </w:t>
            </w:r>
          </w:p>
        </w:tc>
      </w:tr>
      <w:tr w:rsidR="00542C76" w14:paraId="6196ABCF" w14:textId="77777777">
        <w:trPr>
          <w:trHeight w:val="562"/>
        </w:trPr>
        <w:tc>
          <w:tcPr>
            <w:tcW w:w="7091" w:type="dxa"/>
            <w:tcBorders>
              <w:top w:val="single" w:sz="4" w:space="0" w:color="000000"/>
              <w:left w:val="single" w:sz="4" w:space="0" w:color="000000"/>
              <w:bottom w:val="single" w:sz="4" w:space="0" w:color="000000"/>
              <w:right w:val="single" w:sz="4" w:space="0" w:color="000000"/>
            </w:tcBorders>
          </w:tcPr>
          <w:p w14:paraId="7ADDA6F4" w14:textId="77777777" w:rsidR="00542C76" w:rsidRDefault="00000000">
            <w:pPr>
              <w:spacing w:after="0"/>
              <w:ind w:left="2" w:firstLine="0"/>
              <w:jc w:val="left"/>
            </w:pPr>
            <w:r>
              <w:t xml:space="preserve">Medium to enter new or emerging market </w:t>
            </w:r>
          </w:p>
        </w:tc>
        <w:tc>
          <w:tcPr>
            <w:tcW w:w="358" w:type="dxa"/>
            <w:tcBorders>
              <w:top w:val="single" w:sz="4" w:space="0" w:color="000000"/>
              <w:left w:val="single" w:sz="4" w:space="0" w:color="000000"/>
              <w:bottom w:val="single" w:sz="4" w:space="0" w:color="000000"/>
              <w:right w:val="single" w:sz="4" w:space="0" w:color="000000"/>
            </w:tcBorders>
          </w:tcPr>
          <w:p w14:paraId="245AE12B" w14:textId="77777777" w:rsidR="00542C76" w:rsidRDefault="00000000">
            <w:pPr>
              <w:spacing w:after="0"/>
              <w:ind w:left="1" w:firstLine="0"/>
              <w:jc w:val="left"/>
            </w:pPr>
            <w:r>
              <w:t xml:space="preserve"> </w:t>
            </w:r>
          </w:p>
        </w:tc>
        <w:tc>
          <w:tcPr>
            <w:tcW w:w="350" w:type="dxa"/>
            <w:tcBorders>
              <w:top w:val="single" w:sz="4" w:space="0" w:color="000000"/>
              <w:left w:val="single" w:sz="4" w:space="0" w:color="000000"/>
              <w:bottom w:val="single" w:sz="4" w:space="0" w:color="000000"/>
              <w:right w:val="single" w:sz="4" w:space="0" w:color="000000"/>
            </w:tcBorders>
          </w:tcPr>
          <w:p w14:paraId="4D7CF248" w14:textId="77777777" w:rsidR="00542C76" w:rsidRDefault="00000000">
            <w:pPr>
              <w:spacing w:after="0"/>
              <w:ind w:left="0" w:firstLine="0"/>
              <w:jc w:val="left"/>
            </w:pPr>
            <w:r>
              <w:t xml:space="preserve"> </w:t>
            </w:r>
          </w:p>
        </w:tc>
        <w:tc>
          <w:tcPr>
            <w:tcW w:w="338" w:type="dxa"/>
            <w:tcBorders>
              <w:top w:val="single" w:sz="4" w:space="0" w:color="000000"/>
              <w:left w:val="single" w:sz="4" w:space="0" w:color="000000"/>
              <w:bottom w:val="single" w:sz="4" w:space="0" w:color="000000"/>
              <w:right w:val="single" w:sz="4" w:space="0" w:color="000000"/>
            </w:tcBorders>
          </w:tcPr>
          <w:p w14:paraId="4D678ED2" w14:textId="77777777" w:rsidR="00542C76" w:rsidRDefault="00000000">
            <w:pPr>
              <w:spacing w:after="0"/>
              <w:ind w:left="2" w:firstLine="0"/>
              <w:jc w:val="left"/>
            </w:pPr>
            <w:r>
              <w:t xml:space="preserve"> </w:t>
            </w:r>
          </w:p>
        </w:tc>
        <w:tc>
          <w:tcPr>
            <w:tcW w:w="338" w:type="dxa"/>
            <w:tcBorders>
              <w:top w:val="single" w:sz="4" w:space="0" w:color="000000"/>
              <w:left w:val="single" w:sz="4" w:space="0" w:color="000000"/>
              <w:bottom w:val="single" w:sz="4" w:space="0" w:color="000000"/>
              <w:right w:val="single" w:sz="4" w:space="0" w:color="000000"/>
            </w:tcBorders>
          </w:tcPr>
          <w:p w14:paraId="18DEDFE4" w14:textId="77777777" w:rsidR="00542C76" w:rsidRDefault="00000000">
            <w:pPr>
              <w:spacing w:after="0"/>
              <w:ind w:left="2" w:firstLine="0"/>
              <w:jc w:val="left"/>
            </w:pPr>
            <w:r>
              <w:t xml:space="preserve"> </w:t>
            </w:r>
          </w:p>
        </w:tc>
        <w:tc>
          <w:tcPr>
            <w:tcW w:w="338" w:type="dxa"/>
            <w:tcBorders>
              <w:top w:val="single" w:sz="4" w:space="0" w:color="000000"/>
              <w:left w:val="single" w:sz="4" w:space="0" w:color="000000"/>
              <w:bottom w:val="single" w:sz="4" w:space="0" w:color="000000"/>
              <w:right w:val="single" w:sz="4" w:space="0" w:color="000000"/>
            </w:tcBorders>
          </w:tcPr>
          <w:p w14:paraId="393FD9E3" w14:textId="77777777" w:rsidR="00542C76" w:rsidRDefault="00000000">
            <w:pPr>
              <w:spacing w:after="0"/>
              <w:ind w:left="0" w:firstLine="0"/>
              <w:jc w:val="left"/>
            </w:pPr>
            <w:r>
              <w:t xml:space="preserve"> </w:t>
            </w:r>
          </w:p>
        </w:tc>
      </w:tr>
      <w:tr w:rsidR="00542C76" w14:paraId="396F9011" w14:textId="77777777">
        <w:trPr>
          <w:trHeight w:val="564"/>
        </w:trPr>
        <w:tc>
          <w:tcPr>
            <w:tcW w:w="7091" w:type="dxa"/>
            <w:tcBorders>
              <w:top w:val="single" w:sz="4" w:space="0" w:color="000000"/>
              <w:left w:val="single" w:sz="4" w:space="0" w:color="000000"/>
              <w:bottom w:val="single" w:sz="4" w:space="0" w:color="000000"/>
              <w:right w:val="single" w:sz="4" w:space="0" w:color="000000"/>
            </w:tcBorders>
          </w:tcPr>
          <w:p w14:paraId="6C4A15F0" w14:textId="77777777" w:rsidR="00542C76" w:rsidRDefault="00000000">
            <w:pPr>
              <w:spacing w:after="0"/>
              <w:ind w:left="2" w:firstLine="0"/>
              <w:jc w:val="left"/>
            </w:pPr>
            <w:r>
              <w:t xml:space="preserve">Medium to acquire new technology  </w:t>
            </w:r>
          </w:p>
        </w:tc>
        <w:tc>
          <w:tcPr>
            <w:tcW w:w="358" w:type="dxa"/>
            <w:tcBorders>
              <w:top w:val="single" w:sz="4" w:space="0" w:color="000000"/>
              <w:left w:val="single" w:sz="4" w:space="0" w:color="000000"/>
              <w:bottom w:val="single" w:sz="4" w:space="0" w:color="000000"/>
              <w:right w:val="single" w:sz="4" w:space="0" w:color="000000"/>
            </w:tcBorders>
          </w:tcPr>
          <w:p w14:paraId="71388E0C" w14:textId="77777777" w:rsidR="00542C76" w:rsidRDefault="00000000">
            <w:pPr>
              <w:spacing w:after="0"/>
              <w:ind w:left="1" w:firstLine="0"/>
              <w:jc w:val="left"/>
            </w:pPr>
            <w:r>
              <w:t xml:space="preserve"> </w:t>
            </w:r>
          </w:p>
        </w:tc>
        <w:tc>
          <w:tcPr>
            <w:tcW w:w="350" w:type="dxa"/>
            <w:tcBorders>
              <w:top w:val="single" w:sz="4" w:space="0" w:color="000000"/>
              <w:left w:val="single" w:sz="4" w:space="0" w:color="000000"/>
              <w:bottom w:val="single" w:sz="4" w:space="0" w:color="000000"/>
              <w:right w:val="single" w:sz="4" w:space="0" w:color="000000"/>
            </w:tcBorders>
          </w:tcPr>
          <w:p w14:paraId="21AE57ED" w14:textId="77777777" w:rsidR="00542C76" w:rsidRDefault="00000000">
            <w:pPr>
              <w:spacing w:after="0"/>
              <w:ind w:left="0" w:firstLine="0"/>
              <w:jc w:val="left"/>
            </w:pPr>
            <w:r>
              <w:t xml:space="preserve"> </w:t>
            </w:r>
          </w:p>
        </w:tc>
        <w:tc>
          <w:tcPr>
            <w:tcW w:w="338" w:type="dxa"/>
            <w:tcBorders>
              <w:top w:val="single" w:sz="4" w:space="0" w:color="000000"/>
              <w:left w:val="single" w:sz="4" w:space="0" w:color="000000"/>
              <w:bottom w:val="single" w:sz="4" w:space="0" w:color="000000"/>
              <w:right w:val="single" w:sz="4" w:space="0" w:color="000000"/>
            </w:tcBorders>
          </w:tcPr>
          <w:p w14:paraId="386FD26D" w14:textId="77777777" w:rsidR="00542C76" w:rsidRDefault="00000000">
            <w:pPr>
              <w:spacing w:after="0"/>
              <w:ind w:left="2" w:firstLine="0"/>
              <w:jc w:val="left"/>
            </w:pPr>
            <w:r>
              <w:t xml:space="preserve"> </w:t>
            </w:r>
          </w:p>
        </w:tc>
        <w:tc>
          <w:tcPr>
            <w:tcW w:w="338" w:type="dxa"/>
            <w:tcBorders>
              <w:top w:val="single" w:sz="4" w:space="0" w:color="000000"/>
              <w:left w:val="single" w:sz="4" w:space="0" w:color="000000"/>
              <w:bottom w:val="single" w:sz="4" w:space="0" w:color="000000"/>
              <w:right w:val="single" w:sz="4" w:space="0" w:color="000000"/>
            </w:tcBorders>
          </w:tcPr>
          <w:p w14:paraId="34E86355" w14:textId="77777777" w:rsidR="00542C76" w:rsidRDefault="00000000">
            <w:pPr>
              <w:spacing w:after="0"/>
              <w:ind w:left="2" w:firstLine="0"/>
              <w:jc w:val="left"/>
            </w:pPr>
            <w:r>
              <w:t xml:space="preserve"> </w:t>
            </w:r>
          </w:p>
        </w:tc>
        <w:tc>
          <w:tcPr>
            <w:tcW w:w="338" w:type="dxa"/>
            <w:tcBorders>
              <w:top w:val="single" w:sz="4" w:space="0" w:color="000000"/>
              <w:left w:val="single" w:sz="4" w:space="0" w:color="000000"/>
              <w:bottom w:val="single" w:sz="4" w:space="0" w:color="000000"/>
              <w:right w:val="single" w:sz="4" w:space="0" w:color="000000"/>
            </w:tcBorders>
          </w:tcPr>
          <w:p w14:paraId="52379582" w14:textId="77777777" w:rsidR="00542C76" w:rsidRDefault="00000000">
            <w:pPr>
              <w:spacing w:after="0"/>
              <w:ind w:left="0" w:firstLine="0"/>
              <w:jc w:val="left"/>
            </w:pPr>
            <w:r>
              <w:t xml:space="preserve"> </w:t>
            </w:r>
          </w:p>
        </w:tc>
      </w:tr>
      <w:tr w:rsidR="00542C76" w14:paraId="7543801D" w14:textId="77777777">
        <w:trPr>
          <w:trHeight w:val="562"/>
        </w:trPr>
        <w:tc>
          <w:tcPr>
            <w:tcW w:w="7091" w:type="dxa"/>
            <w:tcBorders>
              <w:top w:val="single" w:sz="4" w:space="0" w:color="000000"/>
              <w:left w:val="single" w:sz="4" w:space="0" w:color="000000"/>
              <w:bottom w:val="single" w:sz="4" w:space="0" w:color="000000"/>
              <w:right w:val="single" w:sz="4" w:space="0" w:color="000000"/>
            </w:tcBorders>
          </w:tcPr>
          <w:p w14:paraId="07F6AEFA" w14:textId="77777777" w:rsidR="00542C76" w:rsidRDefault="00000000">
            <w:pPr>
              <w:spacing w:after="0"/>
              <w:ind w:left="2" w:firstLine="0"/>
              <w:jc w:val="left"/>
            </w:pPr>
            <w:r>
              <w:t xml:space="preserve">Medium to gain access to research and development </w:t>
            </w:r>
          </w:p>
        </w:tc>
        <w:tc>
          <w:tcPr>
            <w:tcW w:w="358" w:type="dxa"/>
            <w:tcBorders>
              <w:top w:val="single" w:sz="4" w:space="0" w:color="000000"/>
              <w:left w:val="single" w:sz="4" w:space="0" w:color="000000"/>
              <w:bottom w:val="single" w:sz="4" w:space="0" w:color="000000"/>
              <w:right w:val="single" w:sz="4" w:space="0" w:color="000000"/>
            </w:tcBorders>
          </w:tcPr>
          <w:p w14:paraId="1DA35549" w14:textId="77777777" w:rsidR="00542C76" w:rsidRDefault="00000000">
            <w:pPr>
              <w:spacing w:after="0"/>
              <w:ind w:left="1" w:firstLine="0"/>
              <w:jc w:val="left"/>
            </w:pPr>
            <w:r>
              <w:t xml:space="preserve"> </w:t>
            </w:r>
          </w:p>
        </w:tc>
        <w:tc>
          <w:tcPr>
            <w:tcW w:w="350" w:type="dxa"/>
            <w:tcBorders>
              <w:top w:val="single" w:sz="4" w:space="0" w:color="000000"/>
              <w:left w:val="single" w:sz="4" w:space="0" w:color="000000"/>
              <w:bottom w:val="single" w:sz="4" w:space="0" w:color="000000"/>
              <w:right w:val="single" w:sz="4" w:space="0" w:color="000000"/>
            </w:tcBorders>
          </w:tcPr>
          <w:p w14:paraId="1E0B884B" w14:textId="77777777" w:rsidR="00542C76" w:rsidRDefault="00000000">
            <w:pPr>
              <w:spacing w:after="0"/>
              <w:ind w:left="0" w:firstLine="0"/>
              <w:jc w:val="left"/>
            </w:pPr>
            <w:r>
              <w:t xml:space="preserve"> </w:t>
            </w:r>
          </w:p>
        </w:tc>
        <w:tc>
          <w:tcPr>
            <w:tcW w:w="338" w:type="dxa"/>
            <w:tcBorders>
              <w:top w:val="single" w:sz="4" w:space="0" w:color="000000"/>
              <w:left w:val="single" w:sz="4" w:space="0" w:color="000000"/>
              <w:bottom w:val="single" w:sz="4" w:space="0" w:color="000000"/>
              <w:right w:val="single" w:sz="4" w:space="0" w:color="000000"/>
            </w:tcBorders>
          </w:tcPr>
          <w:p w14:paraId="3B78769E" w14:textId="77777777" w:rsidR="00542C76" w:rsidRDefault="00000000">
            <w:pPr>
              <w:spacing w:after="0"/>
              <w:ind w:left="2" w:firstLine="0"/>
              <w:jc w:val="left"/>
            </w:pPr>
            <w:r>
              <w:t xml:space="preserve"> </w:t>
            </w:r>
          </w:p>
        </w:tc>
        <w:tc>
          <w:tcPr>
            <w:tcW w:w="338" w:type="dxa"/>
            <w:tcBorders>
              <w:top w:val="single" w:sz="4" w:space="0" w:color="000000"/>
              <w:left w:val="single" w:sz="4" w:space="0" w:color="000000"/>
              <w:bottom w:val="single" w:sz="4" w:space="0" w:color="000000"/>
              <w:right w:val="single" w:sz="4" w:space="0" w:color="000000"/>
            </w:tcBorders>
          </w:tcPr>
          <w:p w14:paraId="176B6F48" w14:textId="77777777" w:rsidR="00542C76" w:rsidRDefault="00000000">
            <w:pPr>
              <w:spacing w:after="0"/>
              <w:ind w:left="2" w:firstLine="0"/>
              <w:jc w:val="left"/>
            </w:pPr>
            <w:r>
              <w:t xml:space="preserve"> </w:t>
            </w:r>
          </w:p>
        </w:tc>
        <w:tc>
          <w:tcPr>
            <w:tcW w:w="338" w:type="dxa"/>
            <w:tcBorders>
              <w:top w:val="single" w:sz="4" w:space="0" w:color="000000"/>
              <w:left w:val="single" w:sz="4" w:space="0" w:color="000000"/>
              <w:bottom w:val="single" w:sz="4" w:space="0" w:color="000000"/>
              <w:right w:val="single" w:sz="4" w:space="0" w:color="000000"/>
            </w:tcBorders>
          </w:tcPr>
          <w:p w14:paraId="0F98D581" w14:textId="77777777" w:rsidR="00542C76" w:rsidRDefault="00000000">
            <w:pPr>
              <w:spacing w:after="0"/>
              <w:ind w:left="0" w:firstLine="0"/>
              <w:jc w:val="left"/>
            </w:pPr>
            <w:r>
              <w:t xml:space="preserve"> </w:t>
            </w:r>
          </w:p>
        </w:tc>
      </w:tr>
      <w:tr w:rsidR="00542C76" w14:paraId="1A7C2963" w14:textId="77777777">
        <w:trPr>
          <w:trHeight w:val="562"/>
        </w:trPr>
        <w:tc>
          <w:tcPr>
            <w:tcW w:w="7091" w:type="dxa"/>
            <w:tcBorders>
              <w:top w:val="single" w:sz="4" w:space="0" w:color="000000"/>
              <w:left w:val="single" w:sz="4" w:space="0" w:color="000000"/>
              <w:bottom w:val="single" w:sz="4" w:space="0" w:color="000000"/>
              <w:right w:val="single" w:sz="4" w:space="0" w:color="000000"/>
            </w:tcBorders>
          </w:tcPr>
          <w:p w14:paraId="3996D8F7" w14:textId="77777777" w:rsidR="00542C76" w:rsidRDefault="00000000">
            <w:pPr>
              <w:spacing w:after="0"/>
              <w:ind w:left="2" w:firstLine="0"/>
              <w:jc w:val="left"/>
            </w:pPr>
            <w:r>
              <w:t xml:space="preserve">Medium to gain access to larger resources  </w:t>
            </w:r>
          </w:p>
        </w:tc>
        <w:tc>
          <w:tcPr>
            <w:tcW w:w="358" w:type="dxa"/>
            <w:tcBorders>
              <w:top w:val="single" w:sz="4" w:space="0" w:color="000000"/>
              <w:left w:val="single" w:sz="4" w:space="0" w:color="000000"/>
              <w:bottom w:val="single" w:sz="4" w:space="0" w:color="000000"/>
              <w:right w:val="single" w:sz="4" w:space="0" w:color="000000"/>
            </w:tcBorders>
          </w:tcPr>
          <w:p w14:paraId="6B0E3C17" w14:textId="77777777" w:rsidR="00542C76" w:rsidRDefault="00000000">
            <w:pPr>
              <w:spacing w:after="0"/>
              <w:ind w:left="1" w:firstLine="0"/>
              <w:jc w:val="left"/>
            </w:pPr>
            <w:r>
              <w:t xml:space="preserve"> </w:t>
            </w:r>
          </w:p>
        </w:tc>
        <w:tc>
          <w:tcPr>
            <w:tcW w:w="350" w:type="dxa"/>
            <w:tcBorders>
              <w:top w:val="single" w:sz="4" w:space="0" w:color="000000"/>
              <w:left w:val="single" w:sz="4" w:space="0" w:color="000000"/>
              <w:bottom w:val="single" w:sz="4" w:space="0" w:color="000000"/>
              <w:right w:val="single" w:sz="4" w:space="0" w:color="000000"/>
            </w:tcBorders>
          </w:tcPr>
          <w:p w14:paraId="1C243FAF" w14:textId="77777777" w:rsidR="00542C76" w:rsidRDefault="00000000">
            <w:pPr>
              <w:spacing w:after="0"/>
              <w:ind w:left="0" w:firstLine="0"/>
              <w:jc w:val="left"/>
            </w:pPr>
            <w:r>
              <w:t xml:space="preserve"> </w:t>
            </w:r>
          </w:p>
        </w:tc>
        <w:tc>
          <w:tcPr>
            <w:tcW w:w="338" w:type="dxa"/>
            <w:tcBorders>
              <w:top w:val="single" w:sz="4" w:space="0" w:color="000000"/>
              <w:left w:val="single" w:sz="4" w:space="0" w:color="000000"/>
              <w:bottom w:val="single" w:sz="4" w:space="0" w:color="000000"/>
              <w:right w:val="single" w:sz="4" w:space="0" w:color="000000"/>
            </w:tcBorders>
          </w:tcPr>
          <w:p w14:paraId="35ABE3D5" w14:textId="77777777" w:rsidR="00542C76" w:rsidRDefault="00000000">
            <w:pPr>
              <w:spacing w:after="0"/>
              <w:ind w:left="2" w:firstLine="0"/>
              <w:jc w:val="left"/>
            </w:pPr>
            <w:r>
              <w:t xml:space="preserve"> </w:t>
            </w:r>
          </w:p>
        </w:tc>
        <w:tc>
          <w:tcPr>
            <w:tcW w:w="338" w:type="dxa"/>
            <w:tcBorders>
              <w:top w:val="single" w:sz="4" w:space="0" w:color="000000"/>
              <w:left w:val="single" w:sz="4" w:space="0" w:color="000000"/>
              <w:bottom w:val="single" w:sz="4" w:space="0" w:color="000000"/>
              <w:right w:val="single" w:sz="4" w:space="0" w:color="000000"/>
            </w:tcBorders>
          </w:tcPr>
          <w:p w14:paraId="1E503241" w14:textId="77777777" w:rsidR="00542C76" w:rsidRDefault="00000000">
            <w:pPr>
              <w:spacing w:after="0"/>
              <w:ind w:left="2" w:firstLine="0"/>
              <w:jc w:val="left"/>
            </w:pPr>
            <w:r>
              <w:t xml:space="preserve"> </w:t>
            </w:r>
          </w:p>
        </w:tc>
        <w:tc>
          <w:tcPr>
            <w:tcW w:w="338" w:type="dxa"/>
            <w:tcBorders>
              <w:top w:val="single" w:sz="4" w:space="0" w:color="000000"/>
              <w:left w:val="single" w:sz="4" w:space="0" w:color="000000"/>
              <w:bottom w:val="single" w:sz="4" w:space="0" w:color="000000"/>
              <w:right w:val="single" w:sz="4" w:space="0" w:color="000000"/>
            </w:tcBorders>
          </w:tcPr>
          <w:p w14:paraId="05A4B338" w14:textId="77777777" w:rsidR="00542C76" w:rsidRDefault="00000000">
            <w:pPr>
              <w:spacing w:after="0"/>
              <w:ind w:left="0" w:firstLine="0"/>
              <w:jc w:val="left"/>
            </w:pPr>
            <w:r>
              <w:t xml:space="preserve"> </w:t>
            </w:r>
          </w:p>
        </w:tc>
      </w:tr>
      <w:tr w:rsidR="00542C76" w14:paraId="3643C0CA" w14:textId="77777777">
        <w:trPr>
          <w:trHeight w:val="562"/>
        </w:trPr>
        <w:tc>
          <w:tcPr>
            <w:tcW w:w="7091" w:type="dxa"/>
            <w:tcBorders>
              <w:top w:val="single" w:sz="4" w:space="0" w:color="000000"/>
              <w:left w:val="single" w:sz="4" w:space="0" w:color="000000"/>
              <w:bottom w:val="single" w:sz="4" w:space="0" w:color="000000"/>
              <w:right w:val="single" w:sz="4" w:space="0" w:color="000000"/>
            </w:tcBorders>
          </w:tcPr>
          <w:p w14:paraId="284C7DBA" w14:textId="77777777" w:rsidR="00542C76" w:rsidRDefault="00000000">
            <w:pPr>
              <w:spacing w:after="0"/>
              <w:ind w:left="2" w:firstLine="0"/>
              <w:jc w:val="left"/>
            </w:pPr>
            <w:r>
              <w:t xml:space="preserve">Medium to compete globally </w:t>
            </w:r>
          </w:p>
        </w:tc>
        <w:tc>
          <w:tcPr>
            <w:tcW w:w="358" w:type="dxa"/>
            <w:tcBorders>
              <w:top w:val="single" w:sz="4" w:space="0" w:color="000000"/>
              <w:left w:val="single" w:sz="4" w:space="0" w:color="000000"/>
              <w:bottom w:val="single" w:sz="4" w:space="0" w:color="000000"/>
              <w:right w:val="single" w:sz="4" w:space="0" w:color="000000"/>
            </w:tcBorders>
          </w:tcPr>
          <w:p w14:paraId="19801C58" w14:textId="77777777" w:rsidR="00542C76" w:rsidRDefault="00000000">
            <w:pPr>
              <w:spacing w:after="0"/>
              <w:ind w:left="1" w:firstLine="0"/>
              <w:jc w:val="left"/>
            </w:pPr>
            <w:r>
              <w:t xml:space="preserve"> </w:t>
            </w:r>
          </w:p>
        </w:tc>
        <w:tc>
          <w:tcPr>
            <w:tcW w:w="350" w:type="dxa"/>
            <w:tcBorders>
              <w:top w:val="single" w:sz="4" w:space="0" w:color="000000"/>
              <w:left w:val="single" w:sz="4" w:space="0" w:color="000000"/>
              <w:bottom w:val="single" w:sz="4" w:space="0" w:color="000000"/>
              <w:right w:val="single" w:sz="4" w:space="0" w:color="000000"/>
            </w:tcBorders>
          </w:tcPr>
          <w:p w14:paraId="62CC124A" w14:textId="77777777" w:rsidR="00542C76" w:rsidRDefault="00000000">
            <w:pPr>
              <w:spacing w:after="0"/>
              <w:ind w:left="0" w:firstLine="0"/>
              <w:jc w:val="left"/>
            </w:pPr>
            <w:r>
              <w:t xml:space="preserve"> </w:t>
            </w:r>
          </w:p>
        </w:tc>
        <w:tc>
          <w:tcPr>
            <w:tcW w:w="338" w:type="dxa"/>
            <w:tcBorders>
              <w:top w:val="single" w:sz="4" w:space="0" w:color="000000"/>
              <w:left w:val="single" w:sz="4" w:space="0" w:color="000000"/>
              <w:bottom w:val="single" w:sz="4" w:space="0" w:color="000000"/>
              <w:right w:val="single" w:sz="4" w:space="0" w:color="000000"/>
            </w:tcBorders>
          </w:tcPr>
          <w:p w14:paraId="49E6952C" w14:textId="77777777" w:rsidR="00542C76" w:rsidRDefault="00000000">
            <w:pPr>
              <w:spacing w:after="0"/>
              <w:ind w:left="2" w:firstLine="0"/>
              <w:jc w:val="left"/>
            </w:pPr>
            <w:r>
              <w:t xml:space="preserve"> </w:t>
            </w:r>
          </w:p>
        </w:tc>
        <w:tc>
          <w:tcPr>
            <w:tcW w:w="338" w:type="dxa"/>
            <w:tcBorders>
              <w:top w:val="single" w:sz="4" w:space="0" w:color="000000"/>
              <w:left w:val="single" w:sz="4" w:space="0" w:color="000000"/>
              <w:bottom w:val="single" w:sz="4" w:space="0" w:color="000000"/>
              <w:right w:val="single" w:sz="4" w:space="0" w:color="000000"/>
            </w:tcBorders>
          </w:tcPr>
          <w:p w14:paraId="2DF58F3A" w14:textId="77777777" w:rsidR="00542C76" w:rsidRDefault="00000000">
            <w:pPr>
              <w:spacing w:after="0"/>
              <w:ind w:left="2" w:firstLine="0"/>
              <w:jc w:val="left"/>
            </w:pPr>
            <w:r>
              <w:t xml:space="preserve"> </w:t>
            </w:r>
          </w:p>
        </w:tc>
        <w:tc>
          <w:tcPr>
            <w:tcW w:w="338" w:type="dxa"/>
            <w:tcBorders>
              <w:top w:val="single" w:sz="4" w:space="0" w:color="000000"/>
              <w:left w:val="single" w:sz="4" w:space="0" w:color="000000"/>
              <w:bottom w:val="single" w:sz="4" w:space="0" w:color="000000"/>
              <w:right w:val="single" w:sz="4" w:space="0" w:color="000000"/>
            </w:tcBorders>
          </w:tcPr>
          <w:p w14:paraId="40848088" w14:textId="77777777" w:rsidR="00542C76" w:rsidRDefault="00000000">
            <w:pPr>
              <w:spacing w:after="0"/>
              <w:ind w:left="0" w:firstLine="0"/>
              <w:jc w:val="left"/>
            </w:pPr>
            <w:r>
              <w:t xml:space="preserve"> </w:t>
            </w:r>
          </w:p>
        </w:tc>
      </w:tr>
      <w:tr w:rsidR="00542C76" w14:paraId="1D4EF6E3" w14:textId="77777777">
        <w:trPr>
          <w:trHeight w:val="562"/>
        </w:trPr>
        <w:tc>
          <w:tcPr>
            <w:tcW w:w="7091" w:type="dxa"/>
            <w:tcBorders>
              <w:top w:val="single" w:sz="4" w:space="0" w:color="000000"/>
              <w:left w:val="single" w:sz="4" w:space="0" w:color="000000"/>
              <w:bottom w:val="single" w:sz="4" w:space="0" w:color="000000"/>
              <w:right w:val="single" w:sz="4" w:space="0" w:color="000000"/>
            </w:tcBorders>
          </w:tcPr>
          <w:p w14:paraId="6047E7FD" w14:textId="77777777" w:rsidR="00542C76" w:rsidRDefault="00000000">
            <w:pPr>
              <w:spacing w:after="0"/>
              <w:ind w:left="2" w:firstLine="0"/>
              <w:jc w:val="left"/>
            </w:pPr>
            <w:r>
              <w:t xml:space="preserve">Medium to acquire modern technical skills and knowledge,  </w:t>
            </w:r>
          </w:p>
        </w:tc>
        <w:tc>
          <w:tcPr>
            <w:tcW w:w="358" w:type="dxa"/>
            <w:tcBorders>
              <w:top w:val="single" w:sz="4" w:space="0" w:color="000000"/>
              <w:left w:val="single" w:sz="4" w:space="0" w:color="000000"/>
              <w:bottom w:val="single" w:sz="4" w:space="0" w:color="000000"/>
              <w:right w:val="single" w:sz="4" w:space="0" w:color="000000"/>
            </w:tcBorders>
          </w:tcPr>
          <w:p w14:paraId="419BB03F" w14:textId="77777777" w:rsidR="00542C76" w:rsidRDefault="00000000">
            <w:pPr>
              <w:spacing w:after="0"/>
              <w:ind w:left="1" w:firstLine="0"/>
              <w:jc w:val="left"/>
            </w:pPr>
            <w:r>
              <w:t xml:space="preserve"> </w:t>
            </w:r>
          </w:p>
        </w:tc>
        <w:tc>
          <w:tcPr>
            <w:tcW w:w="350" w:type="dxa"/>
            <w:tcBorders>
              <w:top w:val="single" w:sz="4" w:space="0" w:color="000000"/>
              <w:left w:val="single" w:sz="4" w:space="0" w:color="000000"/>
              <w:bottom w:val="single" w:sz="4" w:space="0" w:color="000000"/>
              <w:right w:val="single" w:sz="4" w:space="0" w:color="000000"/>
            </w:tcBorders>
          </w:tcPr>
          <w:p w14:paraId="0CC54AD7" w14:textId="77777777" w:rsidR="00542C76" w:rsidRDefault="00000000">
            <w:pPr>
              <w:spacing w:after="0"/>
              <w:ind w:left="0" w:firstLine="0"/>
              <w:jc w:val="left"/>
            </w:pPr>
            <w:r>
              <w:t xml:space="preserve"> </w:t>
            </w:r>
          </w:p>
        </w:tc>
        <w:tc>
          <w:tcPr>
            <w:tcW w:w="338" w:type="dxa"/>
            <w:tcBorders>
              <w:top w:val="single" w:sz="4" w:space="0" w:color="000000"/>
              <w:left w:val="single" w:sz="4" w:space="0" w:color="000000"/>
              <w:bottom w:val="single" w:sz="4" w:space="0" w:color="000000"/>
              <w:right w:val="single" w:sz="4" w:space="0" w:color="000000"/>
            </w:tcBorders>
          </w:tcPr>
          <w:p w14:paraId="07D4C771" w14:textId="77777777" w:rsidR="00542C76" w:rsidRDefault="00000000">
            <w:pPr>
              <w:spacing w:after="0"/>
              <w:ind w:left="2" w:firstLine="0"/>
              <w:jc w:val="left"/>
            </w:pPr>
            <w:r>
              <w:t xml:space="preserve"> </w:t>
            </w:r>
          </w:p>
        </w:tc>
        <w:tc>
          <w:tcPr>
            <w:tcW w:w="338" w:type="dxa"/>
            <w:tcBorders>
              <w:top w:val="single" w:sz="4" w:space="0" w:color="000000"/>
              <w:left w:val="single" w:sz="4" w:space="0" w:color="000000"/>
              <w:bottom w:val="single" w:sz="4" w:space="0" w:color="000000"/>
              <w:right w:val="single" w:sz="4" w:space="0" w:color="000000"/>
            </w:tcBorders>
          </w:tcPr>
          <w:p w14:paraId="08F3E969" w14:textId="77777777" w:rsidR="00542C76" w:rsidRDefault="00000000">
            <w:pPr>
              <w:spacing w:after="0"/>
              <w:ind w:left="2" w:firstLine="0"/>
              <w:jc w:val="left"/>
            </w:pPr>
            <w:r>
              <w:t xml:space="preserve"> </w:t>
            </w:r>
          </w:p>
        </w:tc>
        <w:tc>
          <w:tcPr>
            <w:tcW w:w="338" w:type="dxa"/>
            <w:tcBorders>
              <w:top w:val="single" w:sz="4" w:space="0" w:color="000000"/>
              <w:left w:val="single" w:sz="4" w:space="0" w:color="000000"/>
              <w:bottom w:val="single" w:sz="4" w:space="0" w:color="000000"/>
              <w:right w:val="single" w:sz="4" w:space="0" w:color="000000"/>
            </w:tcBorders>
          </w:tcPr>
          <w:p w14:paraId="104E0CD5" w14:textId="77777777" w:rsidR="00542C76" w:rsidRDefault="00000000">
            <w:pPr>
              <w:spacing w:after="0"/>
              <w:ind w:left="0" w:firstLine="0"/>
              <w:jc w:val="left"/>
            </w:pPr>
            <w:r>
              <w:t xml:space="preserve"> </w:t>
            </w:r>
          </w:p>
        </w:tc>
      </w:tr>
      <w:tr w:rsidR="00542C76" w14:paraId="73A25D3A" w14:textId="77777777">
        <w:trPr>
          <w:trHeight w:val="562"/>
        </w:trPr>
        <w:tc>
          <w:tcPr>
            <w:tcW w:w="7091" w:type="dxa"/>
            <w:tcBorders>
              <w:top w:val="single" w:sz="4" w:space="0" w:color="000000"/>
              <w:left w:val="single" w:sz="4" w:space="0" w:color="000000"/>
              <w:bottom w:val="single" w:sz="4" w:space="0" w:color="000000"/>
              <w:right w:val="single" w:sz="4" w:space="0" w:color="000000"/>
            </w:tcBorders>
          </w:tcPr>
          <w:p w14:paraId="79621C15" w14:textId="77777777" w:rsidR="00542C76" w:rsidRDefault="00000000">
            <w:pPr>
              <w:spacing w:after="0"/>
              <w:ind w:left="2" w:firstLine="0"/>
              <w:jc w:val="left"/>
            </w:pPr>
            <w:r>
              <w:t xml:space="preserve">Medium to develop new managerial expertise,  </w:t>
            </w:r>
          </w:p>
        </w:tc>
        <w:tc>
          <w:tcPr>
            <w:tcW w:w="358" w:type="dxa"/>
            <w:tcBorders>
              <w:top w:val="single" w:sz="4" w:space="0" w:color="000000"/>
              <w:left w:val="single" w:sz="4" w:space="0" w:color="000000"/>
              <w:bottom w:val="single" w:sz="4" w:space="0" w:color="000000"/>
              <w:right w:val="single" w:sz="4" w:space="0" w:color="000000"/>
            </w:tcBorders>
          </w:tcPr>
          <w:p w14:paraId="43DC459E" w14:textId="77777777" w:rsidR="00542C76" w:rsidRDefault="00000000">
            <w:pPr>
              <w:spacing w:after="0"/>
              <w:ind w:left="1" w:firstLine="0"/>
              <w:jc w:val="left"/>
            </w:pPr>
            <w:r>
              <w:t xml:space="preserve"> </w:t>
            </w:r>
          </w:p>
        </w:tc>
        <w:tc>
          <w:tcPr>
            <w:tcW w:w="350" w:type="dxa"/>
            <w:tcBorders>
              <w:top w:val="single" w:sz="4" w:space="0" w:color="000000"/>
              <w:left w:val="single" w:sz="4" w:space="0" w:color="000000"/>
              <w:bottom w:val="single" w:sz="4" w:space="0" w:color="000000"/>
              <w:right w:val="single" w:sz="4" w:space="0" w:color="000000"/>
            </w:tcBorders>
          </w:tcPr>
          <w:p w14:paraId="74679F21" w14:textId="77777777" w:rsidR="00542C76" w:rsidRDefault="00000000">
            <w:pPr>
              <w:spacing w:after="0"/>
              <w:ind w:left="0" w:firstLine="0"/>
              <w:jc w:val="left"/>
            </w:pPr>
            <w:r>
              <w:t xml:space="preserve"> </w:t>
            </w:r>
          </w:p>
        </w:tc>
        <w:tc>
          <w:tcPr>
            <w:tcW w:w="338" w:type="dxa"/>
            <w:tcBorders>
              <w:top w:val="single" w:sz="4" w:space="0" w:color="000000"/>
              <w:left w:val="single" w:sz="4" w:space="0" w:color="000000"/>
              <w:bottom w:val="single" w:sz="4" w:space="0" w:color="000000"/>
              <w:right w:val="single" w:sz="4" w:space="0" w:color="000000"/>
            </w:tcBorders>
          </w:tcPr>
          <w:p w14:paraId="4650A1EF" w14:textId="77777777" w:rsidR="00542C76" w:rsidRDefault="00000000">
            <w:pPr>
              <w:spacing w:after="0"/>
              <w:ind w:left="2" w:firstLine="0"/>
              <w:jc w:val="left"/>
            </w:pPr>
            <w:r>
              <w:t xml:space="preserve"> </w:t>
            </w:r>
          </w:p>
        </w:tc>
        <w:tc>
          <w:tcPr>
            <w:tcW w:w="338" w:type="dxa"/>
            <w:tcBorders>
              <w:top w:val="single" w:sz="4" w:space="0" w:color="000000"/>
              <w:left w:val="single" w:sz="4" w:space="0" w:color="000000"/>
              <w:bottom w:val="single" w:sz="4" w:space="0" w:color="000000"/>
              <w:right w:val="single" w:sz="4" w:space="0" w:color="000000"/>
            </w:tcBorders>
          </w:tcPr>
          <w:p w14:paraId="1E612BDD" w14:textId="77777777" w:rsidR="00542C76" w:rsidRDefault="00000000">
            <w:pPr>
              <w:spacing w:after="0"/>
              <w:ind w:left="2" w:firstLine="0"/>
              <w:jc w:val="left"/>
            </w:pPr>
            <w:r>
              <w:t xml:space="preserve"> </w:t>
            </w:r>
          </w:p>
        </w:tc>
        <w:tc>
          <w:tcPr>
            <w:tcW w:w="338" w:type="dxa"/>
            <w:tcBorders>
              <w:top w:val="single" w:sz="4" w:space="0" w:color="000000"/>
              <w:left w:val="single" w:sz="4" w:space="0" w:color="000000"/>
              <w:bottom w:val="single" w:sz="4" w:space="0" w:color="000000"/>
              <w:right w:val="single" w:sz="4" w:space="0" w:color="000000"/>
            </w:tcBorders>
          </w:tcPr>
          <w:p w14:paraId="10DC6F31" w14:textId="77777777" w:rsidR="00542C76" w:rsidRDefault="00000000">
            <w:pPr>
              <w:spacing w:after="0"/>
              <w:ind w:left="0" w:firstLine="0"/>
              <w:jc w:val="left"/>
            </w:pPr>
            <w:r>
              <w:t xml:space="preserve"> </w:t>
            </w:r>
          </w:p>
        </w:tc>
      </w:tr>
      <w:tr w:rsidR="00542C76" w14:paraId="58FE5D4E" w14:textId="77777777">
        <w:trPr>
          <w:trHeight w:val="562"/>
        </w:trPr>
        <w:tc>
          <w:tcPr>
            <w:tcW w:w="7091" w:type="dxa"/>
            <w:tcBorders>
              <w:top w:val="single" w:sz="4" w:space="0" w:color="000000"/>
              <w:left w:val="single" w:sz="4" w:space="0" w:color="000000"/>
              <w:bottom w:val="single" w:sz="4" w:space="0" w:color="000000"/>
              <w:right w:val="single" w:sz="4" w:space="0" w:color="000000"/>
            </w:tcBorders>
          </w:tcPr>
          <w:p w14:paraId="36DF5D47" w14:textId="77777777" w:rsidR="00542C76" w:rsidRDefault="00000000">
            <w:pPr>
              <w:spacing w:after="0"/>
              <w:ind w:left="2" w:firstLine="0"/>
              <w:jc w:val="left"/>
            </w:pPr>
            <w:r>
              <w:t xml:space="preserve">Medium to increase capital base </w:t>
            </w:r>
          </w:p>
        </w:tc>
        <w:tc>
          <w:tcPr>
            <w:tcW w:w="358" w:type="dxa"/>
            <w:tcBorders>
              <w:top w:val="single" w:sz="4" w:space="0" w:color="000000"/>
              <w:left w:val="single" w:sz="4" w:space="0" w:color="000000"/>
              <w:bottom w:val="single" w:sz="4" w:space="0" w:color="000000"/>
              <w:right w:val="single" w:sz="4" w:space="0" w:color="000000"/>
            </w:tcBorders>
          </w:tcPr>
          <w:p w14:paraId="320A3327" w14:textId="77777777" w:rsidR="00542C76" w:rsidRDefault="00000000">
            <w:pPr>
              <w:spacing w:after="0"/>
              <w:ind w:left="1" w:firstLine="0"/>
              <w:jc w:val="left"/>
            </w:pPr>
            <w:r>
              <w:t xml:space="preserve"> </w:t>
            </w:r>
          </w:p>
        </w:tc>
        <w:tc>
          <w:tcPr>
            <w:tcW w:w="350" w:type="dxa"/>
            <w:tcBorders>
              <w:top w:val="single" w:sz="4" w:space="0" w:color="000000"/>
              <w:left w:val="single" w:sz="4" w:space="0" w:color="000000"/>
              <w:bottom w:val="single" w:sz="4" w:space="0" w:color="000000"/>
              <w:right w:val="single" w:sz="4" w:space="0" w:color="000000"/>
            </w:tcBorders>
          </w:tcPr>
          <w:p w14:paraId="4C592826" w14:textId="77777777" w:rsidR="00542C76" w:rsidRDefault="00000000">
            <w:pPr>
              <w:spacing w:after="0"/>
              <w:ind w:left="0" w:firstLine="0"/>
              <w:jc w:val="left"/>
            </w:pPr>
            <w:r>
              <w:t xml:space="preserve"> </w:t>
            </w:r>
          </w:p>
        </w:tc>
        <w:tc>
          <w:tcPr>
            <w:tcW w:w="338" w:type="dxa"/>
            <w:tcBorders>
              <w:top w:val="single" w:sz="4" w:space="0" w:color="000000"/>
              <w:left w:val="single" w:sz="4" w:space="0" w:color="000000"/>
              <w:bottom w:val="single" w:sz="4" w:space="0" w:color="000000"/>
              <w:right w:val="single" w:sz="4" w:space="0" w:color="000000"/>
            </w:tcBorders>
          </w:tcPr>
          <w:p w14:paraId="13661080" w14:textId="77777777" w:rsidR="00542C76" w:rsidRDefault="00000000">
            <w:pPr>
              <w:spacing w:after="0"/>
              <w:ind w:left="2" w:firstLine="0"/>
              <w:jc w:val="left"/>
            </w:pPr>
            <w:r>
              <w:t xml:space="preserve"> </w:t>
            </w:r>
          </w:p>
        </w:tc>
        <w:tc>
          <w:tcPr>
            <w:tcW w:w="338" w:type="dxa"/>
            <w:tcBorders>
              <w:top w:val="single" w:sz="4" w:space="0" w:color="000000"/>
              <w:left w:val="single" w:sz="4" w:space="0" w:color="000000"/>
              <w:bottom w:val="single" w:sz="4" w:space="0" w:color="000000"/>
              <w:right w:val="single" w:sz="4" w:space="0" w:color="000000"/>
            </w:tcBorders>
          </w:tcPr>
          <w:p w14:paraId="4D93B80B" w14:textId="77777777" w:rsidR="00542C76" w:rsidRDefault="00000000">
            <w:pPr>
              <w:spacing w:after="0"/>
              <w:ind w:left="2" w:firstLine="0"/>
              <w:jc w:val="left"/>
            </w:pPr>
            <w:r>
              <w:t xml:space="preserve"> </w:t>
            </w:r>
          </w:p>
        </w:tc>
        <w:tc>
          <w:tcPr>
            <w:tcW w:w="338" w:type="dxa"/>
            <w:tcBorders>
              <w:top w:val="single" w:sz="4" w:space="0" w:color="000000"/>
              <w:left w:val="single" w:sz="4" w:space="0" w:color="000000"/>
              <w:bottom w:val="single" w:sz="4" w:space="0" w:color="000000"/>
              <w:right w:val="single" w:sz="4" w:space="0" w:color="000000"/>
            </w:tcBorders>
          </w:tcPr>
          <w:p w14:paraId="37086B05" w14:textId="77777777" w:rsidR="00542C76" w:rsidRDefault="00000000">
            <w:pPr>
              <w:spacing w:after="0"/>
              <w:ind w:left="0" w:firstLine="0"/>
              <w:jc w:val="left"/>
            </w:pPr>
            <w:r>
              <w:t xml:space="preserve"> </w:t>
            </w:r>
          </w:p>
        </w:tc>
      </w:tr>
      <w:tr w:rsidR="00542C76" w14:paraId="66BD86B7" w14:textId="77777777">
        <w:trPr>
          <w:trHeight w:val="564"/>
        </w:trPr>
        <w:tc>
          <w:tcPr>
            <w:tcW w:w="7091" w:type="dxa"/>
            <w:tcBorders>
              <w:top w:val="single" w:sz="4" w:space="0" w:color="000000"/>
              <w:left w:val="single" w:sz="4" w:space="0" w:color="000000"/>
              <w:bottom w:val="single" w:sz="4" w:space="0" w:color="000000"/>
              <w:right w:val="single" w:sz="4" w:space="0" w:color="000000"/>
            </w:tcBorders>
          </w:tcPr>
          <w:p w14:paraId="314E65E9" w14:textId="77777777" w:rsidR="00542C76" w:rsidRDefault="00000000">
            <w:pPr>
              <w:spacing w:after="0"/>
              <w:ind w:left="2" w:firstLine="0"/>
              <w:jc w:val="left"/>
            </w:pPr>
            <w:r>
              <w:t xml:space="preserve">To create shareholder’s value </w:t>
            </w:r>
          </w:p>
        </w:tc>
        <w:tc>
          <w:tcPr>
            <w:tcW w:w="358" w:type="dxa"/>
            <w:tcBorders>
              <w:top w:val="single" w:sz="4" w:space="0" w:color="000000"/>
              <w:left w:val="single" w:sz="4" w:space="0" w:color="000000"/>
              <w:bottom w:val="single" w:sz="4" w:space="0" w:color="000000"/>
              <w:right w:val="single" w:sz="4" w:space="0" w:color="000000"/>
            </w:tcBorders>
          </w:tcPr>
          <w:p w14:paraId="27A856B1" w14:textId="77777777" w:rsidR="00542C76" w:rsidRDefault="00000000">
            <w:pPr>
              <w:spacing w:after="0"/>
              <w:ind w:left="1" w:firstLine="0"/>
              <w:jc w:val="left"/>
            </w:pPr>
            <w:r>
              <w:t xml:space="preserve"> </w:t>
            </w:r>
          </w:p>
        </w:tc>
        <w:tc>
          <w:tcPr>
            <w:tcW w:w="350" w:type="dxa"/>
            <w:tcBorders>
              <w:top w:val="single" w:sz="4" w:space="0" w:color="000000"/>
              <w:left w:val="single" w:sz="4" w:space="0" w:color="000000"/>
              <w:bottom w:val="single" w:sz="4" w:space="0" w:color="000000"/>
              <w:right w:val="single" w:sz="4" w:space="0" w:color="000000"/>
            </w:tcBorders>
          </w:tcPr>
          <w:p w14:paraId="00127CE0" w14:textId="77777777" w:rsidR="00542C76" w:rsidRDefault="00000000">
            <w:pPr>
              <w:spacing w:after="0"/>
              <w:ind w:left="0" w:firstLine="0"/>
              <w:jc w:val="left"/>
            </w:pPr>
            <w:r>
              <w:t xml:space="preserve"> </w:t>
            </w:r>
          </w:p>
        </w:tc>
        <w:tc>
          <w:tcPr>
            <w:tcW w:w="338" w:type="dxa"/>
            <w:tcBorders>
              <w:top w:val="single" w:sz="4" w:space="0" w:color="000000"/>
              <w:left w:val="single" w:sz="4" w:space="0" w:color="000000"/>
              <w:bottom w:val="single" w:sz="4" w:space="0" w:color="000000"/>
              <w:right w:val="single" w:sz="4" w:space="0" w:color="000000"/>
            </w:tcBorders>
          </w:tcPr>
          <w:p w14:paraId="604D562B" w14:textId="77777777" w:rsidR="00542C76" w:rsidRDefault="00000000">
            <w:pPr>
              <w:spacing w:after="0"/>
              <w:ind w:left="2" w:firstLine="0"/>
              <w:jc w:val="left"/>
            </w:pPr>
            <w:r>
              <w:t xml:space="preserve"> </w:t>
            </w:r>
          </w:p>
        </w:tc>
        <w:tc>
          <w:tcPr>
            <w:tcW w:w="338" w:type="dxa"/>
            <w:tcBorders>
              <w:top w:val="single" w:sz="4" w:space="0" w:color="000000"/>
              <w:left w:val="single" w:sz="4" w:space="0" w:color="000000"/>
              <w:bottom w:val="single" w:sz="4" w:space="0" w:color="000000"/>
              <w:right w:val="single" w:sz="4" w:space="0" w:color="000000"/>
            </w:tcBorders>
          </w:tcPr>
          <w:p w14:paraId="11EFA3B1" w14:textId="77777777" w:rsidR="00542C76" w:rsidRDefault="00000000">
            <w:pPr>
              <w:spacing w:after="0"/>
              <w:ind w:left="2" w:firstLine="0"/>
              <w:jc w:val="left"/>
            </w:pPr>
            <w:r>
              <w:t xml:space="preserve"> </w:t>
            </w:r>
          </w:p>
        </w:tc>
        <w:tc>
          <w:tcPr>
            <w:tcW w:w="338" w:type="dxa"/>
            <w:tcBorders>
              <w:top w:val="single" w:sz="4" w:space="0" w:color="000000"/>
              <w:left w:val="single" w:sz="4" w:space="0" w:color="000000"/>
              <w:bottom w:val="single" w:sz="4" w:space="0" w:color="000000"/>
              <w:right w:val="single" w:sz="4" w:space="0" w:color="000000"/>
            </w:tcBorders>
          </w:tcPr>
          <w:p w14:paraId="316765EA" w14:textId="77777777" w:rsidR="00542C76" w:rsidRDefault="00000000">
            <w:pPr>
              <w:spacing w:after="0"/>
              <w:ind w:left="0" w:firstLine="0"/>
              <w:jc w:val="left"/>
            </w:pPr>
            <w:r>
              <w:t xml:space="preserve"> </w:t>
            </w:r>
          </w:p>
        </w:tc>
      </w:tr>
      <w:tr w:rsidR="00542C76" w14:paraId="3717DAC8" w14:textId="77777777">
        <w:trPr>
          <w:trHeight w:val="562"/>
        </w:trPr>
        <w:tc>
          <w:tcPr>
            <w:tcW w:w="7091" w:type="dxa"/>
            <w:tcBorders>
              <w:top w:val="single" w:sz="4" w:space="0" w:color="000000"/>
              <w:left w:val="single" w:sz="4" w:space="0" w:color="000000"/>
              <w:bottom w:val="single" w:sz="4" w:space="0" w:color="000000"/>
              <w:right w:val="single" w:sz="4" w:space="0" w:color="000000"/>
            </w:tcBorders>
          </w:tcPr>
          <w:p w14:paraId="0FE609FA" w14:textId="77777777" w:rsidR="00542C76" w:rsidRDefault="00000000">
            <w:pPr>
              <w:spacing w:after="0"/>
              <w:ind w:left="2" w:firstLine="0"/>
              <w:jc w:val="left"/>
            </w:pPr>
            <w:r>
              <w:t xml:space="preserve">Achieve cost efficiency </w:t>
            </w:r>
          </w:p>
        </w:tc>
        <w:tc>
          <w:tcPr>
            <w:tcW w:w="358" w:type="dxa"/>
            <w:tcBorders>
              <w:top w:val="single" w:sz="4" w:space="0" w:color="000000"/>
              <w:left w:val="single" w:sz="4" w:space="0" w:color="000000"/>
              <w:bottom w:val="single" w:sz="4" w:space="0" w:color="000000"/>
              <w:right w:val="single" w:sz="4" w:space="0" w:color="000000"/>
            </w:tcBorders>
          </w:tcPr>
          <w:p w14:paraId="07197A17" w14:textId="77777777" w:rsidR="00542C76" w:rsidRDefault="00000000">
            <w:pPr>
              <w:spacing w:after="0"/>
              <w:ind w:left="1" w:firstLine="0"/>
              <w:jc w:val="left"/>
            </w:pPr>
            <w:r>
              <w:t xml:space="preserve"> </w:t>
            </w:r>
          </w:p>
        </w:tc>
        <w:tc>
          <w:tcPr>
            <w:tcW w:w="350" w:type="dxa"/>
            <w:tcBorders>
              <w:top w:val="single" w:sz="4" w:space="0" w:color="000000"/>
              <w:left w:val="single" w:sz="4" w:space="0" w:color="000000"/>
              <w:bottom w:val="single" w:sz="4" w:space="0" w:color="000000"/>
              <w:right w:val="single" w:sz="4" w:space="0" w:color="000000"/>
            </w:tcBorders>
          </w:tcPr>
          <w:p w14:paraId="776D75A8" w14:textId="77777777" w:rsidR="00542C76" w:rsidRDefault="00000000">
            <w:pPr>
              <w:spacing w:after="0"/>
              <w:ind w:left="0" w:firstLine="0"/>
              <w:jc w:val="left"/>
            </w:pPr>
            <w:r>
              <w:t xml:space="preserve"> </w:t>
            </w:r>
          </w:p>
        </w:tc>
        <w:tc>
          <w:tcPr>
            <w:tcW w:w="338" w:type="dxa"/>
            <w:tcBorders>
              <w:top w:val="single" w:sz="4" w:space="0" w:color="000000"/>
              <w:left w:val="single" w:sz="4" w:space="0" w:color="000000"/>
              <w:bottom w:val="single" w:sz="4" w:space="0" w:color="000000"/>
              <w:right w:val="single" w:sz="4" w:space="0" w:color="000000"/>
            </w:tcBorders>
          </w:tcPr>
          <w:p w14:paraId="3D479BCD" w14:textId="77777777" w:rsidR="00542C76" w:rsidRDefault="00000000">
            <w:pPr>
              <w:spacing w:after="0"/>
              <w:ind w:left="2" w:firstLine="0"/>
              <w:jc w:val="left"/>
            </w:pPr>
            <w:r>
              <w:t xml:space="preserve"> </w:t>
            </w:r>
          </w:p>
        </w:tc>
        <w:tc>
          <w:tcPr>
            <w:tcW w:w="338" w:type="dxa"/>
            <w:tcBorders>
              <w:top w:val="single" w:sz="4" w:space="0" w:color="000000"/>
              <w:left w:val="single" w:sz="4" w:space="0" w:color="000000"/>
              <w:bottom w:val="single" w:sz="4" w:space="0" w:color="000000"/>
              <w:right w:val="single" w:sz="4" w:space="0" w:color="000000"/>
            </w:tcBorders>
          </w:tcPr>
          <w:p w14:paraId="7F30E55B" w14:textId="77777777" w:rsidR="00542C76" w:rsidRDefault="00000000">
            <w:pPr>
              <w:spacing w:after="0"/>
              <w:ind w:left="2" w:firstLine="0"/>
              <w:jc w:val="left"/>
            </w:pPr>
            <w:r>
              <w:t xml:space="preserve"> </w:t>
            </w:r>
          </w:p>
        </w:tc>
        <w:tc>
          <w:tcPr>
            <w:tcW w:w="338" w:type="dxa"/>
            <w:tcBorders>
              <w:top w:val="single" w:sz="4" w:space="0" w:color="000000"/>
              <w:left w:val="single" w:sz="4" w:space="0" w:color="000000"/>
              <w:bottom w:val="single" w:sz="4" w:space="0" w:color="000000"/>
              <w:right w:val="single" w:sz="4" w:space="0" w:color="000000"/>
            </w:tcBorders>
          </w:tcPr>
          <w:p w14:paraId="11DBC4C1" w14:textId="77777777" w:rsidR="00542C76" w:rsidRDefault="00000000">
            <w:pPr>
              <w:spacing w:after="0"/>
              <w:ind w:left="0" w:firstLine="0"/>
              <w:jc w:val="left"/>
            </w:pPr>
            <w:r>
              <w:t xml:space="preserve"> </w:t>
            </w:r>
          </w:p>
        </w:tc>
      </w:tr>
      <w:tr w:rsidR="00542C76" w14:paraId="5990FA69" w14:textId="77777777">
        <w:trPr>
          <w:trHeight w:val="562"/>
        </w:trPr>
        <w:tc>
          <w:tcPr>
            <w:tcW w:w="7091" w:type="dxa"/>
            <w:tcBorders>
              <w:top w:val="single" w:sz="4" w:space="0" w:color="000000"/>
              <w:left w:val="single" w:sz="4" w:space="0" w:color="000000"/>
              <w:bottom w:val="single" w:sz="4" w:space="0" w:color="000000"/>
              <w:right w:val="single" w:sz="4" w:space="0" w:color="000000"/>
            </w:tcBorders>
          </w:tcPr>
          <w:p w14:paraId="29310D1D" w14:textId="77777777" w:rsidR="00542C76" w:rsidRDefault="00000000">
            <w:pPr>
              <w:spacing w:after="0"/>
              <w:ind w:left="2" w:firstLine="0"/>
              <w:jc w:val="left"/>
            </w:pPr>
            <w:r>
              <w:t xml:space="preserve">To achieve financial and technological innovation </w:t>
            </w:r>
          </w:p>
        </w:tc>
        <w:tc>
          <w:tcPr>
            <w:tcW w:w="358" w:type="dxa"/>
            <w:tcBorders>
              <w:top w:val="single" w:sz="4" w:space="0" w:color="000000"/>
              <w:left w:val="single" w:sz="4" w:space="0" w:color="000000"/>
              <w:bottom w:val="single" w:sz="4" w:space="0" w:color="000000"/>
              <w:right w:val="single" w:sz="4" w:space="0" w:color="000000"/>
            </w:tcBorders>
          </w:tcPr>
          <w:p w14:paraId="59D0DEEF" w14:textId="77777777" w:rsidR="00542C76" w:rsidRDefault="00000000">
            <w:pPr>
              <w:spacing w:after="0"/>
              <w:ind w:left="1" w:firstLine="0"/>
              <w:jc w:val="left"/>
            </w:pPr>
            <w:r>
              <w:t xml:space="preserve"> </w:t>
            </w:r>
          </w:p>
        </w:tc>
        <w:tc>
          <w:tcPr>
            <w:tcW w:w="350" w:type="dxa"/>
            <w:tcBorders>
              <w:top w:val="single" w:sz="4" w:space="0" w:color="000000"/>
              <w:left w:val="single" w:sz="4" w:space="0" w:color="000000"/>
              <w:bottom w:val="single" w:sz="4" w:space="0" w:color="000000"/>
              <w:right w:val="single" w:sz="4" w:space="0" w:color="000000"/>
            </w:tcBorders>
          </w:tcPr>
          <w:p w14:paraId="3D056904" w14:textId="77777777" w:rsidR="00542C76" w:rsidRDefault="00000000">
            <w:pPr>
              <w:spacing w:after="0"/>
              <w:ind w:left="0" w:firstLine="0"/>
              <w:jc w:val="left"/>
            </w:pPr>
            <w:r>
              <w:t xml:space="preserve"> </w:t>
            </w:r>
          </w:p>
        </w:tc>
        <w:tc>
          <w:tcPr>
            <w:tcW w:w="338" w:type="dxa"/>
            <w:tcBorders>
              <w:top w:val="single" w:sz="4" w:space="0" w:color="000000"/>
              <w:left w:val="single" w:sz="4" w:space="0" w:color="000000"/>
              <w:bottom w:val="single" w:sz="4" w:space="0" w:color="000000"/>
              <w:right w:val="single" w:sz="4" w:space="0" w:color="000000"/>
            </w:tcBorders>
          </w:tcPr>
          <w:p w14:paraId="139A9167" w14:textId="77777777" w:rsidR="00542C76" w:rsidRDefault="00000000">
            <w:pPr>
              <w:spacing w:after="0"/>
              <w:ind w:left="2" w:firstLine="0"/>
              <w:jc w:val="left"/>
            </w:pPr>
            <w:r>
              <w:t xml:space="preserve"> </w:t>
            </w:r>
          </w:p>
        </w:tc>
        <w:tc>
          <w:tcPr>
            <w:tcW w:w="338" w:type="dxa"/>
            <w:tcBorders>
              <w:top w:val="single" w:sz="4" w:space="0" w:color="000000"/>
              <w:left w:val="single" w:sz="4" w:space="0" w:color="000000"/>
              <w:bottom w:val="single" w:sz="4" w:space="0" w:color="000000"/>
              <w:right w:val="single" w:sz="4" w:space="0" w:color="000000"/>
            </w:tcBorders>
          </w:tcPr>
          <w:p w14:paraId="2BC8D2D1" w14:textId="77777777" w:rsidR="00542C76" w:rsidRDefault="00000000">
            <w:pPr>
              <w:spacing w:after="0"/>
              <w:ind w:left="2" w:firstLine="0"/>
              <w:jc w:val="left"/>
            </w:pPr>
            <w:r>
              <w:t xml:space="preserve"> </w:t>
            </w:r>
          </w:p>
        </w:tc>
        <w:tc>
          <w:tcPr>
            <w:tcW w:w="338" w:type="dxa"/>
            <w:tcBorders>
              <w:top w:val="single" w:sz="4" w:space="0" w:color="000000"/>
              <w:left w:val="single" w:sz="4" w:space="0" w:color="000000"/>
              <w:bottom w:val="single" w:sz="4" w:space="0" w:color="000000"/>
              <w:right w:val="single" w:sz="4" w:space="0" w:color="000000"/>
            </w:tcBorders>
          </w:tcPr>
          <w:p w14:paraId="524C70D2" w14:textId="77777777" w:rsidR="00542C76" w:rsidRDefault="00000000">
            <w:pPr>
              <w:spacing w:after="0"/>
              <w:ind w:left="0" w:firstLine="0"/>
              <w:jc w:val="left"/>
            </w:pPr>
            <w:r>
              <w:t xml:space="preserve"> </w:t>
            </w:r>
          </w:p>
        </w:tc>
      </w:tr>
      <w:tr w:rsidR="00542C76" w14:paraId="18AEF630" w14:textId="77777777">
        <w:trPr>
          <w:trHeight w:val="562"/>
        </w:trPr>
        <w:tc>
          <w:tcPr>
            <w:tcW w:w="7091" w:type="dxa"/>
            <w:tcBorders>
              <w:top w:val="single" w:sz="4" w:space="0" w:color="000000"/>
              <w:left w:val="single" w:sz="4" w:space="0" w:color="000000"/>
              <w:bottom w:val="single" w:sz="4" w:space="0" w:color="000000"/>
              <w:right w:val="single" w:sz="4" w:space="0" w:color="000000"/>
            </w:tcBorders>
          </w:tcPr>
          <w:p w14:paraId="29E36AFB" w14:textId="77777777" w:rsidR="00542C76" w:rsidRDefault="00000000">
            <w:pPr>
              <w:spacing w:after="0"/>
              <w:ind w:left="2" w:firstLine="0"/>
              <w:jc w:val="left"/>
            </w:pPr>
            <w:r>
              <w:t xml:space="preserve">Aid in paving way for smooth operations  </w:t>
            </w:r>
          </w:p>
        </w:tc>
        <w:tc>
          <w:tcPr>
            <w:tcW w:w="358" w:type="dxa"/>
            <w:tcBorders>
              <w:top w:val="single" w:sz="4" w:space="0" w:color="000000"/>
              <w:left w:val="single" w:sz="4" w:space="0" w:color="000000"/>
              <w:bottom w:val="single" w:sz="4" w:space="0" w:color="000000"/>
              <w:right w:val="single" w:sz="4" w:space="0" w:color="000000"/>
            </w:tcBorders>
          </w:tcPr>
          <w:p w14:paraId="148BFB0C" w14:textId="77777777" w:rsidR="00542C76" w:rsidRDefault="00000000">
            <w:pPr>
              <w:spacing w:after="0"/>
              <w:ind w:left="1" w:firstLine="0"/>
              <w:jc w:val="left"/>
            </w:pPr>
            <w:r>
              <w:t xml:space="preserve"> </w:t>
            </w:r>
          </w:p>
        </w:tc>
        <w:tc>
          <w:tcPr>
            <w:tcW w:w="350" w:type="dxa"/>
            <w:tcBorders>
              <w:top w:val="single" w:sz="4" w:space="0" w:color="000000"/>
              <w:left w:val="single" w:sz="4" w:space="0" w:color="000000"/>
              <w:bottom w:val="single" w:sz="4" w:space="0" w:color="000000"/>
              <w:right w:val="single" w:sz="4" w:space="0" w:color="000000"/>
            </w:tcBorders>
          </w:tcPr>
          <w:p w14:paraId="592AC95C" w14:textId="77777777" w:rsidR="00542C76" w:rsidRDefault="00000000">
            <w:pPr>
              <w:spacing w:after="0"/>
              <w:ind w:left="0" w:firstLine="0"/>
              <w:jc w:val="left"/>
            </w:pPr>
            <w:r>
              <w:t xml:space="preserve"> </w:t>
            </w:r>
          </w:p>
        </w:tc>
        <w:tc>
          <w:tcPr>
            <w:tcW w:w="338" w:type="dxa"/>
            <w:tcBorders>
              <w:top w:val="single" w:sz="4" w:space="0" w:color="000000"/>
              <w:left w:val="single" w:sz="4" w:space="0" w:color="000000"/>
              <w:bottom w:val="single" w:sz="4" w:space="0" w:color="000000"/>
              <w:right w:val="single" w:sz="4" w:space="0" w:color="000000"/>
            </w:tcBorders>
          </w:tcPr>
          <w:p w14:paraId="597BABA2" w14:textId="77777777" w:rsidR="00542C76" w:rsidRDefault="00000000">
            <w:pPr>
              <w:spacing w:after="0"/>
              <w:ind w:left="2" w:firstLine="0"/>
              <w:jc w:val="left"/>
            </w:pPr>
            <w:r>
              <w:t xml:space="preserve"> </w:t>
            </w:r>
          </w:p>
        </w:tc>
        <w:tc>
          <w:tcPr>
            <w:tcW w:w="338" w:type="dxa"/>
            <w:tcBorders>
              <w:top w:val="single" w:sz="4" w:space="0" w:color="000000"/>
              <w:left w:val="single" w:sz="4" w:space="0" w:color="000000"/>
              <w:bottom w:val="single" w:sz="4" w:space="0" w:color="000000"/>
              <w:right w:val="single" w:sz="4" w:space="0" w:color="000000"/>
            </w:tcBorders>
          </w:tcPr>
          <w:p w14:paraId="78743E30" w14:textId="77777777" w:rsidR="00542C76" w:rsidRDefault="00000000">
            <w:pPr>
              <w:spacing w:after="0"/>
              <w:ind w:left="2" w:firstLine="0"/>
              <w:jc w:val="left"/>
            </w:pPr>
            <w:r>
              <w:t xml:space="preserve"> </w:t>
            </w:r>
          </w:p>
        </w:tc>
        <w:tc>
          <w:tcPr>
            <w:tcW w:w="338" w:type="dxa"/>
            <w:tcBorders>
              <w:top w:val="single" w:sz="4" w:space="0" w:color="000000"/>
              <w:left w:val="single" w:sz="4" w:space="0" w:color="000000"/>
              <w:bottom w:val="single" w:sz="4" w:space="0" w:color="000000"/>
              <w:right w:val="single" w:sz="4" w:space="0" w:color="000000"/>
            </w:tcBorders>
          </w:tcPr>
          <w:p w14:paraId="1E82BD90" w14:textId="77777777" w:rsidR="00542C76" w:rsidRDefault="00000000">
            <w:pPr>
              <w:spacing w:after="0"/>
              <w:ind w:left="0" w:firstLine="0"/>
              <w:jc w:val="left"/>
            </w:pPr>
            <w:r>
              <w:t xml:space="preserve"> </w:t>
            </w:r>
          </w:p>
        </w:tc>
      </w:tr>
      <w:tr w:rsidR="00542C76" w14:paraId="3806A62F" w14:textId="77777777">
        <w:trPr>
          <w:trHeight w:val="562"/>
        </w:trPr>
        <w:tc>
          <w:tcPr>
            <w:tcW w:w="7091" w:type="dxa"/>
            <w:tcBorders>
              <w:top w:val="single" w:sz="4" w:space="0" w:color="000000"/>
              <w:left w:val="single" w:sz="4" w:space="0" w:color="000000"/>
              <w:bottom w:val="single" w:sz="4" w:space="0" w:color="000000"/>
              <w:right w:val="single" w:sz="4" w:space="0" w:color="000000"/>
            </w:tcBorders>
          </w:tcPr>
          <w:p w14:paraId="0B273DBF" w14:textId="77777777" w:rsidR="00542C76" w:rsidRDefault="00000000">
            <w:pPr>
              <w:spacing w:after="0"/>
              <w:ind w:left="2" w:firstLine="0"/>
              <w:jc w:val="left"/>
            </w:pPr>
            <w:r>
              <w:t xml:space="preserve">Achieve customer satisfaction  </w:t>
            </w:r>
          </w:p>
        </w:tc>
        <w:tc>
          <w:tcPr>
            <w:tcW w:w="358" w:type="dxa"/>
            <w:tcBorders>
              <w:top w:val="single" w:sz="4" w:space="0" w:color="000000"/>
              <w:left w:val="single" w:sz="4" w:space="0" w:color="000000"/>
              <w:bottom w:val="single" w:sz="4" w:space="0" w:color="000000"/>
              <w:right w:val="single" w:sz="4" w:space="0" w:color="000000"/>
            </w:tcBorders>
          </w:tcPr>
          <w:p w14:paraId="7B78859A" w14:textId="77777777" w:rsidR="00542C76" w:rsidRDefault="00000000">
            <w:pPr>
              <w:spacing w:after="0"/>
              <w:ind w:left="1" w:firstLine="0"/>
              <w:jc w:val="left"/>
            </w:pPr>
            <w:r>
              <w:t xml:space="preserve"> </w:t>
            </w:r>
          </w:p>
        </w:tc>
        <w:tc>
          <w:tcPr>
            <w:tcW w:w="350" w:type="dxa"/>
            <w:tcBorders>
              <w:top w:val="single" w:sz="4" w:space="0" w:color="000000"/>
              <w:left w:val="single" w:sz="4" w:space="0" w:color="000000"/>
              <w:bottom w:val="single" w:sz="4" w:space="0" w:color="000000"/>
              <w:right w:val="single" w:sz="4" w:space="0" w:color="000000"/>
            </w:tcBorders>
          </w:tcPr>
          <w:p w14:paraId="59AA4E25" w14:textId="77777777" w:rsidR="00542C76" w:rsidRDefault="00000000">
            <w:pPr>
              <w:spacing w:after="0"/>
              <w:ind w:left="0" w:firstLine="0"/>
              <w:jc w:val="left"/>
            </w:pPr>
            <w:r>
              <w:t xml:space="preserve"> </w:t>
            </w:r>
          </w:p>
        </w:tc>
        <w:tc>
          <w:tcPr>
            <w:tcW w:w="338" w:type="dxa"/>
            <w:tcBorders>
              <w:top w:val="single" w:sz="4" w:space="0" w:color="000000"/>
              <w:left w:val="single" w:sz="4" w:space="0" w:color="000000"/>
              <w:bottom w:val="single" w:sz="4" w:space="0" w:color="000000"/>
              <w:right w:val="single" w:sz="4" w:space="0" w:color="000000"/>
            </w:tcBorders>
          </w:tcPr>
          <w:p w14:paraId="7584BC2D" w14:textId="77777777" w:rsidR="00542C76" w:rsidRDefault="00000000">
            <w:pPr>
              <w:spacing w:after="0"/>
              <w:ind w:left="2" w:firstLine="0"/>
              <w:jc w:val="left"/>
            </w:pPr>
            <w:r>
              <w:t xml:space="preserve"> </w:t>
            </w:r>
          </w:p>
        </w:tc>
        <w:tc>
          <w:tcPr>
            <w:tcW w:w="338" w:type="dxa"/>
            <w:tcBorders>
              <w:top w:val="single" w:sz="4" w:space="0" w:color="000000"/>
              <w:left w:val="single" w:sz="4" w:space="0" w:color="000000"/>
              <w:bottom w:val="single" w:sz="4" w:space="0" w:color="000000"/>
              <w:right w:val="single" w:sz="4" w:space="0" w:color="000000"/>
            </w:tcBorders>
          </w:tcPr>
          <w:p w14:paraId="00340948" w14:textId="77777777" w:rsidR="00542C76" w:rsidRDefault="00000000">
            <w:pPr>
              <w:spacing w:after="0"/>
              <w:ind w:left="2" w:firstLine="0"/>
              <w:jc w:val="left"/>
            </w:pPr>
            <w:r>
              <w:t xml:space="preserve"> </w:t>
            </w:r>
          </w:p>
        </w:tc>
        <w:tc>
          <w:tcPr>
            <w:tcW w:w="338" w:type="dxa"/>
            <w:tcBorders>
              <w:top w:val="single" w:sz="4" w:space="0" w:color="000000"/>
              <w:left w:val="single" w:sz="4" w:space="0" w:color="000000"/>
              <w:bottom w:val="single" w:sz="4" w:space="0" w:color="000000"/>
              <w:right w:val="single" w:sz="4" w:space="0" w:color="000000"/>
            </w:tcBorders>
          </w:tcPr>
          <w:p w14:paraId="6754B73E" w14:textId="77777777" w:rsidR="00542C76" w:rsidRDefault="00000000">
            <w:pPr>
              <w:spacing w:after="0"/>
              <w:ind w:left="0" w:firstLine="0"/>
              <w:jc w:val="left"/>
            </w:pPr>
            <w:r>
              <w:t xml:space="preserve"> </w:t>
            </w:r>
          </w:p>
        </w:tc>
      </w:tr>
      <w:tr w:rsidR="00542C76" w14:paraId="0F4B88B2" w14:textId="77777777">
        <w:trPr>
          <w:trHeight w:val="562"/>
        </w:trPr>
        <w:tc>
          <w:tcPr>
            <w:tcW w:w="7091" w:type="dxa"/>
            <w:tcBorders>
              <w:top w:val="single" w:sz="4" w:space="0" w:color="000000"/>
              <w:left w:val="single" w:sz="4" w:space="0" w:color="000000"/>
              <w:bottom w:val="single" w:sz="4" w:space="0" w:color="000000"/>
              <w:right w:val="single" w:sz="4" w:space="0" w:color="000000"/>
            </w:tcBorders>
          </w:tcPr>
          <w:p w14:paraId="72222712" w14:textId="77777777" w:rsidR="00542C76" w:rsidRDefault="00000000">
            <w:pPr>
              <w:spacing w:after="0"/>
              <w:ind w:left="2" w:firstLine="0"/>
              <w:jc w:val="left"/>
            </w:pPr>
            <w:r>
              <w:t xml:space="preserve">Improved productivity </w:t>
            </w:r>
          </w:p>
        </w:tc>
        <w:tc>
          <w:tcPr>
            <w:tcW w:w="358" w:type="dxa"/>
            <w:tcBorders>
              <w:top w:val="single" w:sz="4" w:space="0" w:color="000000"/>
              <w:left w:val="single" w:sz="4" w:space="0" w:color="000000"/>
              <w:bottom w:val="single" w:sz="4" w:space="0" w:color="000000"/>
              <w:right w:val="single" w:sz="4" w:space="0" w:color="000000"/>
            </w:tcBorders>
          </w:tcPr>
          <w:p w14:paraId="2341E11D" w14:textId="77777777" w:rsidR="00542C76" w:rsidRDefault="00000000">
            <w:pPr>
              <w:spacing w:after="0"/>
              <w:ind w:left="1" w:firstLine="0"/>
              <w:jc w:val="left"/>
            </w:pPr>
            <w:r>
              <w:t xml:space="preserve"> </w:t>
            </w:r>
          </w:p>
        </w:tc>
        <w:tc>
          <w:tcPr>
            <w:tcW w:w="350" w:type="dxa"/>
            <w:tcBorders>
              <w:top w:val="single" w:sz="4" w:space="0" w:color="000000"/>
              <w:left w:val="single" w:sz="4" w:space="0" w:color="000000"/>
              <w:bottom w:val="single" w:sz="4" w:space="0" w:color="000000"/>
              <w:right w:val="single" w:sz="4" w:space="0" w:color="000000"/>
            </w:tcBorders>
          </w:tcPr>
          <w:p w14:paraId="3165EDE0" w14:textId="77777777" w:rsidR="00542C76" w:rsidRDefault="00000000">
            <w:pPr>
              <w:spacing w:after="0"/>
              <w:ind w:left="0" w:firstLine="0"/>
              <w:jc w:val="left"/>
            </w:pPr>
            <w:r>
              <w:t xml:space="preserve"> </w:t>
            </w:r>
          </w:p>
        </w:tc>
        <w:tc>
          <w:tcPr>
            <w:tcW w:w="338" w:type="dxa"/>
            <w:tcBorders>
              <w:top w:val="single" w:sz="4" w:space="0" w:color="000000"/>
              <w:left w:val="single" w:sz="4" w:space="0" w:color="000000"/>
              <w:bottom w:val="single" w:sz="4" w:space="0" w:color="000000"/>
              <w:right w:val="single" w:sz="4" w:space="0" w:color="000000"/>
            </w:tcBorders>
          </w:tcPr>
          <w:p w14:paraId="2E638A22" w14:textId="77777777" w:rsidR="00542C76" w:rsidRDefault="00000000">
            <w:pPr>
              <w:spacing w:after="0"/>
              <w:ind w:left="2" w:firstLine="0"/>
              <w:jc w:val="left"/>
            </w:pPr>
            <w:r>
              <w:t xml:space="preserve"> </w:t>
            </w:r>
          </w:p>
        </w:tc>
        <w:tc>
          <w:tcPr>
            <w:tcW w:w="338" w:type="dxa"/>
            <w:tcBorders>
              <w:top w:val="single" w:sz="4" w:space="0" w:color="000000"/>
              <w:left w:val="single" w:sz="4" w:space="0" w:color="000000"/>
              <w:bottom w:val="single" w:sz="4" w:space="0" w:color="000000"/>
              <w:right w:val="single" w:sz="4" w:space="0" w:color="000000"/>
            </w:tcBorders>
          </w:tcPr>
          <w:p w14:paraId="3BB71970" w14:textId="77777777" w:rsidR="00542C76" w:rsidRDefault="00000000">
            <w:pPr>
              <w:spacing w:after="0"/>
              <w:ind w:left="2" w:firstLine="0"/>
              <w:jc w:val="left"/>
            </w:pPr>
            <w:r>
              <w:t xml:space="preserve"> </w:t>
            </w:r>
          </w:p>
        </w:tc>
        <w:tc>
          <w:tcPr>
            <w:tcW w:w="338" w:type="dxa"/>
            <w:tcBorders>
              <w:top w:val="single" w:sz="4" w:space="0" w:color="000000"/>
              <w:left w:val="single" w:sz="4" w:space="0" w:color="000000"/>
              <w:bottom w:val="single" w:sz="4" w:space="0" w:color="000000"/>
              <w:right w:val="single" w:sz="4" w:space="0" w:color="000000"/>
            </w:tcBorders>
          </w:tcPr>
          <w:p w14:paraId="7A57A46B" w14:textId="77777777" w:rsidR="00542C76" w:rsidRDefault="00000000">
            <w:pPr>
              <w:spacing w:after="0"/>
              <w:ind w:left="0" w:firstLine="0"/>
              <w:jc w:val="left"/>
            </w:pPr>
            <w:r>
              <w:t xml:space="preserve"> </w:t>
            </w:r>
          </w:p>
        </w:tc>
      </w:tr>
      <w:tr w:rsidR="00542C76" w14:paraId="3F8CD1E8" w14:textId="77777777">
        <w:trPr>
          <w:trHeight w:val="564"/>
        </w:trPr>
        <w:tc>
          <w:tcPr>
            <w:tcW w:w="7091" w:type="dxa"/>
            <w:tcBorders>
              <w:top w:val="single" w:sz="4" w:space="0" w:color="000000"/>
              <w:left w:val="single" w:sz="4" w:space="0" w:color="000000"/>
              <w:bottom w:val="single" w:sz="4" w:space="0" w:color="000000"/>
              <w:right w:val="single" w:sz="4" w:space="0" w:color="000000"/>
            </w:tcBorders>
          </w:tcPr>
          <w:p w14:paraId="5FC7D6D3" w14:textId="77777777" w:rsidR="00542C76" w:rsidRDefault="00000000">
            <w:pPr>
              <w:spacing w:after="0"/>
              <w:ind w:left="2" w:firstLine="0"/>
              <w:jc w:val="left"/>
            </w:pPr>
            <w:r>
              <w:t xml:space="preserve">To attain high level of market power  </w:t>
            </w:r>
          </w:p>
        </w:tc>
        <w:tc>
          <w:tcPr>
            <w:tcW w:w="358" w:type="dxa"/>
            <w:tcBorders>
              <w:top w:val="single" w:sz="4" w:space="0" w:color="000000"/>
              <w:left w:val="single" w:sz="4" w:space="0" w:color="000000"/>
              <w:bottom w:val="single" w:sz="4" w:space="0" w:color="000000"/>
              <w:right w:val="single" w:sz="4" w:space="0" w:color="000000"/>
            </w:tcBorders>
          </w:tcPr>
          <w:p w14:paraId="10894568" w14:textId="77777777" w:rsidR="00542C76" w:rsidRDefault="00000000">
            <w:pPr>
              <w:spacing w:after="0"/>
              <w:ind w:left="1" w:firstLine="0"/>
              <w:jc w:val="left"/>
            </w:pPr>
            <w:r>
              <w:t xml:space="preserve"> </w:t>
            </w:r>
          </w:p>
        </w:tc>
        <w:tc>
          <w:tcPr>
            <w:tcW w:w="350" w:type="dxa"/>
            <w:tcBorders>
              <w:top w:val="single" w:sz="4" w:space="0" w:color="000000"/>
              <w:left w:val="single" w:sz="4" w:space="0" w:color="000000"/>
              <w:bottom w:val="single" w:sz="4" w:space="0" w:color="000000"/>
              <w:right w:val="single" w:sz="4" w:space="0" w:color="000000"/>
            </w:tcBorders>
          </w:tcPr>
          <w:p w14:paraId="7D3857B5" w14:textId="77777777" w:rsidR="00542C76" w:rsidRDefault="00000000">
            <w:pPr>
              <w:spacing w:after="0"/>
              <w:ind w:left="0" w:firstLine="0"/>
              <w:jc w:val="left"/>
            </w:pPr>
            <w:r>
              <w:t xml:space="preserve"> </w:t>
            </w:r>
          </w:p>
        </w:tc>
        <w:tc>
          <w:tcPr>
            <w:tcW w:w="338" w:type="dxa"/>
            <w:tcBorders>
              <w:top w:val="single" w:sz="4" w:space="0" w:color="000000"/>
              <w:left w:val="single" w:sz="4" w:space="0" w:color="000000"/>
              <w:bottom w:val="single" w:sz="4" w:space="0" w:color="000000"/>
              <w:right w:val="single" w:sz="4" w:space="0" w:color="000000"/>
            </w:tcBorders>
          </w:tcPr>
          <w:p w14:paraId="7589AC0B" w14:textId="77777777" w:rsidR="00542C76" w:rsidRDefault="00000000">
            <w:pPr>
              <w:spacing w:after="0"/>
              <w:ind w:left="2" w:firstLine="0"/>
              <w:jc w:val="left"/>
            </w:pPr>
            <w:r>
              <w:t xml:space="preserve"> </w:t>
            </w:r>
          </w:p>
        </w:tc>
        <w:tc>
          <w:tcPr>
            <w:tcW w:w="338" w:type="dxa"/>
            <w:tcBorders>
              <w:top w:val="single" w:sz="4" w:space="0" w:color="000000"/>
              <w:left w:val="single" w:sz="4" w:space="0" w:color="000000"/>
              <w:bottom w:val="single" w:sz="4" w:space="0" w:color="000000"/>
              <w:right w:val="single" w:sz="4" w:space="0" w:color="000000"/>
            </w:tcBorders>
          </w:tcPr>
          <w:p w14:paraId="3D9A1469" w14:textId="77777777" w:rsidR="00542C76" w:rsidRDefault="00000000">
            <w:pPr>
              <w:spacing w:after="0"/>
              <w:ind w:left="2" w:firstLine="0"/>
              <w:jc w:val="left"/>
            </w:pPr>
            <w:r>
              <w:t xml:space="preserve"> </w:t>
            </w:r>
          </w:p>
        </w:tc>
        <w:tc>
          <w:tcPr>
            <w:tcW w:w="338" w:type="dxa"/>
            <w:tcBorders>
              <w:top w:val="single" w:sz="4" w:space="0" w:color="000000"/>
              <w:left w:val="single" w:sz="4" w:space="0" w:color="000000"/>
              <w:bottom w:val="single" w:sz="4" w:space="0" w:color="000000"/>
              <w:right w:val="single" w:sz="4" w:space="0" w:color="000000"/>
            </w:tcBorders>
          </w:tcPr>
          <w:p w14:paraId="5B0DE812" w14:textId="77777777" w:rsidR="00542C76" w:rsidRDefault="00000000">
            <w:pPr>
              <w:spacing w:after="0"/>
              <w:ind w:left="0" w:firstLine="0"/>
              <w:jc w:val="left"/>
            </w:pPr>
            <w:r>
              <w:t xml:space="preserve"> </w:t>
            </w:r>
          </w:p>
        </w:tc>
      </w:tr>
    </w:tbl>
    <w:p w14:paraId="185D832E" w14:textId="77777777" w:rsidR="00542C76" w:rsidRDefault="00000000">
      <w:pPr>
        <w:spacing w:after="0"/>
        <w:ind w:left="0" w:firstLine="0"/>
        <w:jc w:val="left"/>
      </w:pPr>
      <w:r>
        <w:t xml:space="preserve"> </w:t>
      </w:r>
    </w:p>
    <w:sectPr w:rsidR="00542C76">
      <w:headerReference w:type="even" r:id="rId23"/>
      <w:headerReference w:type="default" r:id="rId24"/>
      <w:footerReference w:type="even" r:id="rId25"/>
      <w:footerReference w:type="default" r:id="rId26"/>
      <w:headerReference w:type="first" r:id="rId27"/>
      <w:footerReference w:type="first" r:id="rId28"/>
      <w:pgSz w:w="11906" w:h="16838"/>
      <w:pgMar w:top="1443" w:right="355" w:bottom="1451" w:left="1872" w:header="720" w:footer="272"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85C313A" w14:textId="77777777" w:rsidR="00A4235B" w:rsidRDefault="00A4235B">
      <w:pPr>
        <w:spacing w:after="0" w:line="240" w:lineRule="auto"/>
      </w:pPr>
      <w:r>
        <w:separator/>
      </w:r>
    </w:p>
  </w:endnote>
  <w:endnote w:type="continuationSeparator" w:id="0">
    <w:p w14:paraId="4ECFF3B6" w14:textId="77777777" w:rsidR="00A4235B" w:rsidRDefault="00A4235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57AC203" w14:textId="77777777" w:rsidR="00542C76" w:rsidRDefault="00542C76">
    <w:pPr>
      <w:spacing w:after="160"/>
      <w:ind w:left="0" w:firstLine="0"/>
      <w:jc w:val="left"/>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5F1DE3C" w14:textId="77777777" w:rsidR="00542C76" w:rsidRDefault="00542C76">
    <w:pPr>
      <w:spacing w:after="160"/>
      <w:ind w:left="0" w:firstLine="0"/>
      <w:jc w:val="left"/>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E66E0E7" w14:textId="77777777" w:rsidR="00542C76" w:rsidRDefault="00542C76">
    <w:pPr>
      <w:spacing w:after="160"/>
      <w:ind w:left="0" w:firstLine="0"/>
      <w:jc w:val="left"/>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A4BF2BC" w14:textId="77777777" w:rsidR="00542C76" w:rsidRDefault="00000000">
    <w:pPr>
      <w:spacing w:after="0"/>
      <w:ind w:left="0" w:right="51" w:firstLine="0"/>
      <w:jc w:val="center"/>
    </w:pPr>
    <w:r>
      <w:fldChar w:fldCharType="begin"/>
    </w:r>
    <w:r>
      <w:instrText xml:space="preserve"> PAGE   \* MERGEFORMAT </w:instrText>
    </w:r>
    <w:r>
      <w:fldChar w:fldCharType="separate"/>
    </w:r>
    <w:r>
      <w:t>i</w:t>
    </w:r>
    <w:proofErr w:type="spellStart"/>
    <w:r>
      <w:t>i</w:t>
    </w:r>
    <w:proofErr w:type="spellEnd"/>
    <w:r>
      <w:fldChar w:fldCharType="end"/>
    </w:r>
    <w:r>
      <w:t xml:space="preserve"> </w:t>
    </w:r>
  </w:p>
  <w:p w14:paraId="0EABE3B3" w14:textId="77777777" w:rsidR="00542C76" w:rsidRDefault="00000000">
    <w:pPr>
      <w:spacing w:after="0"/>
      <w:ind w:left="0" w:firstLine="0"/>
      <w:jc w:val="left"/>
    </w:pPr>
    <w:r>
      <w:rPr>
        <w:rFonts w:ascii="Calibri" w:eastAsia="Calibri" w:hAnsi="Calibri" w:cs="Calibri"/>
        <w:sz w:val="22"/>
      </w:rPr>
      <w:t xml:space="preserve"> </w:t>
    </w: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2924582" w14:textId="77777777" w:rsidR="00542C76" w:rsidRDefault="00000000">
    <w:pPr>
      <w:spacing w:after="252"/>
      <w:ind w:left="0" w:firstLine="0"/>
      <w:jc w:val="left"/>
    </w:pPr>
    <w:r>
      <w:t xml:space="preserve"> </w:t>
    </w:r>
  </w:p>
  <w:p w14:paraId="608142B3" w14:textId="77777777" w:rsidR="00542C76" w:rsidRDefault="00000000">
    <w:pPr>
      <w:spacing w:after="585"/>
      <w:ind w:left="0" w:firstLine="0"/>
      <w:jc w:val="left"/>
    </w:pPr>
    <w:r>
      <w:t xml:space="preserve"> </w:t>
    </w:r>
  </w:p>
  <w:p w14:paraId="59E8A8E3" w14:textId="77777777" w:rsidR="00542C76" w:rsidRDefault="00000000">
    <w:pPr>
      <w:spacing w:after="0"/>
      <w:ind w:left="0" w:right="51" w:firstLine="0"/>
      <w:jc w:val="center"/>
    </w:pPr>
    <w:r>
      <w:fldChar w:fldCharType="begin"/>
    </w:r>
    <w:r>
      <w:instrText xml:space="preserve"> PAGE   \* MERGEFORMAT </w:instrText>
    </w:r>
    <w:r>
      <w:fldChar w:fldCharType="separate"/>
    </w:r>
    <w:r>
      <w:t>ii</w:t>
    </w:r>
    <w:proofErr w:type="spellStart"/>
    <w:r>
      <w:t>i</w:t>
    </w:r>
    <w:proofErr w:type="spellEnd"/>
    <w:r>
      <w:fldChar w:fldCharType="end"/>
    </w:r>
    <w:r>
      <w:t xml:space="preserve"> </w:t>
    </w:r>
  </w:p>
  <w:p w14:paraId="4DA400D4" w14:textId="77777777" w:rsidR="00542C76" w:rsidRDefault="00000000">
    <w:pPr>
      <w:spacing w:after="0"/>
      <w:ind w:left="0" w:firstLine="0"/>
      <w:jc w:val="left"/>
    </w:pPr>
    <w:r>
      <w:rPr>
        <w:rFonts w:ascii="Calibri" w:eastAsia="Calibri" w:hAnsi="Calibri" w:cs="Calibri"/>
        <w:sz w:val="22"/>
      </w:rPr>
      <w:t xml:space="preserve"> </w:t>
    </w: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41C636A" w14:textId="77777777" w:rsidR="00542C76" w:rsidRDefault="00000000">
    <w:pPr>
      <w:spacing w:after="0"/>
      <w:ind w:left="0" w:right="51" w:firstLine="0"/>
      <w:jc w:val="center"/>
    </w:pPr>
    <w:r>
      <w:fldChar w:fldCharType="begin"/>
    </w:r>
    <w:r>
      <w:instrText xml:space="preserve"> PAGE   \* MERGEFORMAT </w:instrText>
    </w:r>
    <w:r>
      <w:fldChar w:fldCharType="separate"/>
    </w:r>
    <w:r>
      <w:t>i</w:t>
    </w:r>
    <w:proofErr w:type="spellStart"/>
    <w:r>
      <w:t>i</w:t>
    </w:r>
    <w:proofErr w:type="spellEnd"/>
    <w:r>
      <w:fldChar w:fldCharType="end"/>
    </w:r>
    <w:r>
      <w:t xml:space="preserve"> </w:t>
    </w:r>
  </w:p>
  <w:p w14:paraId="701E92E6" w14:textId="77777777" w:rsidR="00542C76" w:rsidRDefault="00000000">
    <w:pPr>
      <w:spacing w:after="0"/>
      <w:ind w:left="0" w:firstLine="0"/>
      <w:jc w:val="left"/>
    </w:pPr>
    <w:r>
      <w:rPr>
        <w:rFonts w:ascii="Calibri" w:eastAsia="Calibri" w:hAnsi="Calibri" w:cs="Calibri"/>
        <w:sz w:val="22"/>
      </w:rPr>
      <w:t xml:space="preserve"> </w:t>
    </w: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FA5F82C" w14:textId="77777777" w:rsidR="00542C76" w:rsidRDefault="00000000">
    <w:pPr>
      <w:spacing w:after="0"/>
      <w:ind w:left="0" w:right="1081" w:firstLine="0"/>
      <w:jc w:val="center"/>
    </w:pPr>
    <w:r>
      <w:fldChar w:fldCharType="begin"/>
    </w:r>
    <w:r>
      <w:instrText xml:space="preserve"> PAGE   \* MERGEFORMAT </w:instrText>
    </w:r>
    <w:r>
      <w:fldChar w:fldCharType="separate"/>
    </w:r>
    <w:r>
      <w:t>1</w:t>
    </w:r>
    <w:r>
      <w:fldChar w:fldCharType="end"/>
    </w:r>
    <w:r>
      <w:t xml:space="preserve"> </w:t>
    </w:r>
  </w:p>
  <w:p w14:paraId="6D2E7C69" w14:textId="77777777" w:rsidR="00542C76" w:rsidRDefault="00000000">
    <w:pPr>
      <w:spacing w:after="0"/>
      <w:ind w:left="0" w:firstLine="0"/>
      <w:jc w:val="left"/>
    </w:pPr>
    <w:r>
      <w:rPr>
        <w:rFonts w:ascii="Calibri" w:eastAsia="Calibri" w:hAnsi="Calibri" w:cs="Calibri"/>
        <w:sz w:val="22"/>
      </w:rPr>
      <w:t xml:space="preserve"> </w:t>
    </w:r>
  </w:p>
</w:ftr>
</file>

<file path=word/footer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3508030" w14:textId="77777777" w:rsidR="00542C76" w:rsidRDefault="00000000">
    <w:pPr>
      <w:spacing w:after="0"/>
      <w:ind w:left="0" w:right="1081" w:firstLine="0"/>
      <w:jc w:val="center"/>
    </w:pPr>
    <w:r>
      <w:fldChar w:fldCharType="begin"/>
    </w:r>
    <w:r>
      <w:instrText xml:space="preserve"> PAGE   \* MERGEFORMAT </w:instrText>
    </w:r>
    <w:r>
      <w:fldChar w:fldCharType="separate"/>
    </w:r>
    <w:r>
      <w:t>1</w:t>
    </w:r>
    <w:r>
      <w:fldChar w:fldCharType="end"/>
    </w:r>
    <w:r>
      <w:t xml:space="preserve"> </w:t>
    </w:r>
  </w:p>
  <w:p w14:paraId="0252904D" w14:textId="77777777" w:rsidR="00542C76" w:rsidRDefault="00000000">
    <w:pPr>
      <w:spacing w:after="0"/>
      <w:ind w:left="0" w:firstLine="0"/>
      <w:jc w:val="left"/>
    </w:pPr>
    <w:r>
      <w:rPr>
        <w:rFonts w:ascii="Calibri" w:eastAsia="Calibri" w:hAnsi="Calibri" w:cs="Calibri"/>
        <w:sz w:val="22"/>
      </w:rPr>
      <w:t xml:space="preserve"> </w:t>
    </w:r>
  </w:p>
</w:ftr>
</file>

<file path=word/footer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2DE094C" w14:textId="77777777" w:rsidR="00542C76" w:rsidRDefault="00000000">
    <w:pPr>
      <w:spacing w:after="0"/>
      <w:ind w:left="0" w:right="1081" w:firstLine="0"/>
      <w:jc w:val="center"/>
    </w:pPr>
    <w:r>
      <w:fldChar w:fldCharType="begin"/>
    </w:r>
    <w:r>
      <w:instrText xml:space="preserve"> PAGE   \* MERGEFORMAT </w:instrText>
    </w:r>
    <w:r>
      <w:fldChar w:fldCharType="separate"/>
    </w:r>
    <w:r>
      <w:t>1</w:t>
    </w:r>
    <w:r>
      <w:fldChar w:fldCharType="end"/>
    </w:r>
    <w:r>
      <w:t xml:space="preserve"> </w:t>
    </w:r>
  </w:p>
  <w:p w14:paraId="5B178093" w14:textId="77777777" w:rsidR="00542C76" w:rsidRDefault="00000000">
    <w:pPr>
      <w:spacing w:after="0"/>
      <w:ind w:left="0" w:firstLine="0"/>
      <w:jc w:val="left"/>
    </w:pPr>
    <w:r>
      <w:rPr>
        <w:rFonts w:ascii="Calibri" w:eastAsia="Calibri" w:hAnsi="Calibri" w:cs="Calibri"/>
        <w:sz w:val="22"/>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1353F20" w14:textId="77777777" w:rsidR="00A4235B" w:rsidRDefault="00A4235B">
      <w:pPr>
        <w:spacing w:after="0" w:line="240" w:lineRule="auto"/>
      </w:pPr>
      <w:r>
        <w:separator/>
      </w:r>
    </w:p>
  </w:footnote>
  <w:footnote w:type="continuationSeparator" w:id="0">
    <w:p w14:paraId="5B6F3E70" w14:textId="77777777" w:rsidR="00A4235B" w:rsidRDefault="00A4235B">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0A81B75" w14:textId="6B60FB30" w:rsidR="008A58AD" w:rsidRDefault="008A58AD">
    <w:pPr>
      <w:pStyle w:val="Header"/>
    </w:pPr>
    <w:r>
      <w:rPr>
        <w:noProof/>
      </w:rPr>
      <w:pict w14:anchorId="0291515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437206829" o:spid="_x0000_s1026" type="#_x0000_t75" style="position:absolute;left:0;text-align:left;margin-left:0;margin-top:0;width:426.5pt;height:519.7pt;z-index:-251657216;mso-position-horizontal:center;mso-position-horizontal-relative:margin;mso-position-vertical:center;mso-position-vertical-relative:margin" o:allowincell="f">
          <v:imagedata r:id="rId1" o:title="water mark" gain="19661f" blacklevel="22938f"/>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6749583" w14:textId="1BEADFB6" w:rsidR="008A58AD" w:rsidRDefault="008A58AD">
    <w:pPr>
      <w:pStyle w:val="Header"/>
    </w:pPr>
    <w:r>
      <w:rPr>
        <w:noProof/>
      </w:rPr>
      <w:pict w14:anchorId="1C94FFD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437206830" o:spid="_x0000_s1027" type="#_x0000_t75" style="position:absolute;left:0;text-align:left;margin-left:0;margin-top:0;width:426.5pt;height:519.7pt;z-index:-251656192;mso-position-horizontal:center;mso-position-horizontal-relative:margin;mso-position-vertical:center;mso-position-vertical-relative:margin" o:allowincell="f">
          <v:imagedata r:id="rId1" o:title="water mark" gain="19661f" blacklevel="22938f"/>
        </v:shape>
      </w:pic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7990F6A" w14:textId="253EBCA8" w:rsidR="008A58AD" w:rsidRDefault="008A58AD">
    <w:pPr>
      <w:pStyle w:val="Header"/>
    </w:pPr>
    <w:r>
      <w:rPr>
        <w:noProof/>
      </w:rPr>
      <w:pict w14:anchorId="72D8347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437206828" o:spid="_x0000_s1025" type="#_x0000_t75" style="position:absolute;left:0;text-align:left;margin-left:0;margin-top:0;width:426.5pt;height:519.7pt;z-index:-251658240;mso-position-horizontal:center;mso-position-horizontal-relative:margin;mso-position-vertical:center;mso-position-vertical-relative:margin" o:allowincell="f">
          <v:imagedata r:id="rId1" o:title="water mark" gain="19661f" blacklevel="22938f"/>
        </v:shape>
      </w:pic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A048FE" w14:textId="711CD8B7" w:rsidR="008A58AD" w:rsidRDefault="008A58AD">
    <w:pPr>
      <w:pStyle w:val="Header"/>
    </w:pPr>
    <w:r>
      <w:rPr>
        <w:noProof/>
      </w:rPr>
      <w:pict w14:anchorId="7AB2D74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437206832" o:spid="_x0000_s1029" type="#_x0000_t75" style="position:absolute;left:0;text-align:left;margin-left:0;margin-top:0;width:426.5pt;height:519.7pt;z-index:-251654144;mso-position-horizontal:center;mso-position-horizontal-relative:margin;mso-position-vertical:center;mso-position-vertical-relative:margin" o:allowincell="f">
          <v:imagedata r:id="rId1" o:title="water mark" gain="19661f" blacklevel="22938f"/>
        </v:shape>
      </w:pic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7442ED" w14:textId="60383698" w:rsidR="008A58AD" w:rsidRDefault="008A58AD">
    <w:pPr>
      <w:pStyle w:val="Header"/>
    </w:pPr>
    <w:r>
      <w:rPr>
        <w:noProof/>
      </w:rPr>
      <w:pict w14:anchorId="67933D68">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437206833" o:spid="_x0000_s1030" type="#_x0000_t75" style="position:absolute;left:0;text-align:left;margin-left:0;margin-top:0;width:426.5pt;height:519.7pt;z-index:-251653120;mso-position-horizontal:center;mso-position-horizontal-relative:margin;mso-position-vertical:center;mso-position-vertical-relative:margin" o:allowincell="f">
          <v:imagedata r:id="rId1" o:title="water mark" gain="19661f" blacklevel="22938f"/>
        </v:shape>
      </w:pict>
    </w: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7F75FB8" w14:textId="182009E9" w:rsidR="008A58AD" w:rsidRDefault="008A58AD">
    <w:pPr>
      <w:pStyle w:val="Header"/>
    </w:pPr>
    <w:r>
      <w:rPr>
        <w:noProof/>
      </w:rPr>
      <w:pict w14:anchorId="2028F0F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437206831" o:spid="_x0000_s1028" type="#_x0000_t75" style="position:absolute;left:0;text-align:left;margin-left:0;margin-top:0;width:426.5pt;height:519.7pt;z-index:-251655168;mso-position-horizontal:center;mso-position-horizontal-relative:margin;mso-position-vertical:center;mso-position-vertical-relative:margin" o:allowincell="f">
          <v:imagedata r:id="rId1" o:title="water mark" gain="19661f" blacklevel="22938f"/>
        </v:shape>
      </w:pict>
    </w: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176748A" w14:textId="6861BEDA" w:rsidR="008A58AD" w:rsidRDefault="008A58AD">
    <w:pPr>
      <w:pStyle w:val="Header"/>
    </w:pPr>
    <w:r>
      <w:rPr>
        <w:noProof/>
      </w:rPr>
      <w:pict w14:anchorId="08E3A09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437206835" o:spid="_x0000_s1032" type="#_x0000_t75" style="position:absolute;left:0;text-align:left;margin-left:0;margin-top:0;width:426.5pt;height:519.7pt;z-index:-251651072;mso-position-horizontal:center;mso-position-horizontal-relative:margin;mso-position-vertical:center;mso-position-vertical-relative:margin" o:allowincell="f">
          <v:imagedata r:id="rId1" o:title="water mark" gain="19661f" blacklevel="22938f"/>
        </v:shape>
      </w:pict>
    </w: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107C74" w14:textId="0183352D" w:rsidR="008A58AD" w:rsidRDefault="008A58AD">
    <w:pPr>
      <w:pStyle w:val="Header"/>
    </w:pPr>
    <w:r>
      <w:rPr>
        <w:noProof/>
      </w:rPr>
      <w:pict w14:anchorId="219BBA5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437206836" o:spid="_x0000_s1033" type="#_x0000_t75" style="position:absolute;left:0;text-align:left;margin-left:0;margin-top:0;width:426.5pt;height:519.7pt;z-index:-251650048;mso-position-horizontal:center;mso-position-horizontal-relative:margin;mso-position-vertical:center;mso-position-vertical-relative:margin" o:allowincell="f">
          <v:imagedata r:id="rId1" o:title="water mark" gain="19661f" blacklevel="22938f"/>
        </v:shape>
      </w:pict>
    </w:r>
  </w:p>
</w:hdr>
</file>

<file path=word/header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56499F3" w14:textId="0F72DD51" w:rsidR="008A58AD" w:rsidRDefault="008A58AD">
    <w:pPr>
      <w:pStyle w:val="Header"/>
    </w:pPr>
    <w:r>
      <w:rPr>
        <w:noProof/>
      </w:rPr>
      <w:pict w14:anchorId="44A11E5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437206834" o:spid="_x0000_s1031" type="#_x0000_t75" style="position:absolute;left:0;text-align:left;margin-left:0;margin-top:0;width:426.5pt;height:519.7pt;z-index:-251652096;mso-position-horizontal:center;mso-position-horizontal-relative:margin;mso-position-vertical:center;mso-position-vertical-relative:margin" o:allowincell="f">
          <v:imagedata r:id="rId1" o:title="water mark" gain="19661f" blacklevel="22938f"/>
        </v:shape>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F00B79"/>
    <w:multiLevelType w:val="hybridMultilevel"/>
    <w:tmpl w:val="945ACE60"/>
    <w:lvl w:ilvl="0" w:tplc="C2083664">
      <w:start w:val="1"/>
      <w:numFmt w:val="decimal"/>
      <w:lvlText w:val="%1."/>
      <w:lvlJc w:val="left"/>
      <w:pPr>
        <w:ind w:left="24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216EE808">
      <w:start w:val="1"/>
      <w:numFmt w:val="lowerLetter"/>
      <w:lvlText w:val="%2"/>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17905348">
      <w:start w:val="1"/>
      <w:numFmt w:val="lowerRoman"/>
      <w:lvlText w:val="%3"/>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8C2CF8A6">
      <w:start w:val="1"/>
      <w:numFmt w:val="decimal"/>
      <w:lvlText w:val="%4"/>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B7A4C48A">
      <w:start w:val="1"/>
      <w:numFmt w:val="lowerLetter"/>
      <w:lvlText w:val="%5"/>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7A42CD60">
      <w:start w:val="1"/>
      <w:numFmt w:val="lowerRoman"/>
      <w:lvlText w:val="%6"/>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83F6E43C">
      <w:start w:val="1"/>
      <w:numFmt w:val="decimal"/>
      <w:lvlText w:val="%7"/>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4E383ED0">
      <w:start w:val="1"/>
      <w:numFmt w:val="lowerLetter"/>
      <w:lvlText w:val="%8"/>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2466A936">
      <w:start w:val="1"/>
      <w:numFmt w:val="lowerRoman"/>
      <w:lvlText w:val="%9"/>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1" w15:restartNumberingAfterBreak="0">
    <w:nsid w:val="0BDE722F"/>
    <w:multiLevelType w:val="hybridMultilevel"/>
    <w:tmpl w:val="8C725A7A"/>
    <w:lvl w:ilvl="0" w:tplc="5942977C">
      <w:start w:val="11"/>
      <w:numFmt w:val="decimal"/>
      <w:lvlText w:val="%1."/>
      <w:lvlJc w:val="left"/>
      <w:pPr>
        <w:ind w:left="36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F6CC8254">
      <w:start w:val="1"/>
      <w:numFmt w:val="lowerLetter"/>
      <w:lvlText w:val="%2"/>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50B8115C">
      <w:start w:val="1"/>
      <w:numFmt w:val="lowerRoman"/>
      <w:lvlText w:val="%3"/>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6838ADD6">
      <w:start w:val="1"/>
      <w:numFmt w:val="decimal"/>
      <w:lvlText w:val="%4"/>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6106B482">
      <w:start w:val="1"/>
      <w:numFmt w:val="lowerLetter"/>
      <w:lvlText w:val="%5"/>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8918EED2">
      <w:start w:val="1"/>
      <w:numFmt w:val="lowerRoman"/>
      <w:lvlText w:val="%6"/>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98C664EC">
      <w:start w:val="1"/>
      <w:numFmt w:val="decimal"/>
      <w:lvlText w:val="%7"/>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49BC359A">
      <w:start w:val="1"/>
      <w:numFmt w:val="lowerLetter"/>
      <w:lvlText w:val="%8"/>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DA28CFBC">
      <w:start w:val="1"/>
      <w:numFmt w:val="lowerRoman"/>
      <w:lvlText w:val="%9"/>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2" w15:restartNumberingAfterBreak="0">
    <w:nsid w:val="3330710B"/>
    <w:multiLevelType w:val="hybridMultilevel"/>
    <w:tmpl w:val="EF4CCB7E"/>
    <w:lvl w:ilvl="0" w:tplc="2DA0CD3A">
      <w:start w:val="7"/>
      <w:numFmt w:val="decimal"/>
      <w:lvlText w:val="%1."/>
      <w:lvlJc w:val="left"/>
      <w:pPr>
        <w:ind w:left="24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B6F2CF72">
      <w:start w:val="1"/>
      <w:numFmt w:val="lowerLetter"/>
      <w:lvlText w:val="%2"/>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CA268B16">
      <w:start w:val="1"/>
      <w:numFmt w:val="lowerRoman"/>
      <w:lvlText w:val="%3"/>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3D6253F2">
      <w:start w:val="1"/>
      <w:numFmt w:val="decimal"/>
      <w:lvlText w:val="%4"/>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04B269DE">
      <w:start w:val="1"/>
      <w:numFmt w:val="lowerLetter"/>
      <w:lvlText w:val="%5"/>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D6202F6E">
      <w:start w:val="1"/>
      <w:numFmt w:val="lowerRoman"/>
      <w:lvlText w:val="%6"/>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EC609DAE">
      <w:start w:val="1"/>
      <w:numFmt w:val="decimal"/>
      <w:lvlText w:val="%7"/>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8D4C1004">
      <w:start w:val="1"/>
      <w:numFmt w:val="lowerLetter"/>
      <w:lvlText w:val="%8"/>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C38A0B42">
      <w:start w:val="1"/>
      <w:numFmt w:val="lowerRoman"/>
      <w:lvlText w:val="%9"/>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3" w15:restartNumberingAfterBreak="0">
    <w:nsid w:val="4A66000C"/>
    <w:multiLevelType w:val="hybridMultilevel"/>
    <w:tmpl w:val="E70EB728"/>
    <w:lvl w:ilvl="0" w:tplc="2D6030A0">
      <w:start w:val="9"/>
      <w:numFmt w:val="decimal"/>
      <w:lvlText w:val="%1."/>
      <w:lvlJc w:val="left"/>
      <w:pPr>
        <w:ind w:left="3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F17490F4">
      <w:start w:val="1"/>
      <w:numFmt w:val="lowerLetter"/>
      <w:lvlText w:val="%2"/>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8B14F392">
      <w:start w:val="1"/>
      <w:numFmt w:val="lowerRoman"/>
      <w:lvlText w:val="%3"/>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C922C8BC">
      <w:start w:val="1"/>
      <w:numFmt w:val="decimal"/>
      <w:lvlText w:val="%4"/>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67E8BB1E">
      <w:start w:val="1"/>
      <w:numFmt w:val="lowerLetter"/>
      <w:lvlText w:val="%5"/>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FA02CFFC">
      <w:start w:val="1"/>
      <w:numFmt w:val="lowerRoman"/>
      <w:lvlText w:val="%6"/>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7834EB52">
      <w:start w:val="1"/>
      <w:numFmt w:val="decimal"/>
      <w:lvlText w:val="%7"/>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716CA46C">
      <w:start w:val="1"/>
      <w:numFmt w:val="lowerLetter"/>
      <w:lvlText w:val="%8"/>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30709678">
      <w:start w:val="1"/>
      <w:numFmt w:val="lowerRoman"/>
      <w:lvlText w:val="%9"/>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4" w15:restartNumberingAfterBreak="0">
    <w:nsid w:val="52DF6FF5"/>
    <w:multiLevelType w:val="hybridMultilevel"/>
    <w:tmpl w:val="D6342EF6"/>
    <w:lvl w:ilvl="0" w:tplc="1020FC96">
      <w:start w:val="5"/>
      <w:numFmt w:val="decimal"/>
      <w:lvlText w:val="%1."/>
      <w:lvlJc w:val="left"/>
      <w:pPr>
        <w:ind w:left="24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C29C7D26">
      <w:start w:val="1"/>
      <w:numFmt w:val="lowerLetter"/>
      <w:lvlText w:val="%2"/>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AD144A62">
      <w:start w:val="1"/>
      <w:numFmt w:val="lowerRoman"/>
      <w:lvlText w:val="%3"/>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088883FE">
      <w:start w:val="1"/>
      <w:numFmt w:val="decimal"/>
      <w:lvlText w:val="%4"/>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1CE25088">
      <w:start w:val="1"/>
      <w:numFmt w:val="lowerLetter"/>
      <w:lvlText w:val="%5"/>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F4920B9E">
      <w:start w:val="1"/>
      <w:numFmt w:val="lowerRoman"/>
      <w:lvlText w:val="%6"/>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18F23E56">
      <w:start w:val="1"/>
      <w:numFmt w:val="decimal"/>
      <w:lvlText w:val="%7"/>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CF3CB4D4">
      <w:start w:val="1"/>
      <w:numFmt w:val="lowerLetter"/>
      <w:lvlText w:val="%8"/>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AC7A560A">
      <w:start w:val="1"/>
      <w:numFmt w:val="lowerRoman"/>
      <w:lvlText w:val="%9"/>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5" w15:restartNumberingAfterBreak="0">
    <w:nsid w:val="59CB7870"/>
    <w:multiLevelType w:val="hybridMultilevel"/>
    <w:tmpl w:val="4D088D64"/>
    <w:lvl w:ilvl="0" w:tplc="CC46413E">
      <w:start w:val="1"/>
      <w:numFmt w:val="decimal"/>
      <w:lvlText w:val="%1."/>
      <w:lvlJc w:val="left"/>
      <w:pPr>
        <w:ind w:left="42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568A5986">
      <w:start w:val="1"/>
      <w:numFmt w:val="lowerLetter"/>
      <w:lvlText w:val="%2"/>
      <w:lvlJc w:val="left"/>
      <w:pPr>
        <w:ind w:left="12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BC06BD54">
      <w:start w:val="1"/>
      <w:numFmt w:val="lowerRoman"/>
      <w:lvlText w:val="%3"/>
      <w:lvlJc w:val="left"/>
      <w:pPr>
        <w:ind w:left="19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B6F0CE58">
      <w:start w:val="1"/>
      <w:numFmt w:val="decimal"/>
      <w:lvlText w:val="%4"/>
      <w:lvlJc w:val="left"/>
      <w:pPr>
        <w:ind w:left="27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883CDB6A">
      <w:start w:val="1"/>
      <w:numFmt w:val="lowerLetter"/>
      <w:lvlText w:val="%5"/>
      <w:lvlJc w:val="left"/>
      <w:pPr>
        <w:ind w:left="34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20DE5798">
      <w:start w:val="1"/>
      <w:numFmt w:val="lowerRoman"/>
      <w:lvlText w:val="%6"/>
      <w:lvlJc w:val="left"/>
      <w:pPr>
        <w:ind w:left="41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E0E06EC0">
      <w:start w:val="1"/>
      <w:numFmt w:val="decimal"/>
      <w:lvlText w:val="%7"/>
      <w:lvlJc w:val="left"/>
      <w:pPr>
        <w:ind w:left="48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56CE9322">
      <w:start w:val="1"/>
      <w:numFmt w:val="lowerLetter"/>
      <w:lvlText w:val="%8"/>
      <w:lvlJc w:val="left"/>
      <w:pPr>
        <w:ind w:left="55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0A6626CA">
      <w:start w:val="1"/>
      <w:numFmt w:val="lowerRoman"/>
      <w:lvlText w:val="%9"/>
      <w:lvlJc w:val="left"/>
      <w:pPr>
        <w:ind w:left="63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6" w15:restartNumberingAfterBreak="0">
    <w:nsid w:val="6B8106D2"/>
    <w:multiLevelType w:val="hybridMultilevel"/>
    <w:tmpl w:val="B0288616"/>
    <w:lvl w:ilvl="0" w:tplc="9BA205BA">
      <w:start w:val="17"/>
      <w:numFmt w:val="decimal"/>
      <w:lvlText w:val="%1."/>
      <w:lvlJc w:val="left"/>
      <w:pPr>
        <w:ind w:left="3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1F42A838">
      <w:start w:val="1"/>
      <w:numFmt w:val="lowerLetter"/>
      <w:lvlText w:val="%2"/>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F21A71EE">
      <w:start w:val="1"/>
      <w:numFmt w:val="lowerRoman"/>
      <w:lvlText w:val="%3"/>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2B0CC794">
      <w:start w:val="1"/>
      <w:numFmt w:val="decimal"/>
      <w:lvlText w:val="%4"/>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2F263236">
      <w:start w:val="1"/>
      <w:numFmt w:val="lowerLetter"/>
      <w:lvlText w:val="%5"/>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B338E100">
      <w:start w:val="1"/>
      <w:numFmt w:val="lowerRoman"/>
      <w:lvlText w:val="%6"/>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4008D212">
      <w:start w:val="1"/>
      <w:numFmt w:val="decimal"/>
      <w:lvlText w:val="%7"/>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AA948C28">
      <w:start w:val="1"/>
      <w:numFmt w:val="lowerLetter"/>
      <w:lvlText w:val="%8"/>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46D84A6C">
      <w:start w:val="1"/>
      <w:numFmt w:val="lowerRoman"/>
      <w:lvlText w:val="%9"/>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7" w15:restartNumberingAfterBreak="0">
    <w:nsid w:val="74396D31"/>
    <w:multiLevelType w:val="hybridMultilevel"/>
    <w:tmpl w:val="A588D8A0"/>
    <w:lvl w:ilvl="0" w:tplc="FBFC809C">
      <w:start w:val="1"/>
      <w:numFmt w:val="decimal"/>
      <w:lvlText w:val="%1."/>
      <w:lvlJc w:val="left"/>
      <w:pPr>
        <w:ind w:left="42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7F660438">
      <w:start w:val="1"/>
      <w:numFmt w:val="lowerLetter"/>
      <w:lvlText w:val="%2"/>
      <w:lvlJc w:val="left"/>
      <w:pPr>
        <w:ind w:left="12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2B6AD5C0">
      <w:start w:val="1"/>
      <w:numFmt w:val="lowerRoman"/>
      <w:lvlText w:val="%3"/>
      <w:lvlJc w:val="left"/>
      <w:pPr>
        <w:ind w:left="19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B874ED10">
      <w:start w:val="1"/>
      <w:numFmt w:val="decimal"/>
      <w:lvlText w:val="%4"/>
      <w:lvlJc w:val="left"/>
      <w:pPr>
        <w:ind w:left="27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0C04729C">
      <w:start w:val="1"/>
      <w:numFmt w:val="lowerLetter"/>
      <w:lvlText w:val="%5"/>
      <w:lvlJc w:val="left"/>
      <w:pPr>
        <w:ind w:left="34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4EE2B16A">
      <w:start w:val="1"/>
      <w:numFmt w:val="lowerRoman"/>
      <w:lvlText w:val="%6"/>
      <w:lvlJc w:val="left"/>
      <w:pPr>
        <w:ind w:left="41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BCA8F892">
      <w:start w:val="1"/>
      <w:numFmt w:val="decimal"/>
      <w:lvlText w:val="%7"/>
      <w:lvlJc w:val="left"/>
      <w:pPr>
        <w:ind w:left="48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928EFC52">
      <w:start w:val="1"/>
      <w:numFmt w:val="lowerLetter"/>
      <w:lvlText w:val="%8"/>
      <w:lvlJc w:val="left"/>
      <w:pPr>
        <w:ind w:left="55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97D675BE">
      <w:start w:val="1"/>
      <w:numFmt w:val="lowerRoman"/>
      <w:lvlText w:val="%9"/>
      <w:lvlJc w:val="left"/>
      <w:pPr>
        <w:ind w:left="63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num w:numId="1" w16cid:durableId="1268661513">
    <w:abstractNumId w:val="5"/>
  </w:num>
  <w:num w:numId="2" w16cid:durableId="1547794388">
    <w:abstractNumId w:val="7"/>
  </w:num>
  <w:num w:numId="3" w16cid:durableId="41104579">
    <w:abstractNumId w:val="0"/>
  </w:num>
  <w:num w:numId="4" w16cid:durableId="1041243445">
    <w:abstractNumId w:val="4"/>
  </w:num>
  <w:num w:numId="5" w16cid:durableId="1266576730">
    <w:abstractNumId w:val="2"/>
  </w:num>
  <w:num w:numId="6" w16cid:durableId="705907260">
    <w:abstractNumId w:val="3"/>
  </w:num>
  <w:num w:numId="7" w16cid:durableId="652875929">
    <w:abstractNumId w:val="1"/>
  </w:num>
  <w:num w:numId="8" w16cid:durableId="135417154">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evenAndOddHeaders/>
  <w:characterSpacingControl w:val="doNotCompress"/>
  <w:hdrShapeDefaults>
    <o:shapedefaults v:ext="edit" spidmax="2050"/>
    <o:shapelayout v:ext="edit">
      <o:idmap v:ext="edit" data="1"/>
    </o:shapelayout>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42C76"/>
    <w:rsid w:val="00542C76"/>
    <w:rsid w:val="008A58AD"/>
    <w:rsid w:val="00A4235B"/>
  </w:rsids>
  <m:mathPr>
    <m:mathFont m:val="Cambria Math"/>
    <m:brkBin m:val="before"/>
    <m:brkBinSub m:val="--"/>
    <m:smallFrac m:val="0"/>
    <m:dispDef/>
    <m:lMargin m:val="0"/>
    <m:rMargin m:val="0"/>
    <m:defJc m:val="centerGroup"/>
    <m:wrapIndent m:val="1440"/>
    <m:intLim m:val="subSup"/>
    <m:naryLim m:val="undOvr"/>
  </m:mathPr>
  <w:themeFontLang w:val="en-GH"/>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E2D0B5D"/>
  <w15:docId w15:val="{E264109D-B028-4E89-9086-7B2F87A809F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 w:val="22"/>
        <w:szCs w:val="22"/>
        <w:lang w:val="en-GH" w:eastAsia="en-GH"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after="4"/>
      <w:ind w:left="71" w:hanging="10"/>
      <w:jc w:val="both"/>
    </w:pPr>
    <w:rPr>
      <w:rFonts w:ascii="Times New Roman" w:eastAsia="Times New Roman" w:hAnsi="Times New Roman" w:cs="Times New Roman"/>
      <w:color w:val="000000"/>
      <w:sz w:val="24"/>
    </w:rPr>
  </w:style>
  <w:style w:type="paragraph" w:styleId="Heading1">
    <w:name w:val="heading 1"/>
    <w:next w:val="Normal"/>
    <w:link w:val="Heading1Char"/>
    <w:uiPriority w:val="9"/>
    <w:qFormat/>
    <w:pPr>
      <w:keepNext/>
      <w:keepLines/>
      <w:spacing w:after="244" w:line="265" w:lineRule="auto"/>
      <w:ind w:left="10" w:right="333" w:hanging="10"/>
      <w:jc w:val="center"/>
      <w:outlineLvl w:val="0"/>
    </w:pPr>
    <w:rPr>
      <w:rFonts w:ascii="Times New Roman" w:eastAsia="Times New Roman" w:hAnsi="Times New Roman" w:cs="Times New Roman"/>
      <w:b/>
      <w:color w:val="000000"/>
      <w:sz w:val="24"/>
    </w:rPr>
  </w:style>
  <w:style w:type="paragraph" w:styleId="Heading2">
    <w:name w:val="heading 2"/>
    <w:next w:val="Normal"/>
    <w:link w:val="Heading2Char"/>
    <w:uiPriority w:val="9"/>
    <w:unhideWhenUsed/>
    <w:qFormat/>
    <w:pPr>
      <w:keepNext/>
      <w:keepLines/>
      <w:spacing w:after="244" w:line="265" w:lineRule="auto"/>
      <w:ind w:left="10" w:right="333" w:hanging="10"/>
      <w:jc w:val="center"/>
      <w:outlineLvl w:val="1"/>
    </w:pPr>
    <w:rPr>
      <w:rFonts w:ascii="Times New Roman" w:eastAsia="Times New Roman" w:hAnsi="Times New Roman" w:cs="Times New Roman"/>
      <w:b/>
      <w:color w:val="000000"/>
      <w:sz w:val="24"/>
    </w:rPr>
  </w:style>
  <w:style w:type="paragraph" w:styleId="Heading3">
    <w:name w:val="heading 3"/>
    <w:next w:val="Normal"/>
    <w:link w:val="Heading3Char"/>
    <w:uiPriority w:val="9"/>
    <w:unhideWhenUsed/>
    <w:qFormat/>
    <w:pPr>
      <w:keepNext/>
      <w:keepLines/>
      <w:spacing w:after="244" w:line="265" w:lineRule="auto"/>
      <w:ind w:left="10" w:right="333" w:hanging="10"/>
      <w:jc w:val="center"/>
      <w:outlineLvl w:val="2"/>
    </w:pPr>
    <w:rPr>
      <w:rFonts w:ascii="Times New Roman" w:eastAsia="Times New Roman" w:hAnsi="Times New Roman" w:cs="Times New Roman"/>
      <w:b/>
      <w:color w:val="000000"/>
      <w:sz w:val="24"/>
    </w:rPr>
  </w:style>
  <w:style w:type="paragraph" w:styleId="Heading4">
    <w:name w:val="heading 4"/>
    <w:next w:val="Normal"/>
    <w:link w:val="Heading4Char"/>
    <w:uiPriority w:val="9"/>
    <w:unhideWhenUsed/>
    <w:qFormat/>
    <w:pPr>
      <w:keepNext/>
      <w:keepLines/>
      <w:spacing w:after="248"/>
      <w:ind w:left="10" w:right="333" w:hanging="10"/>
      <w:outlineLvl w:val="3"/>
    </w:pPr>
    <w:rPr>
      <w:rFonts w:ascii="Times New Roman" w:eastAsia="Times New Roman" w:hAnsi="Times New Roman" w:cs="Times New Roman"/>
      <w:b/>
      <w:color w:val="000000"/>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3Char">
    <w:name w:val="Heading 3 Char"/>
    <w:link w:val="Heading3"/>
    <w:rPr>
      <w:rFonts w:ascii="Times New Roman" w:eastAsia="Times New Roman" w:hAnsi="Times New Roman" w:cs="Times New Roman"/>
      <w:b/>
      <w:color w:val="000000"/>
      <w:sz w:val="24"/>
    </w:rPr>
  </w:style>
  <w:style w:type="character" w:customStyle="1" w:styleId="Heading4Char">
    <w:name w:val="Heading 4 Char"/>
    <w:link w:val="Heading4"/>
    <w:rPr>
      <w:rFonts w:ascii="Times New Roman" w:eastAsia="Times New Roman" w:hAnsi="Times New Roman" w:cs="Times New Roman"/>
      <w:b/>
      <w:color w:val="000000"/>
      <w:sz w:val="24"/>
    </w:rPr>
  </w:style>
  <w:style w:type="character" w:customStyle="1" w:styleId="Heading1Char">
    <w:name w:val="Heading 1 Char"/>
    <w:link w:val="Heading1"/>
    <w:rPr>
      <w:rFonts w:ascii="Times New Roman" w:eastAsia="Times New Roman" w:hAnsi="Times New Roman" w:cs="Times New Roman"/>
      <w:b/>
      <w:color w:val="000000"/>
      <w:sz w:val="24"/>
    </w:rPr>
  </w:style>
  <w:style w:type="character" w:customStyle="1" w:styleId="Heading2Char">
    <w:name w:val="Heading 2 Char"/>
    <w:link w:val="Heading2"/>
    <w:rPr>
      <w:rFonts w:ascii="Times New Roman" w:eastAsia="Times New Roman" w:hAnsi="Times New Roman" w:cs="Times New Roman"/>
      <w:b/>
      <w:color w:val="000000"/>
      <w:sz w:val="24"/>
    </w:rPr>
  </w:style>
  <w:style w:type="paragraph" w:styleId="TOC1">
    <w:name w:val="toc 1"/>
    <w:hidden/>
    <w:pPr>
      <w:spacing w:after="110"/>
      <w:ind w:left="25" w:right="23" w:hanging="10"/>
    </w:pPr>
    <w:rPr>
      <w:rFonts w:ascii="Times New Roman" w:eastAsia="Times New Roman" w:hAnsi="Times New Roman" w:cs="Times New Roman"/>
      <w:b/>
      <w:color w:val="000000"/>
      <w:sz w:val="24"/>
    </w:rPr>
  </w:style>
  <w:style w:type="paragraph" w:styleId="TOC2">
    <w:name w:val="toc 2"/>
    <w:hidden/>
    <w:pPr>
      <w:spacing w:after="113"/>
      <w:ind w:left="246" w:right="60" w:hanging="10"/>
      <w:jc w:val="both"/>
    </w:pPr>
    <w:rPr>
      <w:rFonts w:ascii="Times New Roman" w:eastAsia="Times New Roman" w:hAnsi="Times New Roman" w:cs="Times New Roman"/>
      <w:color w:val="000000"/>
      <w:sz w:val="24"/>
    </w:rPr>
  </w:style>
  <w:style w:type="table" w:customStyle="1" w:styleId="TableGrid">
    <w:name w:val="TableGrid"/>
    <w:pPr>
      <w:spacing w:after="0" w:line="240" w:lineRule="auto"/>
    </w:pPr>
    <w:tblPr>
      <w:tblCellMar>
        <w:top w:w="0" w:type="dxa"/>
        <w:left w:w="0" w:type="dxa"/>
        <w:bottom w:w="0" w:type="dxa"/>
        <w:right w:w="0" w:type="dxa"/>
      </w:tblCellMar>
    </w:tblPr>
  </w:style>
  <w:style w:type="paragraph" w:styleId="Header">
    <w:name w:val="header"/>
    <w:basedOn w:val="Normal"/>
    <w:link w:val="HeaderChar"/>
    <w:uiPriority w:val="99"/>
    <w:unhideWhenUsed/>
    <w:rsid w:val="008A58AD"/>
    <w:pPr>
      <w:tabs>
        <w:tab w:val="center" w:pos="4513"/>
        <w:tab w:val="right" w:pos="9026"/>
      </w:tabs>
      <w:spacing w:after="0" w:line="240" w:lineRule="auto"/>
    </w:pPr>
  </w:style>
  <w:style w:type="character" w:customStyle="1" w:styleId="HeaderChar">
    <w:name w:val="Header Char"/>
    <w:basedOn w:val="DefaultParagraphFont"/>
    <w:link w:val="Header"/>
    <w:uiPriority w:val="99"/>
    <w:rsid w:val="008A58AD"/>
    <w:rPr>
      <w:rFonts w:ascii="Times New Roman" w:eastAsia="Times New Roman" w:hAnsi="Times New Roman" w:cs="Times New Roman"/>
      <w:color w:val="000000"/>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header" Target="header4.xml"/><Relationship Id="rId18" Type="http://schemas.openxmlformats.org/officeDocument/2006/relationships/footer" Target="footer6.xml"/><Relationship Id="rId26" Type="http://schemas.openxmlformats.org/officeDocument/2006/relationships/footer" Target="footer8.xml"/><Relationship Id="rId3" Type="http://schemas.openxmlformats.org/officeDocument/2006/relationships/settings" Target="settings.xml"/><Relationship Id="rId21" Type="http://schemas.openxmlformats.org/officeDocument/2006/relationships/hyperlink" Target="http://www.economics/" TargetMode="External"/><Relationship Id="rId7" Type="http://schemas.openxmlformats.org/officeDocument/2006/relationships/header" Target="header1.xml"/><Relationship Id="rId12" Type="http://schemas.openxmlformats.org/officeDocument/2006/relationships/footer" Target="footer3.xml"/><Relationship Id="rId17" Type="http://schemas.openxmlformats.org/officeDocument/2006/relationships/header" Target="header6.xml"/><Relationship Id="rId25" Type="http://schemas.openxmlformats.org/officeDocument/2006/relationships/footer" Target="footer7.xml"/><Relationship Id="rId2" Type="http://schemas.openxmlformats.org/officeDocument/2006/relationships/styles" Target="styles.xml"/><Relationship Id="rId16" Type="http://schemas.openxmlformats.org/officeDocument/2006/relationships/footer" Target="footer5.xml"/><Relationship Id="rId20" Type="http://schemas.openxmlformats.org/officeDocument/2006/relationships/image" Target="media/image3.png"/><Relationship Id="rId29"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24" Type="http://schemas.openxmlformats.org/officeDocument/2006/relationships/header" Target="header8.xml"/><Relationship Id="rId5" Type="http://schemas.openxmlformats.org/officeDocument/2006/relationships/footnotes" Target="footnotes.xml"/><Relationship Id="rId15" Type="http://schemas.openxmlformats.org/officeDocument/2006/relationships/footer" Target="footer4.xml"/><Relationship Id="rId23" Type="http://schemas.openxmlformats.org/officeDocument/2006/relationships/header" Target="header7.xml"/><Relationship Id="rId28" Type="http://schemas.openxmlformats.org/officeDocument/2006/relationships/footer" Target="footer9.xml"/><Relationship Id="rId10" Type="http://schemas.openxmlformats.org/officeDocument/2006/relationships/footer" Target="footer2.xml"/><Relationship Id="rId19" Type="http://schemas.openxmlformats.org/officeDocument/2006/relationships/image" Target="media/image2.png"/><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header" Target="header5.xml"/><Relationship Id="rId22" Type="http://schemas.openxmlformats.org/officeDocument/2006/relationships/hyperlink" Target="http://www.economics/" TargetMode="External"/><Relationship Id="rId27" Type="http://schemas.openxmlformats.org/officeDocument/2006/relationships/header" Target="header9.xml"/><Relationship Id="rId30"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_rels/header3.xml.rels><?xml version="1.0" encoding="UTF-8" standalone="yes"?>
<Relationships xmlns="http://schemas.openxmlformats.org/package/2006/relationships"><Relationship Id="rId1" Type="http://schemas.openxmlformats.org/officeDocument/2006/relationships/image" Target="media/image1.jpeg"/></Relationships>
</file>

<file path=word/_rels/header4.xml.rels><?xml version="1.0" encoding="UTF-8" standalone="yes"?>
<Relationships xmlns="http://schemas.openxmlformats.org/package/2006/relationships"><Relationship Id="rId1" Type="http://schemas.openxmlformats.org/officeDocument/2006/relationships/image" Target="media/image1.jpeg"/></Relationships>
</file>

<file path=word/_rels/header5.xml.rels><?xml version="1.0" encoding="UTF-8" standalone="yes"?>
<Relationships xmlns="http://schemas.openxmlformats.org/package/2006/relationships"><Relationship Id="rId1" Type="http://schemas.openxmlformats.org/officeDocument/2006/relationships/image" Target="media/image1.jpeg"/></Relationships>
</file>

<file path=word/_rels/header6.xml.rels><?xml version="1.0" encoding="UTF-8" standalone="yes"?>
<Relationships xmlns="http://schemas.openxmlformats.org/package/2006/relationships"><Relationship Id="rId1" Type="http://schemas.openxmlformats.org/officeDocument/2006/relationships/image" Target="media/image1.jpeg"/></Relationships>
</file>

<file path=word/_rels/header7.xml.rels><?xml version="1.0" encoding="UTF-8" standalone="yes"?>
<Relationships xmlns="http://schemas.openxmlformats.org/package/2006/relationships"><Relationship Id="rId1" Type="http://schemas.openxmlformats.org/officeDocument/2006/relationships/image" Target="media/image1.jpeg"/></Relationships>
</file>

<file path=word/_rels/header8.xml.rels><?xml version="1.0" encoding="UTF-8" standalone="yes"?>
<Relationships xmlns="http://schemas.openxmlformats.org/package/2006/relationships"><Relationship Id="rId1" Type="http://schemas.openxmlformats.org/officeDocument/2006/relationships/image" Target="media/image1.jpeg"/></Relationships>
</file>

<file path=word/_rels/header9.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94</Pages>
  <Words>22240</Words>
  <Characters>126772</Characters>
  <Application>Microsoft Office Word</Application>
  <DocSecurity>0</DocSecurity>
  <Lines>1056</Lines>
  <Paragraphs>297</Paragraphs>
  <ScaleCrop>false</ScaleCrop>
  <Company/>
  <LinksUpToDate>false</LinksUpToDate>
  <CharactersWithSpaces>148715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Labaran</dc:creator>
  <cp:keywords/>
  <cp:lastModifiedBy>hp</cp:lastModifiedBy>
  <cp:revision>2</cp:revision>
  <cp:lastPrinted>2023-07-03T10:01:00Z</cp:lastPrinted>
  <dcterms:created xsi:type="dcterms:W3CDTF">2023-07-03T10:02:00Z</dcterms:created>
  <dcterms:modified xsi:type="dcterms:W3CDTF">2023-07-03T10:02:00Z</dcterms:modified>
</cp:coreProperties>
</file>